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FC28" w14:textId="5DB66DC5" w:rsidR="00A44687" w:rsidRPr="007708FE" w:rsidRDefault="00A44687" w:rsidP="00655AC5">
      <w:pPr>
        <w:pStyle w:val="3GPPHeader"/>
        <w:rPr>
          <w:rFonts w:ascii="Arial" w:hAnsi="Arial" w:cs="Arial"/>
          <w:sz w:val="36"/>
          <w:szCs w:val="36"/>
        </w:rPr>
      </w:pPr>
      <w:r w:rsidRPr="007708FE">
        <w:rPr>
          <w:rFonts w:ascii="Arial" w:hAnsi="Arial" w:cs="Arial"/>
        </w:rPr>
        <w:t>3GPP TSG-RAN WG1 Meeting #1</w:t>
      </w:r>
      <w:r w:rsidR="0020225A" w:rsidRPr="007708FE">
        <w:rPr>
          <w:rFonts w:ascii="Arial" w:hAnsi="Arial" w:cs="Arial"/>
        </w:rPr>
        <w:t>2</w:t>
      </w:r>
      <w:r w:rsidR="000D4C9D">
        <w:rPr>
          <w:rFonts w:ascii="Arial" w:hAnsi="Arial" w:cs="Arial"/>
        </w:rPr>
        <w:t>1</w:t>
      </w:r>
      <w:r w:rsidRPr="007708FE">
        <w:tab/>
      </w:r>
      <w:r w:rsidRPr="007708FE">
        <w:rPr>
          <w:rFonts w:ascii="Arial" w:hAnsi="Arial" w:cs="Arial"/>
          <w:sz w:val="36"/>
          <w:szCs w:val="36"/>
        </w:rPr>
        <w:t>R1-</w:t>
      </w:r>
      <w:r w:rsidR="00470EEB" w:rsidRPr="007708FE">
        <w:rPr>
          <w:rFonts w:ascii="Arial" w:hAnsi="Arial" w:cs="Arial"/>
          <w:sz w:val="36"/>
          <w:szCs w:val="36"/>
        </w:rPr>
        <w:t>25</w:t>
      </w:r>
      <w:r w:rsidR="00A17403" w:rsidRPr="007708FE">
        <w:rPr>
          <w:rFonts w:ascii="Arial" w:hAnsi="Arial" w:cs="Arial"/>
          <w:sz w:val="36"/>
          <w:szCs w:val="36"/>
        </w:rPr>
        <w:t>0</w:t>
      </w:r>
      <w:r w:rsidR="000B2408">
        <w:rPr>
          <w:rFonts w:ascii="Arial" w:hAnsi="Arial" w:cs="Arial"/>
          <w:sz w:val="36"/>
          <w:szCs w:val="36"/>
        </w:rPr>
        <w:t>3246</w:t>
      </w:r>
    </w:p>
    <w:p w14:paraId="6E49637F" w14:textId="25E2B3C9" w:rsidR="00061FED" w:rsidRPr="00583840" w:rsidRDefault="00061FED" w:rsidP="00061FED">
      <w:pPr>
        <w:tabs>
          <w:tab w:val="left" w:pos="1701"/>
          <w:tab w:val="right" w:pos="9639"/>
        </w:tabs>
        <w:spacing w:after="240"/>
        <w:rPr>
          <w:rFonts w:ascii="Arial" w:hAnsi="Arial" w:cs="Arial"/>
          <w:b/>
        </w:rPr>
      </w:pPr>
      <w:r w:rsidRPr="00061FED">
        <w:rPr>
          <w:rFonts w:ascii="Arial" w:hAnsi="Arial" w:cs="Arial"/>
          <w:b/>
        </w:rPr>
        <w:t xml:space="preserve">St Julian’s, Malta, </w:t>
      </w:r>
      <w:r w:rsidRPr="00061FED">
        <w:rPr>
          <w:rFonts w:ascii="Arial" w:hAnsi="Arial" w:cs="Arial" w:hint="eastAsia"/>
          <w:b/>
        </w:rPr>
        <w:t xml:space="preserve">May </w:t>
      </w:r>
      <w:r w:rsidRPr="00061FED">
        <w:rPr>
          <w:rFonts w:ascii="Arial" w:hAnsi="Arial" w:cs="Arial"/>
          <w:b/>
        </w:rPr>
        <w:t>19</w:t>
      </w:r>
      <w:r w:rsidRPr="00061FED">
        <w:rPr>
          <w:rFonts w:ascii="Arial" w:hAnsi="Arial" w:cs="Arial" w:hint="eastAsia"/>
          <w:b/>
        </w:rPr>
        <w:t>th</w:t>
      </w:r>
      <w:r w:rsidRPr="00061FED">
        <w:rPr>
          <w:rFonts w:ascii="Arial" w:hAnsi="Arial" w:cs="Arial"/>
          <w:b/>
        </w:rPr>
        <w:t xml:space="preserve"> – 23</w:t>
      </w:r>
      <w:r w:rsidR="0014176B">
        <w:rPr>
          <w:rFonts w:ascii="Arial" w:hAnsi="Arial" w:cs="Arial"/>
          <w:b/>
        </w:rPr>
        <w:t>rd</w:t>
      </w:r>
      <w:r w:rsidRPr="00061FED">
        <w:rPr>
          <w:rFonts w:ascii="Arial" w:hAnsi="Arial" w:cs="Arial"/>
          <w:b/>
        </w:rPr>
        <w:t>, 2025</w:t>
      </w:r>
    </w:p>
    <w:p w14:paraId="1F4608B5" w14:textId="77777777" w:rsidR="00E90E49" w:rsidRPr="007708FE" w:rsidRDefault="00E90E49" w:rsidP="00024894">
      <w:pPr>
        <w:pStyle w:val="3GPPHeader"/>
        <w:rPr>
          <w:rFonts w:ascii="Arial" w:hAnsi="Arial" w:cs="Arial"/>
        </w:rPr>
      </w:pPr>
    </w:p>
    <w:p w14:paraId="5CC8B96E" w14:textId="4D3B66DC" w:rsidR="00E90E49" w:rsidRPr="007708FE" w:rsidRDefault="00E90E49" w:rsidP="00024894">
      <w:pPr>
        <w:pStyle w:val="3GPPHeader"/>
        <w:rPr>
          <w:rFonts w:ascii="Arial" w:hAnsi="Arial" w:cs="Arial"/>
        </w:rPr>
      </w:pPr>
      <w:r w:rsidRPr="007708FE">
        <w:rPr>
          <w:rFonts w:ascii="Arial" w:hAnsi="Arial" w:cs="Arial"/>
        </w:rPr>
        <w:t>Agenda Item:</w:t>
      </w:r>
      <w:r w:rsidRPr="007708FE">
        <w:tab/>
      </w:r>
      <w:r w:rsidR="00AD580A" w:rsidRPr="007708FE">
        <w:rPr>
          <w:rFonts w:ascii="Arial" w:hAnsi="Arial" w:cs="Arial"/>
        </w:rPr>
        <w:t>9.1.</w:t>
      </w:r>
      <w:r w:rsidR="00113616" w:rsidRPr="007708FE">
        <w:rPr>
          <w:rFonts w:ascii="Arial" w:hAnsi="Arial" w:cs="Arial"/>
        </w:rPr>
        <w:t>3</w:t>
      </w:r>
    </w:p>
    <w:p w14:paraId="1B7E9B36" w14:textId="77777777" w:rsidR="00E90E49" w:rsidRPr="007708FE" w:rsidRDefault="003D3C45" w:rsidP="00024894">
      <w:pPr>
        <w:pStyle w:val="3GPPHeader"/>
        <w:rPr>
          <w:rFonts w:ascii="Arial" w:hAnsi="Arial" w:cs="Arial"/>
        </w:rPr>
      </w:pPr>
      <w:r w:rsidRPr="007708FE">
        <w:rPr>
          <w:rFonts w:ascii="Arial" w:hAnsi="Arial" w:cs="Arial"/>
        </w:rPr>
        <w:t>Source:</w:t>
      </w:r>
      <w:r w:rsidR="00E90E49" w:rsidRPr="007708FE">
        <w:tab/>
      </w:r>
      <w:r w:rsidR="00F64C2B" w:rsidRPr="007708FE">
        <w:rPr>
          <w:rFonts w:ascii="Arial" w:hAnsi="Arial" w:cs="Arial"/>
        </w:rPr>
        <w:t>Ericsson</w:t>
      </w:r>
    </w:p>
    <w:p w14:paraId="63152FD2" w14:textId="64A23774" w:rsidR="00E90E49" w:rsidRPr="007708FE" w:rsidRDefault="003D3C45" w:rsidP="00024894">
      <w:pPr>
        <w:pStyle w:val="3GPPHeader"/>
        <w:rPr>
          <w:rFonts w:ascii="Arial" w:hAnsi="Arial" w:cs="Arial"/>
        </w:rPr>
      </w:pPr>
      <w:r w:rsidRPr="007708FE">
        <w:rPr>
          <w:rFonts w:ascii="Arial" w:hAnsi="Arial" w:cs="Arial"/>
        </w:rPr>
        <w:t>Title:</w:t>
      </w:r>
      <w:r w:rsidR="00E90E49" w:rsidRPr="007708FE">
        <w:tab/>
      </w:r>
      <w:r w:rsidR="00AD580A" w:rsidRPr="007708FE">
        <w:rPr>
          <w:rFonts w:ascii="Arial" w:hAnsi="Arial" w:cs="Arial"/>
        </w:rPr>
        <w:t>AI/ML for</w:t>
      </w:r>
      <w:r w:rsidR="00CA3114" w:rsidRPr="007708FE">
        <w:rPr>
          <w:rFonts w:ascii="Arial" w:hAnsi="Arial" w:cs="Arial"/>
        </w:rPr>
        <w:t xml:space="preserve"> CSI prediction</w:t>
      </w:r>
    </w:p>
    <w:p w14:paraId="3ED876E3" w14:textId="77777777" w:rsidR="00E90E49" w:rsidRPr="007708FE" w:rsidRDefault="00E90E49" w:rsidP="00024894">
      <w:pPr>
        <w:pStyle w:val="3GPPHeader"/>
        <w:rPr>
          <w:rFonts w:ascii="Arial" w:hAnsi="Arial" w:cs="Arial"/>
        </w:rPr>
      </w:pPr>
      <w:r w:rsidRPr="007708FE">
        <w:rPr>
          <w:rFonts w:ascii="Arial" w:hAnsi="Arial" w:cs="Arial"/>
        </w:rPr>
        <w:t>Document for:</w:t>
      </w:r>
      <w:r w:rsidRPr="007708FE">
        <w:tab/>
      </w:r>
      <w:r w:rsidRPr="007708FE">
        <w:rPr>
          <w:rFonts w:ascii="Arial" w:hAnsi="Arial" w:cs="Arial"/>
        </w:rPr>
        <w:t>Discussion, Decision</w:t>
      </w:r>
    </w:p>
    <w:p w14:paraId="203458E0" w14:textId="1BB88F51" w:rsidR="00E90E49" w:rsidRPr="007708FE" w:rsidRDefault="00935BCD" w:rsidP="00886362">
      <w:pPr>
        <w:pStyle w:val="Heading1"/>
        <w:rPr>
          <w:sz w:val="40"/>
          <w:szCs w:val="22"/>
        </w:rPr>
      </w:pPr>
      <w:r w:rsidRPr="007708FE">
        <w:rPr>
          <w:sz w:val="40"/>
          <w:szCs w:val="22"/>
        </w:rPr>
        <w:t xml:space="preserve">1 </w:t>
      </w:r>
      <w:r w:rsidR="00E90E49" w:rsidRPr="007708FE">
        <w:rPr>
          <w:sz w:val="40"/>
          <w:szCs w:val="22"/>
        </w:rPr>
        <w:t>Introduction</w:t>
      </w:r>
    </w:p>
    <w:p w14:paraId="518AA2CE" w14:textId="2CA051ED" w:rsidR="003B6486" w:rsidRPr="007708FE" w:rsidRDefault="002521BA" w:rsidP="00C1320A">
      <w:pPr>
        <w:pStyle w:val="BodyText"/>
        <w:rPr>
          <w:rFonts w:ascii="Arial" w:hAnsi="Arial" w:cs="Arial"/>
        </w:rPr>
      </w:pPr>
      <w:r w:rsidRPr="007708FE">
        <w:rPr>
          <w:rFonts w:ascii="Arial" w:hAnsi="Arial" w:cs="Arial"/>
        </w:rPr>
        <w:t>In RAN#10</w:t>
      </w:r>
      <w:r w:rsidR="00BE19CD" w:rsidRPr="007708FE">
        <w:rPr>
          <w:rFonts w:ascii="Arial" w:hAnsi="Arial" w:cs="Arial"/>
        </w:rPr>
        <w:t>5</w:t>
      </w:r>
      <w:r w:rsidRPr="007708FE">
        <w:rPr>
          <w:rFonts w:ascii="Arial" w:hAnsi="Arial" w:cs="Arial"/>
        </w:rPr>
        <w:t xml:space="preserve"> meeting, </w:t>
      </w:r>
      <w:r w:rsidR="00C1320A" w:rsidRPr="007708FE">
        <w:rPr>
          <w:rFonts w:ascii="Arial" w:hAnsi="Arial" w:cs="Arial"/>
        </w:rPr>
        <w:t xml:space="preserve">it was agreed to move </w:t>
      </w:r>
      <w:r w:rsidR="006058AC" w:rsidRPr="007708FE">
        <w:rPr>
          <w:rFonts w:ascii="Arial" w:hAnsi="Arial" w:cs="Arial"/>
        </w:rPr>
        <w:t xml:space="preserve">CSI prediction (UE-side model) </w:t>
      </w:r>
      <w:r w:rsidR="00C1320A" w:rsidRPr="007708FE">
        <w:rPr>
          <w:rFonts w:ascii="Arial" w:hAnsi="Arial" w:cs="Arial"/>
        </w:rPr>
        <w:t>to the normative phase</w:t>
      </w:r>
      <w:r w:rsidR="006058AC" w:rsidRPr="007708FE">
        <w:rPr>
          <w:rFonts w:ascii="Arial" w:hAnsi="Arial" w:cs="Arial"/>
        </w:rPr>
        <w:t xml:space="preserve"> in Rel-19, and the </w:t>
      </w:r>
      <w:r w:rsidR="00F61107" w:rsidRPr="007708FE">
        <w:rPr>
          <w:rFonts w:ascii="Arial" w:hAnsi="Arial" w:cs="Arial"/>
        </w:rPr>
        <w:t>related objectives are copied from the updated WID below</w:t>
      </w:r>
      <w:r w:rsidR="0070570A" w:rsidRPr="007708FE">
        <w:rPr>
          <w:rFonts w:ascii="Arial" w:hAnsi="Arial" w:cs="Arial"/>
        </w:rPr>
        <w:t>:</w:t>
      </w:r>
    </w:p>
    <w:tbl>
      <w:tblPr>
        <w:tblStyle w:val="TableGrid"/>
        <w:tblW w:w="0" w:type="auto"/>
        <w:tblLook w:val="04A0" w:firstRow="1" w:lastRow="0" w:firstColumn="1" w:lastColumn="0" w:noHBand="0" w:noVBand="1"/>
      </w:tblPr>
      <w:tblGrid>
        <w:gridCol w:w="9962"/>
      </w:tblGrid>
      <w:tr w:rsidR="003B6486" w:rsidRPr="007708FE" w14:paraId="39848BDC" w14:textId="77777777" w:rsidTr="003B6486">
        <w:tc>
          <w:tcPr>
            <w:tcW w:w="9962" w:type="dxa"/>
          </w:tcPr>
          <w:p w14:paraId="604F9962" w14:textId="77777777" w:rsidR="0070570A" w:rsidRPr="007708FE" w:rsidRDefault="0070570A" w:rsidP="0070570A">
            <w:pPr>
              <w:spacing w:after="0"/>
              <w:rPr>
                <w:rFonts w:ascii="Arial" w:hAnsi="Arial" w:cs="Arial"/>
                <w:bCs/>
              </w:rPr>
            </w:pPr>
            <w:r w:rsidRPr="007708FE">
              <w:rPr>
                <w:rFonts w:ascii="Arial" w:hAnsi="Arial" w:cs="Arial"/>
                <w:bCs/>
              </w:rPr>
              <w:t>Provide specification support for the following aspects:</w:t>
            </w:r>
          </w:p>
          <w:p w14:paraId="0A5B015A" w14:textId="59585421" w:rsidR="0070570A" w:rsidRPr="007708FE" w:rsidRDefault="0070570A" w:rsidP="0070570A">
            <w:p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w:t>
            </w:r>
          </w:p>
          <w:p w14:paraId="54CFF7E0" w14:textId="39B90754" w:rsidR="0094281F" w:rsidRPr="007708FE" w:rsidRDefault="0094281F" w:rsidP="005C3C96">
            <w:pPr>
              <w:numPr>
                <w:ilvl w:val="0"/>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 xml:space="preserve">CSI feedback enhancement, encompassing [RAN1/RAN2]: </w:t>
            </w:r>
          </w:p>
          <w:p w14:paraId="49653B91" w14:textId="77777777" w:rsidR="0094281F" w:rsidRPr="007708FE" w:rsidRDefault="0094281F" w:rsidP="005C3C96">
            <w:pPr>
              <w:numPr>
                <w:ilvl w:val="1"/>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 xml:space="preserve">CSI prediction (UE-sided model): </w:t>
            </w:r>
          </w:p>
          <w:p w14:paraId="4BAB18CB" w14:textId="77777777" w:rsidR="0094281F"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lang w:val="en-GB"/>
              </w:rPr>
            </w:pPr>
            <w:r w:rsidRPr="007708FE">
              <w:rPr>
                <w:rFonts w:ascii="Arial" w:hAnsi="Arial" w:cs="Arial"/>
                <w:lang w:val="en-GB"/>
              </w:rPr>
              <w:t>Functionality-based LCM leveraged from other use cases, when necessary and applicable,</w:t>
            </w:r>
          </w:p>
          <w:p w14:paraId="7DE30BE5" w14:textId="77777777" w:rsidR="0094281F"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Study, and if necessary, specify consistency of training/inference,</w:t>
            </w:r>
          </w:p>
          <w:p w14:paraId="6E1BBF3D" w14:textId="6215A002" w:rsidR="003B6486"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Note: Normative work in RAN1 for CSI prediction will start from Q1 of 2025</w:t>
            </w:r>
          </w:p>
        </w:tc>
      </w:tr>
    </w:tbl>
    <w:p w14:paraId="50A90498" w14:textId="7CF33122" w:rsidR="003453BC" w:rsidRPr="007708FE" w:rsidRDefault="003453BC" w:rsidP="00C1320A">
      <w:pPr>
        <w:pStyle w:val="BodyText"/>
        <w:rPr>
          <w:rFonts w:ascii="Arial" w:hAnsi="Arial" w:cs="Arial"/>
        </w:rPr>
      </w:pPr>
    </w:p>
    <w:p w14:paraId="721B4795" w14:textId="37F55BD1" w:rsidR="004863D5" w:rsidRPr="007708FE" w:rsidRDefault="004863D5" w:rsidP="00AE44EE">
      <w:pPr>
        <w:pStyle w:val="BodyText"/>
        <w:rPr>
          <w:rFonts w:ascii="Arial" w:hAnsi="Arial" w:cs="Arial"/>
        </w:rPr>
      </w:pPr>
      <w:r w:rsidRPr="007708FE">
        <w:rPr>
          <w:rFonts w:ascii="Arial" w:hAnsi="Arial" w:cs="Arial"/>
        </w:rPr>
        <w:t>T</w:t>
      </w:r>
      <w:r w:rsidR="00012873" w:rsidRPr="007708FE">
        <w:rPr>
          <w:rFonts w:ascii="Arial" w:hAnsi="Arial" w:cs="Arial"/>
        </w:rPr>
        <w:t xml:space="preserve">he study of </w:t>
      </w:r>
      <w:r w:rsidR="003B1E48" w:rsidRPr="007708FE">
        <w:rPr>
          <w:rFonts w:ascii="Arial" w:hAnsi="Arial" w:cs="Arial"/>
        </w:rPr>
        <w:t xml:space="preserve">necessity </w:t>
      </w:r>
      <w:r w:rsidR="00C57C25" w:rsidRPr="007708FE">
        <w:rPr>
          <w:rFonts w:ascii="Arial" w:hAnsi="Arial" w:cs="Arial"/>
        </w:rPr>
        <w:t xml:space="preserve">of enabling methods to ensure </w:t>
      </w:r>
      <w:r w:rsidR="00756B15" w:rsidRPr="007708FE">
        <w:rPr>
          <w:rFonts w:ascii="Arial" w:hAnsi="Arial" w:cs="Arial"/>
        </w:rPr>
        <w:t xml:space="preserve">consistence between training and inference </w:t>
      </w:r>
      <w:r w:rsidRPr="007708FE">
        <w:rPr>
          <w:rFonts w:ascii="Arial" w:hAnsi="Arial" w:cs="Arial"/>
        </w:rPr>
        <w:t>has been conducted</w:t>
      </w:r>
      <w:r w:rsidR="00590EF6" w:rsidRPr="007708FE">
        <w:rPr>
          <w:rFonts w:ascii="Arial" w:hAnsi="Arial" w:cs="Arial"/>
        </w:rPr>
        <w:t xml:space="preserve"> in Q4 2024. </w:t>
      </w:r>
      <w:r w:rsidR="00BB5E7B" w:rsidRPr="007708FE">
        <w:rPr>
          <w:rFonts w:ascii="Arial" w:hAnsi="Arial" w:cs="Arial"/>
        </w:rPr>
        <w:t>By investigating the observations made based on the evaluation results of the model generalization performance study and localized model study, and by further evaluat</w:t>
      </w:r>
      <w:r w:rsidR="00B0478A" w:rsidRPr="007708FE">
        <w:rPr>
          <w:rFonts w:ascii="Arial" w:hAnsi="Arial" w:cs="Arial"/>
        </w:rPr>
        <w:t>ing</w:t>
      </w:r>
      <w:r w:rsidR="00BB5E7B" w:rsidRPr="007708FE">
        <w:rPr>
          <w:rFonts w:ascii="Arial" w:hAnsi="Arial" w:cs="Arial"/>
        </w:rPr>
        <w:t xml:space="preserve"> of </w:t>
      </w:r>
      <w:r w:rsidR="008850EE" w:rsidRPr="007708FE">
        <w:rPr>
          <w:rFonts w:ascii="Arial" w:hAnsi="Arial" w:cs="Arial"/>
        </w:rPr>
        <w:t xml:space="preserve">the impact of </w:t>
      </w:r>
      <w:r w:rsidR="00BB5E7B" w:rsidRPr="007708FE">
        <w:rPr>
          <w:rFonts w:ascii="Arial" w:hAnsi="Arial" w:cs="Arial"/>
        </w:rPr>
        <w:t xml:space="preserve">potential NW-side additional conditions (e.g., </w:t>
      </w:r>
      <w:r w:rsidR="008850EE" w:rsidRPr="007708FE">
        <w:rPr>
          <w:rFonts w:ascii="Arial" w:hAnsi="Arial" w:cs="Arial"/>
        </w:rPr>
        <w:t>NW</w:t>
      </w:r>
      <w:r w:rsidR="00BB5E7B" w:rsidRPr="007708FE">
        <w:rPr>
          <w:rFonts w:ascii="Arial" w:hAnsi="Arial" w:cs="Arial"/>
        </w:rPr>
        <w:t xml:space="preserve"> antenna tilt</w:t>
      </w:r>
      <w:r w:rsidR="008850EE" w:rsidRPr="007708FE">
        <w:rPr>
          <w:rFonts w:ascii="Arial" w:hAnsi="Arial" w:cs="Arial"/>
        </w:rPr>
        <w:t xml:space="preserve"> and NW TXRU mapping</w:t>
      </w:r>
      <w:r w:rsidR="00BB5E7B" w:rsidRPr="007708FE">
        <w:rPr>
          <w:rFonts w:ascii="Arial" w:hAnsi="Arial" w:cs="Arial"/>
        </w:rPr>
        <w:t xml:space="preserve">) </w:t>
      </w:r>
      <w:r w:rsidR="008850EE" w:rsidRPr="007708FE">
        <w:rPr>
          <w:rFonts w:ascii="Arial" w:hAnsi="Arial" w:cs="Arial"/>
        </w:rPr>
        <w:t xml:space="preserve">on the </w:t>
      </w:r>
      <w:r w:rsidR="00B0478A" w:rsidRPr="007708FE">
        <w:rPr>
          <w:rFonts w:ascii="Arial" w:hAnsi="Arial" w:cs="Arial"/>
        </w:rPr>
        <w:t xml:space="preserve">UE-sided CSI prediction </w:t>
      </w:r>
      <w:r w:rsidR="008850EE" w:rsidRPr="007708FE">
        <w:rPr>
          <w:rFonts w:ascii="Arial" w:hAnsi="Arial" w:cs="Arial"/>
        </w:rPr>
        <w:t>model generalization performance</w:t>
      </w:r>
      <w:r w:rsidR="001D686A" w:rsidRPr="007708FE">
        <w:rPr>
          <w:rFonts w:ascii="Arial" w:hAnsi="Arial" w:cs="Arial"/>
        </w:rPr>
        <w:t>, we</w:t>
      </w:r>
      <w:r w:rsidR="00B0478A" w:rsidRPr="007708FE">
        <w:rPr>
          <w:rFonts w:ascii="Arial" w:hAnsi="Arial" w:cs="Arial"/>
        </w:rPr>
        <w:t xml:space="preserve"> can conclude that there is no need of specification enhancement to ensure consistency between model training and model inference for UE-sided CSI prediction use case.</w:t>
      </w:r>
      <w:r w:rsidR="005263BE" w:rsidRPr="007708FE">
        <w:rPr>
          <w:rFonts w:ascii="Arial" w:hAnsi="Arial" w:cs="Arial"/>
        </w:rPr>
        <w:t xml:space="preserve">                                                 </w:t>
      </w:r>
    </w:p>
    <w:p w14:paraId="012B2BE6" w14:textId="45C73796" w:rsidR="00B33747" w:rsidRPr="007708FE" w:rsidRDefault="00F3203E" w:rsidP="00AE44EE">
      <w:pPr>
        <w:pStyle w:val="BodyText"/>
        <w:rPr>
          <w:rFonts w:ascii="Arial" w:hAnsi="Arial" w:cs="Arial"/>
        </w:rPr>
      </w:pPr>
      <w:r w:rsidRPr="007708FE">
        <w:rPr>
          <w:rFonts w:ascii="Arial" w:hAnsi="Arial" w:cs="Arial"/>
        </w:rPr>
        <w:t xml:space="preserve">In </w:t>
      </w:r>
      <w:r w:rsidR="008B18C6" w:rsidRPr="007708FE">
        <w:rPr>
          <w:rFonts w:ascii="Arial" w:hAnsi="Arial" w:cs="Arial"/>
        </w:rPr>
        <w:t>this paper</w:t>
      </w:r>
      <w:r w:rsidRPr="007708FE">
        <w:rPr>
          <w:rFonts w:ascii="Arial" w:hAnsi="Arial" w:cs="Arial"/>
        </w:rPr>
        <w:t>,</w:t>
      </w:r>
      <w:r w:rsidR="008B18C6" w:rsidRPr="007708FE">
        <w:rPr>
          <w:rFonts w:ascii="Arial" w:hAnsi="Arial" w:cs="Arial"/>
        </w:rPr>
        <w:t xml:space="preserve"> we present our views on the</w:t>
      </w:r>
      <w:r w:rsidR="0067715E" w:rsidRPr="007708FE">
        <w:rPr>
          <w:rFonts w:ascii="Arial" w:hAnsi="Arial" w:cs="Arial"/>
        </w:rPr>
        <w:t xml:space="preserve"> </w:t>
      </w:r>
      <w:r w:rsidR="002300C2">
        <w:rPr>
          <w:rFonts w:ascii="Arial" w:hAnsi="Arial" w:cs="Arial"/>
        </w:rPr>
        <w:t>remaining issues</w:t>
      </w:r>
      <w:r w:rsidR="00645A29">
        <w:rPr>
          <w:rFonts w:ascii="Arial" w:hAnsi="Arial" w:cs="Arial"/>
        </w:rPr>
        <w:t xml:space="preserve"> related</w:t>
      </w:r>
      <w:r w:rsidRPr="007708FE">
        <w:rPr>
          <w:rFonts w:ascii="Arial" w:hAnsi="Arial" w:cs="Arial"/>
        </w:rPr>
        <w:t xml:space="preserve"> to functionality-based LCM for </w:t>
      </w:r>
      <w:r w:rsidR="0067715E" w:rsidRPr="007708FE">
        <w:rPr>
          <w:rFonts w:ascii="Arial" w:hAnsi="Arial" w:cs="Arial"/>
        </w:rPr>
        <w:t>CSI prediction use case</w:t>
      </w:r>
      <w:r w:rsidRPr="007708FE">
        <w:rPr>
          <w:rFonts w:ascii="Arial" w:hAnsi="Arial" w:cs="Arial"/>
        </w:rPr>
        <w:t>, including</w:t>
      </w:r>
      <w:r w:rsidR="008228B4" w:rsidRPr="007708FE">
        <w:rPr>
          <w:rFonts w:ascii="Arial" w:hAnsi="Arial" w:cs="Arial"/>
        </w:rPr>
        <w:t>:</w:t>
      </w:r>
    </w:p>
    <w:p w14:paraId="60F0C692" w14:textId="0852C472" w:rsidR="008228B4" w:rsidRPr="007708FE" w:rsidRDefault="006B131F" w:rsidP="00FD5FB0">
      <w:pPr>
        <w:pStyle w:val="BodyText"/>
        <w:numPr>
          <w:ilvl w:val="0"/>
          <w:numId w:val="22"/>
        </w:numPr>
        <w:rPr>
          <w:rFonts w:ascii="Arial" w:hAnsi="Arial" w:cs="Arial"/>
        </w:rPr>
      </w:pPr>
      <w:r w:rsidRPr="007708FE">
        <w:rPr>
          <w:rFonts w:ascii="Arial" w:hAnsi="Arial" w:cs="Arial"/>
        </w:rPr>
        <w:t>Data collection</w:t>
      </w:r>
      <w:r w:rsidR="00D307E7" w:rsidRPr="007708FE">
        <w:rPr>
          <w:rFonts w:ascii="Arial" w:hAnsi="Arial" w:cs="Arial"/>
        </w:rPr>
        <w:t xml:space="preserve"> for training/monitoring</w:t>
      </w:r>
    </w:p>
    <w:p w14:paraId="1F4D0791" w14:textId="77777777" w:rsidR="003D7A7E" w:rsidRPr="007708FE" w:rsidRDefault="003D7A7E" w:rsidP="00FD5FB0">
      <w:pPr>
        <w:pStyle w:val="BodyText"/>
        <w:numPr>
          <w:ilvl w:val="1"/>
          <w:numId w:val="22"/>
        </w:numPr>
        <w:rPr>
          <w:rFonts w:ascii="Arial" w:hAnsi="Arial" w:cs="Arial"/>
        </w:rPr>
      </w:pPr>
      <w:r w:rsidRPr="007708FE">
        <w:rPr>
          <w:rFonts w:ascii="Arial" w:hAnsi="Arial" w:cs="Arial"/>
        </w:rPr>
        <w:t>Signalling and procedures for the data collection (reuse frameworks from other use cases)</w:t>
      </w:r>
    </w:p>
    <w:p w14:paraId="0F01D32A" w14:textId="6481B2B1" w:rsidR="00685E4D" w:rsidRPr="007708FE" w:rsidRDefault="00685E4D" w:rsidP="00FD5FB0">
      <w:pPr>
        <w:pStyle w:val="BodyText"/>
        <w:numPr>
          <w:ilvl w:val="1"/>
          <w:numId w:val="22"/>
        </w:numPr>
        <w:rPr>
          <w:rFonts w:ascii="Arial" w:hAnsi="Arial" w:cs="Arial"/>
        </w:rPr>
      </w:pPr>
      <w:r w:rsidRPr="007708FE">
        <w:rPr>
          <w:rFonts w:ascii="Arial" w:hAnsi="Arial" w:cs="Arial"/>
        </w:rPr>
        <w:t>CSI-RS configuration</w:t>
      </w:r>
      <w:r>
        <w:rPr>
          <w:rFonts w:ascii="Arial" w:hAnsi="Arial" w:cs="Arial"/>
        </w:rPr>
        <w:t xml:space="preserve"> for model input and ground truth CSI</w:t>
      </w:r>
    </w:p>
    <w:p w14:paraId="6D40A10D" w14:textId="103620FB" w:rsidR="006B131F" w:rsidRPr="007708FE" w:rsidRDefault="006B131F" w:rsidP="00FD5FB0">
      <w:pPr>
        <w:pStyle w:val="BodyText"/>
        <w:numPr>
          <w:ilvl w:val="0"/>
          <w:numId w:val="22"/>
        </w:numPr>
        <w:rPr>
          <w:rFonts w:ascii="Arial" w:hAnsi="Arial" w:cs="Arial"/>
        </w:rPr>
      </w:pPr>
      <w:r w:rsidRPr="007708FE">
        <w:rPr>
          <w:rFonts w:ascii="Arial" w:hAnsi="Arial" w:cs="Arial"/>
        </w:rPr>
        <w:t>Performance monitoring</w:t>
      </w:r>
    </w:p>
    <w:p w14:paraId="39D5205F" w14:textId="49F54E46" w:rsidR="00AD24F9" w:rsidRPr="007708FE" w:rsidRDefault="003D7A7E" w:rsidP="00FD5FB0">
      <w:pPr>
        <w:pStyle w:val="BodyText"/>
        <w:numPr>
          <w:ilvl w:val="1"/>
          <w:numId w:val="22"/>
        </w:numPr>
        <w:rPr>
          <w:rFonts w:ascii="Arial" w:hAnsi="Arial" w:cs="Arial"/>
        </w:rPr>
      </w:pPr>
      <w:r>
        <w:rPr>
          <w:rFonts w:ascii="Arial" w:hAnsi="Arial" w:cs="Arial"/>
        </w:rPr>
        <w:t xml:space="preserve">Down selection </w:t>
      </w:r>
      <w:r w:rsidR="002D2E32">
        <w:rPr>
          <w:rFonts w:ascii="Arial" w:hAnsi="Arial" w:cs="Arial"/>
        </w:rPr>
        <w:t xml:space="preserve">among three </w:t>
      </w:r>
      <w:r w:rsidR="00FC3579">
        <w:rPr>
          <w:rFonts w:ascii="Arial" w:hAnsi="Arial" w:cs="Arial"/>
        </w:rPr>
        <w:t>alternatives</w:t>
      </w:r>
      <w:r w:rsidR="002D2E32">
        <w:rPr>
          <w:rFonts w:ascii="Arial" w:hAnsi="Arial" w:cs="Arial"/>
        </w:rPr>
        <w:t xml:space="preserve"> for reporting contents</w:t>
      </w:r>
    </w:p>
    <w:p w14:paraId="2F0040C6" w14:textId="01CB76D8" w:rsidR="002667CC" w:rsidRDefault="005C4082" w:rsidP="00FD5FB0">
      <w:pPr>
        <w:pStyle w:val="BodyText"/>
        <w:numPr>
          <w:ilvl w:val="1"/>
          <w:numId w:val="22"/>
        </w:numPr>
        <w:rPr>
          <w:rFonts w:ascii="Arial" w:hAnsi="Arial" w:cs="Arial"/>
        </w:rPr>
      </w:pPr>
      <w:r w:rsidRPr="007708FE">
        <w:rPr>
          <w:rFonts w:ascii="Arial" w:hAnsi="Arial" w:cs="Arial"/>
        </w:rPr>
        <w:t>Mechanism for UE</w:t>
      </w:r>
      <w:r w:rsidR="002667CC" w:rsidRPr="007708FE">
        <w:rPr>
          <w:rFonts w:ascii="Arial" w:hAnsi="Arial" w:cs="Arial"/>
        </w:rPr>
        <w:t xml:space="preserve"> report</w:t>
      </w:r>
      <w:r w:rsidRPr="007708FE">
        <w:rPr>
          <w:rFonts w:ascii="Arial" w:hAnsi="Arial" w:cs="Arial"/>
        </w:rPr>
        <w:t>ing</w:t>
      </w:r>
      <w:r w:rsidR="002667CC" w:rsidRPr="007708FE">
        <w:rPr>
          <w:rFonts w:ascii="Arial" w:hAnsi="Arial" w:cs="Arial"/>
        </w:rPr>
        <w:t xml:space="preserve"> </w:t>
      </w:r>
      <w:r w:rsidR="002D2E32">
        <w:rPr>
          <w:rFonts w:ascii="Arial" w:hAnsi="Arial" w:cs="Arial"/>
        </w:rPr>
        <w:t>monitoring results</w:t>
      </w:r>
    </w:p>
    <w:p w14:paraId="7FE5EC0F" w14:textId="4A51B78F" w:rsidR="00D64239" w:rsidRPr="007708FE" w:rsidRDefault="00D64239" w:rsidP="00FD5FB0">
      <w:pPr>
        <w:pStyle w:val="BodyText"/>
        <w:numPr>
          <w:ilvl w:val="0"/>
          <w:numId w:val="22"/>
        </w:numPr>
        <w:rPr>
          <w:rFonts w:ascii="Arial" w:hAnsi="Arial" w:cs="Arial"/>
        </w:rPr>
      </w:pPr>
      <w:r>
        <w:rPr>
          <w:rFonts w:ascii="Arial" w:hAnsi="Arial" w:cs="Arial"/>
        </w:rPr>
        <w:lastRenderedPageBreak/>
        <w:t>CSI processing</w:t>
      </w:r>
      <w:r w:rsidR="00685E4D">
        <w:rPr>
          <w:rFonts w:ascii="Arial" w:hAnsi="Arial" w:cs="Arial"/>
        </w:rPr>
        <w:t xml:space="preserve"> criteria and timeline</w:t>
      </w:r>
    </w:p>
    <w:p w14:paraId="406E16E4" w14:textId="24CA0016" w:rsidR="00C509A7" w:rsidRPr="007708FE" w:rsidRDefault="00714A78" w:rsidP="00501785">
      <w:pPr>
        <w:pStyle w:val="Heading1"/>
        <w:rPr>
          <w:rFonts w:eastAsiaTheme="minorEastAsia"/>
          <w:sz w:val="40"/>
          <w:szCs w:val="22"/>
        </w:rPr>
      </w:pPr>
      <w:r w:rsidRPr="007708FE">
        <w:rPr>
          <w:sz w:val="40"/>
          <w:szCs w:val="22"/>
        </w:rPr>
        <w:t>2</w:t>
      </w:r>
      <w:r w:rsidR="00C509A7" w:rsidRPr="007708FE">
        <w:rPr>
          <w:sz w:val="40"/>
          <w:szCs w:val="22"/>
        </w:rPr>
        <w:t xml:space="preserve"> Functionality based LCM</w:t>
      </w:r>
      <w:r w:rsidR="005861E8" w:rsidRPr="007708FE">
        <w:rPr>
          <w:sz w:val="40"/>
          <w:szCs w:val="22"/>
        </w:rPr>
        <w:t xml:space="preserve"> for UE-sided CSI prediction</w:t>
      </w:r>
    </w:p>
    <w:p w14:paraId="2DF76B42" w14:textId="62DFC3A2" w:rsidR="00737AEC" w:rsidRPr="007708FE" w:rsidRDefault="00737AEC" w:rsidP="00501785">
      <w:pPr>
        <w:pStyle w:val="Heading2"/>
        <w:rPr>
          <w:sz w:val="36"/>
          <w:szCs w:val="22"/>
        </w:rPr>
      </w:pPr>
      <w:r w:rsidRPr="007708FE">
        <w:rPr>
          <w:sz w:val="36"/>
          <w:szCs w:val="22"/>
        </w:rPr>
        <w:t>2.1 Functionality based LCM procedures</w:t>
      </w:r>
    </w:p>
    <w:p w14:paraId="54401C5B" w14:textId="26DC55E3" w:rsidR="00737AEC" w:rsidRPr="007708FE" w:rsidRDefault="00CD5F18" w:rsidP="00E02F2D">
      <w:pPr>
        <w:jc w:val="both"/>
        <w:rPr>
          <w:rFonts w:ascii="Arial" w:hAnsi="Arial" w:cs="Arial"/>
        </w:rPr>
      </w:pPr>
      <w:r w:rsidRPr="007708FE">
        <w:rPr>
          <w:rFonts w:ascii="Arial" w:hAnsi="Arial" w:cs="Arial"/>
        </w:rPr>
        <w:t>Signaling</w:t>
      </w:r>
      <w:r w:rsidR="00737AEC" w:rsidRPr="007708FE">
        <w:rPr>
          <w:rFonts w:ascii="Arial" w:hAnsi="Arial" w:cs="Arial"/>
        </w:rPr>
        <w:t xml:space="preserve"> and procedures for functionality</w:t>
      </w:r>
      <w:r w:rsidR="00F91C37" w:rsidRPr="007708FE">
        <w:rPr>
          <w:rFonts w:ascii="Arial" w:hAnsi="Arial" w:cs="Arial"/>
        </w:rPr>
        <w:t>-</w:t>
      </w:r>
      <w:r w:rsidR="00737AEC" w:rsidRPr="007708FE">
        <w:rPr>
          <w:rFonts w:ascii="Arial" w:hAnsi="Arial" w:cs="Arial"/>
        </w:rPr>
        <w:t>based LCM for CSI prediction at the UE side (i.e., managing and configuring the functionality) can largely reuse the framework being discussed and specified for the UE-sided beam management use cases</w:t>
      </w:r>
      <w:r w:rsidR="006C5931" w:rsidRPr="007708FE">
        <w:rPr>
          <w:rFonts w:ascii="Arial" w:hAnsi="Arial" w:cs="Arial"/>
        </w:rPr>
        <w:t>, when applicable</w:t>
      </w:r>
      <w:r w:rsidR="00737AEC" w:rsidRPr="007708FE">
        <w:rPr>
          <w:rFonts w:ascii="Arial" w:hAnsi="Arial" w:cs="Arial"/>
        </w:rPr>
        <w:t xml:space="preserve">. </w:t>
      </w:r>
      <w:r w:rsidR="004C2D8F" w:rsidRPr="007708FE">
        <w:rPr>
          <w:rFonts w:ascii="Arial" w:hAnsi="Arial" w:cs="Arial"/>
        </w:rPr>
        <w:t>List of the</w:t>
      </w:r>
      <w:r w:rsidR="00737AEC" w:rsidRPr="007708FE">
        <w:rPr>
          <w:rFonts w:ascii="Arial" w:hAnsi="Arial" w:cs="Arial"/>
        </w:rPr>
        <w:t xml:space="preserve"> agreements for the BM use case </w:t>
      </w:r>
      <w:r w:rsidR="005A75BA" w:rsidRPr="007708FE">
        <w:rPr>
          <w:rFonts w:ascii="Arial" w:hAnsi="Arial" w:cs="Arial"/>
        </w:rPr>
        <w:t>can be found in</w:t>
      </w:r>
      <w:r w:rsidR="00737AEC" w:rsidRPr="007708FE">
        <w:rPr>
          <w:rFonts w:ascii="Arial" w:hAnsi="Arial" w:cs="Arial"/>
        </w:rPr>
        <w:t xml:space="preserve"> </w:t>
      </w:r>
      <w:r w:rsidR="005A75BA" w:rsidRPr="007708FE">
        <w:rPr>
          <w:rFonts w:ascii="Arial" w:hAnsi="Arial" w:cs="Arial"/>
        </w:rPr>
        <w:t xml:space="preserve">section </w:t>
      </w:r>
      <w:r w:rsidR="002F1DD6" w:rsidRPr="007708FE">
        <w:rPr>
          <w:rFonts w:ascii="Arial" w:hAnsi="Arial" w:cs="Arial" w:hint="eastAsia"/>
        </w:rPr>
        <w:t>4.4</w:t>
      </w:r>
      <w:r w:rsidR="002F1DD6" w:rsidRPr="007708FE">
        <w:rPr>
          <w:rFonts w:ascii="Arial" w:hAnsi="Arial" w:cs="Arial"/>
        </w:rPr>
        <w:t xml:space="preserve"> </w:t>
      </w:r>
      <w:r w:rsidR="005A75BA" w:rsidRPr="007708FE">
        <w:rPr>
          <w:rFonts w:ascii="Arial" w:hAnsi="Arial" w:cs="Arial"/>
        </w:rPr>
        <w:t xml:space="preserve">in the </w:t>
      </w:r>
      <w:r w:rsidR="00737AEC" w:rsidRPr="007708FE">
        <w:rPr>
          <w:rFonts w:ascii="Arial" w:hAnsi="Arial" w:cs="Arial"/>
        </w:rPr>
        <w:t>Appendix.</w:t>
      </w:r>
    </w:p>
    <w:p w14:paraId="074A608C" w14:textId="0CED6B13" w:rsidR="00737AEC" w:rsidRPr="007708FE" w:rsidRDefault="00737AEC" w:rsidP="00737AEC">
      <w:pPr>
        <w:pStyle w:val="Observation"/>
        <w:tabs>
          <w:tab w:val="clear" w:pos="1701"/>
        </w:tabs>
        <w:ind w:left="1710" w:hanging="1710"/>
        <w:rPr>
          <w:rFonts w:ascii="Arial" w:hAnsi="Arial" w:cs="Arial"/>
        </w:rPr>
      </w:pPr>
      <w:bookmarkStart w:id="0" w:name="_Toc197673235"/>
      <w:r w:rsidRPr="007708FE">
        <w:rPr>
          <w:rFonts w:ascii="Arial" w:hAnsi="Arial" w:cs="Arial"/>
        </w:rPr>
        <w:t>For UE-sided CSI prediction use case, signaling and procedures for functionality</w:t>
      </w:r>
      <w:r w:rsidR="004352BF" w:rsidRPr="007708FE">
        <w:rPr>
          <w:rFonts w:ascii="Arial" w:hAnsi="Arial" w:cs="Arial"/>
        </w:rPr>
        <w:t>-</w:t>
      </w:r>
      <w:r w:rsidRPr="007708FE">
        <w:rPr>
          <w:rFonts w:ascii="Arial" w:hAnsi="Arial" w:cs="Arial"/>
        </w:rPr>
        <w:t>based LCM can largely reuse the framework being discussed and specified for the UE-sided beam management use cases</w:t>
      </w:r>
      <w:r w:rsidR="006C5931" w:rsidRPr="007708FE">
        <w:rPr>
          <w:rFonts w:ascii="Arial" w:hAnsi="Arial" w:cs="Arial"/>
          <w:lang w:val="en-US"/>
        </w:rPr>
        <w:t>, when applicable.</w:t>
      </w:r>
      <w:bookmarkEnd w:id="0"/>
      <w:r w:rsidR="006C5931" w:rsidRPr="007708FE">
        <w:rPr>
          <w:rFonts w:ascii="Arial" w:hAnsi="Arial" w:cs="Arial"/>
          <w:lang w:val="en-US"/>
        </w:rPr>
        <w:t xml:space="preserve"> </w:t>
      </w:r>
    </w:p>
    <w:p w14:paraId="282F19FF" w14:textId="6C7AE263" w:rsidR="00B74137" w:rsidRPr="007708FE" w:rsidRDefault="00714A78" w:rsidP="00501785">
      <w:pPr>
        <w:pStyle w:val="Heading2"/>
        <w:rPr>
          <w:sz w:val="36"/>
          <w:szCs w:val="22"/>
        </w:rPr>
      </w:pPr>
      <w:r w:rsidRPr="007708FE">
        <w:rPr>
          <w:sz w:val="36"/>
          <w:szCs w:val="22"/>
        </w:rPr>
        <w:t>2</w:t>
      </w:r>
      <w:r w:rsidR="00B74137" w:rsidRPr="007708FE">
        <w:rPr>
          <w:sz w:val="36"/>
          <w:szCs w:val="22"/>
        </w:rPr>
        <w:t>.</w:t>
      </w:r>
      <w:r w:rsidR="00737AEC" w:rsidRPr="007708FE">
        <w:rPr>
          <w:sz w:val="36"/>
          <w:szCs w:val="22"/>
        </w:rPr>
        <w:t xml:space="preserve">2 </w:t>
      </w:r>
      <w:r w:rsidR="00B74137" w:rsidRPr="007708FE">
        <w:rPr>
          <w:sz w:val="36"/>
          <w:szCs w:val="22"/>
        </w:rPr>
        <w:t>Data Collection</w:t>
      </w:r>
      <w:r w:rsidR="00F44BC1" w:rsidRPr="007708FE">
        <w:rPr>
          <w:sz w:val="36"/>
          <w:szCs w:val="22"/>
        </w:rPr>
        <w:t xml:space="preserve"> for model training</w:t>
      </w:r>
    </w:p>
    <w:p w14:paraId="32050987" w14:textId="77777777" w:rsidR="00B74137" w:rsidRPr="007708FE" w:rsidRDefault="00B74137" w:rsidP="00B74137">
      <w:pPr>
        <w:rPr>
          <w:rFonts w:ascii="Arial" w:hAnsi="Arial" w:cs="Arial"/>
        </w:rPr>
      </w:pPr>
      <w:r w:rsidRPr="007708FE">
        <w:rPr>
          <w:rFonts w:ascii="Arial" w:hAnsi="Arial" w:cs="Arial"/>
        </w:rPr>
        <w:t>For UE-sided CSI prediction use case, the following potential specification aspects for data collection were discussed in the Rel-18 SI and captured in the TR:</w:t>
      </w:r>
    </w:p>
    <w:tbl>
      <w:tblPr>
        <w:tblStyle w:val="TableGrid"/>
        <w:tblW w:w="0" w:type="auto"/>
        <w:tblLook w:val="04A0" w:firstRow="1" w:lastRow="0" w:firstColumn="1" w:lastColumn="0" w:noHBand="0" w:noVBand="1"/>
      </w:tblPr>
      <w:tblGrid>
        <w:gridCol w:w="9962"/>
      </w:tblGrid>
      <w:tr w:rsidR="00B74137" w:rsidRPr="007708FE" w14:paraId="0235C46E" w14:textId="77777777" w:rsidTr="002F0DBC">
        <w:tc>
          <w:tcPr>
            <w:tcW w:w="9962" w:type="dxa"/>
          </w:tcPr>
          <w:p w14:paraId="064B5B3C" w14:textId="77777777" w:rsidR="00B74137" w:rsidRPr="007708FE" w:rsidRDefault="00B74137" w:rsidP="0000404A">
            <w:pPr>
              <w:pStyle w:val="B10"/>
              <w:ind w:left="0" w:firstLine="0"/>
              <w:rPr>
                <w:rFonts w:ascii="Arial" w:eastAsia="Malgun Gothic" w:hAnsi="Arial" w:cs="Arial"/>
                <w:b/>
                <w:bCs/>
              </w:rPr>
            </w:pPr>
            <w:r w:rsidRPr="007708FE">
              <w:rPr>
                <w:rFonts w:ascii="Arial" w:eastAsia="Malgun Gothic" w:hAnsi="Arial" w:cs="Arial"/>
                <w:b/>
                <w:bCs/>
              </w:rPr>
              <w:t>In CSI prediction using UE-sided model use case:</w:t>
            </w:r>
          </w:p>
          <w:p w14:paraId="13F7C273" w14:textId="77777777" w:rsidR="00B74137" w:rsidRPr="007708FE" w:rsidRDefault="00B74137" w:rsidP="0000404A">
            <w:pPr>
              <w:pStyle w:val="B10"/>
              <w:ind w:left="0" w:firstLine="0"/>
              <w:rPr>
                <w:rFonts w:ascii="Arial" w:hAnsi="Arial" w:cs="Arial"/>
                <w:i/>
                <w:iCs/>
              </w:rPr>
            </w:pPr>
            <w:r w:rsidRPr="007708FE">
              <w:rPr>
                <w:rFonts w:ascii="Arial" w:hAnsi="Arial" w:cs="Arial"/>
                <w:i/>
                <w:iCs/>
              </w:rPr>
              <w:t>Data collection:</w:t>
            </w:r>
          </w:p>
          <w:p w14:paraId="22EB6B5A" w14:textId="77777777" w:rsidR="00B74137" w:rsidRPr="007708FE" w:rsidRDefault="00B74137" w:rsidP="0000404A">
            <w:pPr>
              <w:pStyle w:val="B10"/>
              <w:ind w:left="0" w:firstLine="0"/>
              <w:rPr>
                <w:rFonts w:ascii="Arial" w:hAnsi="Arial" w:cs="Arial"/>
              </w:rPr>
            </w:pPr>
            <w:r w:rsidRPr="007708FE">
              <w:rPr>
                <w:rFonts w:ascii="Arial" w:hAnsi="Arial" w:cs="Arial"/>
              </w:rPr>
              <w:t>In CSI prediction using UE sided model use case, at least the following aspects have been proposed by companies on data collection, including:</w:t>
            </w:r>
          </w:p>
          <w:p w14:paraId="3C8230AA" w14:textId="77777777" w:rsidR="00B74137" w:rsidRPr="007708FE" w:rsidRDefault="00B74137" w:rsidP="0000404A">
            <w:pPr>
              <w:pStyle w:val="B10"/>
              <w:rPr>
                <w:rFonts w:ascii="Arial" w:hAnsi="Arial" w:cs="Arial"/>
              </w:rPr>
            </w:pPr>
            <w:r w:rsidRPr="007708FE">
              <w:rPr>
                <w:rFonts w:ascii="Arial" w:hAnsi="Arial" w:cs="Arial"/>
              </w:rPr>
              <w:t>-</w:t>
            </w:r>
            <w:r w:rsidRPr="007708FE">
              <w:rPr>
                <w:rFonts w:ascii="Arial" w:hAnsi="Arial" w:cs="Arial"/>
              </w:rPr>
              <w:tab/>
              <w:t xml:space="preserve">Signalling and procedures for the data collection </w:t>
            </w:r>
          </w:p>
          <w:p w14:paraId="6991C2D8" w14:textId="77777777" w:rsidR="00B74137" w:rsidRPr="007708FE" w:rsidRDefault="00B74137" w:rsidP="0000404A">
            <w:pPr>
              <w:pStyle w:val="B2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Data collection indicated by NW </w:t>
            </w:r>
          </w:p>
          <w:p w14:paraId="17ECD78D" w14:textId="77777777" w:rsidR="00B74137" w:rsidRPr="007708FE" w:rsidRDefault="00B74137" w:rsidP="0000404A">
            <w:pPr>
              <w:pStyle w:val="B20"/>
              <w:rPr>
                <w:rFonts w:ascii="Arial" w:hAnsi="Arial" w:cs="Arial"/>
              </w:rPr>
            </w:pPr>
            <w:r w:rsidRPr="007708FE">
              <w:rPr>
                <w:rFonts w:ascii="Arial" w:hAnsi="Arial" w:cs="Arial"/>
              </w:rPr>
              <w:t>-</w:t>
            </w:r>
            <w:r w:rsidRPr="007708FE">
              <w:rPr>
                <w:rFonts w:ascii="Arial" w:hAnsi="Arial" w:cs="Arial"/>
              </w:rPr>
              <w:tab/>
              <w:t xml:space="preserve">Requested from UE for data collection </w:t>
            </w:r>
          </w:p>
          <w:p w14:paraId="7415F218" w14:textId="77777777" w:rsidR="00B74137" w:rsidRPr="007708FE" w:rsidRDefault="00B74137" w:rsidP="0000404A">
            <w:pPr>
              <w:pStyle w:val="B10"/>
              <w:rPr>
                <w:rFonts w:ascii="Arial" w:hAnsi="Arial" w:cs="Arial"/>
              </w:rPr>
            </w:pPr>
            <w:r w:rsidRPr="007708FE">
              <w:rPr>
                <w:rFonts w:ascii="Arial" w:hAnsi="Arial" w:cs="Arial"/>
              </w:rPr>
              <w:t>-</w:t>
            </w:r>
            <w:r w:rsidRPr="007708FE">
              <w:rPr>
                <w:rFonts w:ascii="Arial" w:hAnsi="Arial" w:cs="Arial"/>
              </w:rPr>
              <w:tab/>
              <w:t xml:space="preserve">CSI-RS configuration </w:t>
            </w:r>
          </w:p>
          <w:p w14:paraId="08F57391" w14:textId="77777777" w:rsidR="00B74137" w:rsidRPr="007708FE" w:rsidRDefault="00B74137" w:rsidP="0000404A">
            <w:pPr>
              <w:pStyle w:val="B1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Assistance information for categorizing the data, if needed</w:t>
            </w:r>
          </w:p>
          <w:p w14:paraId="1BF78854" w14:textId="332F3498" w:rsidR="00B74137" w:rsidRPr="007708FE" w:rsidRDefault="00B74137" w:rsidP="00B74137">
            <w:pPr>
              <w:pStyle w:val="B2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The provision of assistance information needs to consider feasibility of disclosing proprietary information to the other side.</w:t>
            </w:r>
          </w:p>
        </w:tc>
      </w:tr>
    </w:tbl>
    <w:p w14:paraId="17DA30FE" w14:textId="5DCFF2DD" w:rsidR="007C7651" w:rsidRPr="007708FE" w:rsidRDefault="00B64081" w:rsidP="00501785">
      <w:pPr>
        <w:pStyle w:val="Heading3"/>
        <w:rPr>
          <w:sz w:val="32"/>
          <w:szCs w:val="22"/>
        </w:rPr>
      </w:pPr>
      <w:r w:rsidRPr="007708FE">
        <w:rPr>
          <w:sz w:val="32"/>
          <w:szCs w:val="22"/>
          <w:lang w:val="en-US"/>
        </w:rPr>
        <w:t xml:space="preserve">2.2.1 </w:t>
      </w:r>
      <w:r w:rsidR="00501785" w:rsidRPr="007708FE">
        <w:rPr>
          <w:sz w:val="32"/>
          <w:szCs w:val="22"/>
          <w:lang w:val="en-US"/>
        </w:rPr>
        <w:t>Signalling</w:t>
      </w:r>
      <w:r w:rsidRPr="007708FE">
        <w:rPr>
          <w:sz w:val="32"/>
          <w:szCs w:val="22"/>
          <w:lang w:val="en-US"/>
        </w:rPr>
        <w:t xml:space="preserve"> and procedures for training data collection</w:t>
      </w:r>
    </w:p>
    <w:p w14:paraId="501BB0A7" w14:textId="77777777" w:rsidR="006D428E" w:rsidRPr="007708FE" w:rsidRDefault="00F72302" w:rsidP="00B74137">
      <w:pPr>
        <w:jc w:val="both"/>
        <w:rPr>
          <w:rFonts w:ascii="Arial" w:hAnsi="Arial" w:cs="Arial"/>
          <w:highlight w:val="yellow"/>
        </w:rPr>
      </w:pPr>
      <w:r w:rsidRPr="007708FE">
        <w:rPr>
          <w:rFonts w:ascii="Arial" w:hAnsi="Arial" w:cs="Arial"/>
        </w:rPr>
        <w:t>S</w:t>
      </w:r>
      <w:r w:rsidR="000B6C55" w:rsidRPr="007708FE">
        <w:rPr>
          <w:rFonts w:ascii="Arial" w:hAnsi="Arial" w:cs="Arial"/>
        </w:rPr>
        <w:t>ignalling and procedures for data collection (</w:t>
      </w:r>
      <w:r w:rsidR="0020606F" w:rsidRPr="007708FE">
        <w:rPr>
          <w:rFonts w:ascii="Arial" w:hAnsi="Arial" w:cs="Arial"/>
        </w:rPr>
        <w:t>i.e.,</w:t>
      </w:r>
      <w:r w:rsidR="000B6C55" w:rsidRPr="007708FE">
        <w:rPr>
          <w:rFonts w:ascii="Arial" w:hAnsi="Arial" w:cs="Arial"/>
        </w:rPr>
        <w:t xml:space="preserve"> data collection indicated by NW or requested from UE) can largely reuse the framework being discussed and specified for the UE-sided beam management use cases</w:t>
      </w:r>
      <w:r w:rsidR="006B76FA" w:rsidRPr="007708FE">
        <w:rPr>
          <w:rFonts w:ascii="Arial" w:hAnsi="Arial" w:cs="Arial"/>
        </w:rPr>
        <w:t xml:space="preserve">, when applicable. </w:t>
      </w:r>
      <w:r w:rsidR="0084666C" w:rsidRPr="007708FE">
        <w:rPr>
          <w:rFonts w:ascii="Arial" w:hAnsi="Arial" w:cs="Arial"/>
        </w:rPr>
        <w:t xml:space="preserve">List of the </w:t>
      </w:r>
    </w:p>
    <w:p w14:paraId="18990D77" w14:textId="220F1A45" w:rsidR="002E2480" w:rsidRPr="007708FE" w:rsidRDefault="0084666C" w:rsidP="0084666C">
      <w:pPr>
        <w:jc w:val="both"/>
        <w:rPr>
          <w:rFonts w:ascii="Arial" w:hAnsi="Arial" w:cs="Arial"/>
        </w:rPr>
      </w:pPr>
      <w:r w:rsidRPr="007708FE">
        <w:rPr>
          <w:rFonts w:ascii="Arial" w:hAnsi="Arial" w:cs="Arial"/>
        </w:rPr>
        <w:t>agreements for the BM use case can be found in section 6 in the Appendix.</w:t>
      </w:r>
    </w:p>
    <w:p w14:paraId="0CBFA15A" w14:textId="223ECD9E" w:rsidR="00F20B6A" w:rsidRPr="007708FE" w:rsidRDefault="00F20B6A" w:rsidP="00F20B6A">
      <w:pPr>
        <w:pStyle w:val="Observation"/>
        <w:tabs>
          <w:tab w:val="clear" w:pos="1701"/>
        </w:tabs>
        <w:ind w:left="1710" w:hanging="1710"/>
        <w:rPr>
          <w:rFonts w:ascii="Arial" w:hAnsi="Arial" w:cs="Arial"/>
        </w:rPr>
      </w:pPr>
      <w:bookmarkStart w:id="1" w:name="_Toc197673236"/>
      <w:r w:rsidRPr="007708FE">
        <w:rPr>
          <w:rFonts w:ascii="Arial" w:hAnsi="Arial" w:cs="Arial"/>
        </w:rPr>
        <w:t xml:space="preserve">For UE-sided CSI prediction use case, </w:t>
      </w:r>
      <w:r w:rsidR="009C73AB" w:rsidRPr="007708FE">
        <w:rPr>
          <w:rFonts w:ascii="Arial" w:hAnsi="Arial" w:cs="Arial"/>
        </w:rPr>
        <w:t xml:space="preserve">signaling and procedures for data collection </w:t>
      </w:r>
      <w:r w:rsidR="003D031B" w:rsidRPr="007708FE">
        <w:rPr>
          <w:rFonts w:ascii="Arial" w:hAnsi="Arial" w:cs="Arial"/>
        </w:rPr>
        <w:t>can largely reuse the framework being discussed and specified for the UE-sided beam management use cases</w:t>
      </w:r>
      <w:r w:rsidR="002B2BEA" w:rsidRPr="007708FE">
        <w:rPr>
          <w:rFonts w:ascii="Arial" w:hAnsi="Arial" w:cs="Arial"/>
        </w:rPr>
        <w:t>, when applicable.</w:t>
      </w:r>
      <w:bookmarkEnd w:id="1"/>
    </w:p>
    <w:p w14:paraId="6B8C9F14" w14:textId="77777777" w:rsidR="00F20B6A" w:rsidRPr="007708FE" w:rsidRDefault="00F20B6A" w:rsidP="00B74137">
      <w:pPr>
        <w:jc w:val="both"/>
        <w:rPr>
          <w:rFonts w:ascii="Arial" w:hAnsi="Arial" w:cs="Arial"/>
          <w:b/>
        </w:rPr>
      </w:pPr>
    </w:p>
    <w:p w14:paraId="7E16E0BE" w14:textId="5E62F333" w:rsidR="00F32D51" w:rsidRPr="007708FE" w:rsidRDefault="00F72302" w:rsidP="1BAB08CC">
      <w:pPr>
        <w:jc w:val="both"/>
        <w:rPr>
          <w:rFonts w:ascii="Arial" w:hAnsi="Arial" w:cs="Arial"/>
        </w:rPr>
      </w:pPr>
      <w:r w:rsidRPr="007708FE">
        <w:rPr>
          <w:rFonts w:ascii="Arial" w:hAnsi="Arial" w:cs="Arial"/>
        </w:rPr>
        <w:lastRenderedPageBreak/>
        <w:t>Rega</w:t>
      </w:r>
      <w:r w:rsidR="000E1263" w:rsidRPr="007708FE">
        <w:rPr>
          <w:rFonts w:ascii="Arial" w:hAnsi="Arial" w:cs="Arial"/>
        </w:rPr>
        <w:t>r</w:t>
      </w:r>
      <w:r w:rsidRPr="007708FE">
        <w:rPr>
          <w:rFonts w:ascii="Arial" w:hAnsi="Arial" w:cs="Arial"/>
        </w:rPr>
        <w:t>ding</w:t>
      </w:r>
      <w:r w:rsidR="00746F04" w:rsidRPr="007708FE">
        <w:rPr>
          <w:rFonts w:ascii="Arial" w:hAnsi="Arial" w:cs="Arial"/>
        </w:rPr>
        <w:t xml:space="preserve"> assistance information for categorizing the data, </w:t>
      </w:r>
      <w:r w:rsidRPr="007708FE">
        <w:rPr>
          <w:rFonts w:ascii="Arial" w:hAnsi="Arial" w:cs="Arial"/>
        </w:rPr>
        <w:t xml:space="preserve">in our view, </w:t>
      </w:r>
      <w:r w:rsidR="00C34940" w:rsidRPr="007708FE">
        <w:rPr>
          <w:rFonts w:ascii="Arial" w:hAnsi="Arial" w:cs="Arial"/>
        </w:rPr>
        <w:t xml:space="preserve">this is related to the study of necessity of specifying consistency between </w:t>
      </w:r>
      <w:r w:rsidR="002B5621" w:rsidRPr="007708FE">
        <w:rPr>
          <w:rFonts w:ascii="Arial" w:hAnsi="Arial" w:cs="Arial"/>
        </w:rPr>
        <w:t xml:space="preserve">training and inference, and our conclusion is that there is no need </w:t>
      </w:r>
      <w:r w:rsidRPr="007708FE">
        <w:rPr>
          <w:rFonts w:ascii="Arial" w:hAnsi="Arial" w:cs="Arial"/>
        </w:rPr>
        <w:t>of</w:t>
      </w:r>
      <w:r w:rsidR="002B5621" w:rsidRPr="007708FE">
        <w:rPr>
          <w:rFonts w:ascii="Arial" w:hAnsi="Arial" w:cs="Arial"/>
        </w:rPr>
        <w:t xml:space="preserve"> specification enhancement for this</w:t>
      </w:r>
      <w:r w:rsidRPr="007708FE">
        <w:rPr>
          <w:rFonts w:ascii="Arial" w:hAnsi="Arial" w:cs="Arial"/>
        </w:rPr>
        <w:t>, please refer to Section 3 for our detailed analysis</w:t>
      </w:r>
      <w:r w:rsidR="002B5621" w:rsidRPr="007708FE">
        <w:rPr>
          <w:rFonts w:ascii="Arial" w:hAnsi="Arial" w:cs="Arial"/>
        </w:rPr>
        <w:t xml:space="preserve">. </w:t>
      </w:r>
    </w:p>
    <w:p w14:paraId="22089A0B" w14:textId="1D5A3A81" w:rsidR="00F32D51" w:rsidRPr="007708FE" w:rsidRDefault="00F20B6A" w:rsidP="00F32D51">
      <w:pPr>
        <w:pStyle w:val="Observation"/>
        <w:tabs>
          <w:tab w:val="clear" w:pos="1701"/>
        </w:tabs>
        <w:ind w:left="1710" w:hanging="1710"/>
        <w:rPr>
          <w:rFonts w:ascii="Arial" w:hAnsi="Arial" w:cs="Arial"/>
        </w:rPr>
      </w:pPr>
      <w:bookmarkStart w:id="2" w:name="_Toc197673237"/>
      <w:r w:rsidRPr="007708FE">
        <w:rPr>
          <w:rFonts w:ascii="Arial" w:hAnsi="Arial" w:cs="Arial"/>
        </w:rPr>
        <w:t>For UE-sided CSI prediction use case, for data collection, there is no need of specifying assistance information for categorizing the data.</w:t>
      </w:r>
      <w:bookmarkEnd w:id="2"/>
      <w:r w:rsidR="00F32D51" w:rsidRPr="007708FE">
        <w:rPr>
          <w:rFonts w:ascii="Arial" w:hAnsi="Arial" w:cs="Arial"/>
        </w:rPr>
        <w:t xml:space="preserve"> </w:t>
      </w:r>
    </w:p>
    <w:p w14:paraId="55BBA7DD" w14:textId="77777777" w:rsidR="00456D23" w:rsidRPr="007708FE" w:rsidRDefault="00456D23" w:rsidP="00456D23">
      <w:pPr>
        <w:jc w:val="both"/>
        <w:rPr>
          <w:rFonts w:ascii="Arial" w:hAnsi="Arial" w:cs="Arial"/>
        </w:rPr>
      </w:pPr>
    </w:p>
    <w:p w14:paraId="43C407D9" w14:textId="5F77C441" w:rsidR="00DF611C" w:rsidRPr="007708FE" w:rsidRDefault="00B15775" w:rsidP="00501785">
      <w:pPr>
        <w:pStyle w:val="Heading3"/>
        <w:rPr>
          <w:sz w:val="32"/>
          <w:szCs w:val="22"/>
        </w:rPr>
      </w:pPr>
      <w:r w:rsidRPr="007708FE">
        <w:rPr>
          <w:sz w:val="32"/>
          <w:szCs w:val="22"/>
        </w:rPr>
        <w:t>2</w:t>
      </w:r>
      <w:r w:rsidR="00B74137" w:rsidRPr="007708FE">
        <w:rPr>
          <w:sz w:val="32"/>
          <w:szCs w:val="22"/>
        </w:rPr>
        <w:t>.</w:t>
      </w:r>
      <w:r w:rsidRPr="007708FE">
        <w:rPr>
          <w:sz w:val="32"/>
          <w:szCs w:val="22"/>
        </w:rPr>
        <w:t>2</w:t>
      </w:r>
      <w:r w:rsidR="00B74137" w:rsidRPr="007708FE">
        <w:rPr>
          <w:sz w:val="32"/>
          <w:szCs w:val="22"/>
        </w:rPr>
        <w:t>.</w:t>
      </w:r>
      <w:r w:rsidR="005C7DE0" w:rsidRPr="007708FE">
        <w:rPr>
          <w:sz w:val="32"/>
          <w:szCs w:val="22"/>
        </w:rPr>
        <w:t>2</w:t>
      </w:r>
      <w:r w:rsidR="00B74137" w:rsidRPr="007708FE">
        <w:rPr>
          <w:sz w:val="32"/>
          <w:szCs w:val="22"/>
        </w:rPr>
        <w:t xml:space="preserve"> CSI-RS </w:t>
      </w:r>
      <w:r w:rsidR="005C7DE0" w:rsidRPr="007708FE">
        <w:rPr>
          <w:sz w:val="32"/>
          <w:szCs w:val="22"/>
        </w:rPr>
        <w:t>configuration</w:t>
      </w:r>
      <w:r w:rsidR="007628F6" w:rsidRPr="007708FE">
        <w:rPr>
          <w:sz w:val="32"/>
          <w:szCs w:val="22"/>
        </w:rPr>
        <w:t xml:space="preserve"> </w:t>
      </w:r>
      <w:r w:rsidR="00B74137" w:rsidRPr="007708FE">
        <w:rPr>
          <w:sz w:val="32"/>
          <w:szCs w:val="22"/>
        </w:rPr>
        <w:t>for training</w:t>
      </w:r>
      <w:r w:rsidR="00B64081" w:rsidRPr="007708FE">
        <w:rPr>
          <w:sz w:val="32"/>
          <w:szCs w:val="22"/>
        </w:rPr>
        <w:t xml:space="preserve"> data collection</w:t>
      </w:r>
    </w:p>
    <w:tbl>
      <w:tblPr>
        <w:tblStyle w:val="TableGrid"/>
        <w:tblW w:w="0" w:type="auto"/>
        <w:tblLook w:val="04A0" w:firstRow="1" w:lastRow="0" w:firstColumn="1" w:lastColumn="0" w:noHBand="0" w:noVBand="1"/>
      </w:tblPr>
      <w:tblGrid>
        <w:gridCol w:w="9962"/>
      </w:tblGrid>
      <w:tr w:rsidR="001A3876" w:rsidRPr="007708FE" w14:paraId="68D2FE4C" w14:textId="77777777" w:rsidTr="001A3876">
        <w:tc>
          <w:tcPr>
            <w:tcW w:w="9962" w:type="dxa"/>
          </w:tcPr>
          <w:p w14:paraId="4FD8B54A" w14:textId="2287D095" w:rsidR="00693C58" w:rsidRPr="00693C58" w:rsidRDefault="00693C58" w:rsidP="00693C58">
            <w:pPr>
              <w:tabs>
                <w:tab w:val="left" w:pos="0"/>
              </w:tabs>
              <w:suppressAutoHyphens/>
              <w:spacing w:after="0" w:line="240" w:lineRule="auto"/>
              <w:rPr>
                <w:rFonts w:ascii="Arial" w:eastAsia="Batang" w:hAnsi="Arial" w:cs="Arial"/>
                <w:kern w:val="0"/>
                <w:lang w:val="en-GB" w:eastAsia="ko-KR"/>
                <w14:ligatures w14:val="none"/>
              </w:rPr>
            </w:pPr>
            <w:r>
              <w:rPr>
                <w:rFonts w:ascii="Arial" w:eastAsia="Batang" w:hAnsi="Arial" w:cs="Arial"/>
                <w:kern w:val="0"/>
                <w:lang w:val="en-GB" w:eastAsia="ko-KR"/>
                <w14:ligatures w14:val="none"/>
              </w:rPr>
              <w:t>RAN1#120</w:t>
            </w:r>
          </w:p>
          <w:p w14:paraId="6C1B605B" w14:textId="134EC498" w:rsidR="001A3876" w:rsidRPr="007708FE" w:rsidRDefault="001A3876" w:rsidP="001A3876">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714C7732" w14:textId="77777777" w:rsidR="001A3876" w:rsidRPr="007708FE" w:rsidRDefault="001A3876" w:rsidP="001A3876">
            <w:p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 xml:space="preserve">For CSI prediction using UE-side model, for data collection for training, </w:t>
            </w:r>
          </w:p>
          <w:p w14:paraId="1D85A7FC" w14:textId="77777777" w:rsidR="001A3876" w:rsidRPr="007708FE" w:rsidRDefault="001A3876" w:rsidP="00FD5FB0">
            <w:pPr>
              <w:numPr>
                <w:ilvl w:val="0"/>
                <w:numId w:val="25"/>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 xml:space="preserve">For resource configuration, </w:t>
            </w:r>
          </w:p>
          <w:p w14:paraId="2B8A3AE6" w14:textId="77777777" w:rsidR="001A3876" w:rsidRPr="007708FE" w:rsidRDefault="001A3876" w:rsidP="00FD5FB0">
            <w:pPr>
              <w:numPr>
                <w:ilvl w:val="1"/>
                <w:numId w:val="25"/>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CSI-RS resource type for CMR, periodic and semi-persistent are supported. </w:t>
            </w:r>
          </w:p>
          <w:p w14:paraId="710266EA" w14:textId="77777777" w:rsidR="001A3876" w:rsidRPr="007708FE" w:rsidRDefault="001A3876" w:rsidP="00FD5FB0">
            <w:pPr>
              <w:numPr>
                <w:ilvl w:val="2"/>
                <w:numId w:val="25"/>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FFS on support of aperiodic CSI-RS resource</w:t>
            </w:r>
          </w:p>
          <w:p w14:paraId="0433054A" w14:textId="77777777" w:rsidR="001A3876" w:rsidRPr="007708FE" w:rsidRDefault="001A3876" w:rsidP="00FD5FB0">
            <w:pPr>
              <w:numPr>
                <w:ilvl w:val="1"/>
                <w:numId w:val="25"/>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eastAsia="ko-KR"/>
                <w14:ligatures w14:val="none"/>
              </w:rPr>
              <w:t xml:space="preserve">FFS on whether to separately configure CSI-RS resource(s) used for measurements for model input </w:t>
            </w:r>
            <w:r w:rsidRPr="007708FE">
              <w:rPr>
                <w:rFonts w:ascii="Arial" w:eastAsia="Batang" w:hAnsi="Arial" w:cs="Arial"/>
                <w:kern w:val="0"/>
                <w:lang w:val="en-GB"/>
                <w14:ligatures w14:val="none"/>
              </w:rPr>
              <w:t>and CSI-RS resource(s) used for measurements for ground-truth CSI</w:t>
            </w:r>
          </w:p>
          <w:p w14:paraId="345E991D" w14:textId="77777777" w:rsidR="001A3876" w:rsidRPr="007708FE" w:rsidRDefault="001A3876" w:rsidP="00FD5FB0">
            <w:pPr>
              <w:numPr>
                <w:ilvl w:val="1"/>
                <w:numId w:val="25"/>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FFS whether/how to enhance CSI-RS resource configuration to reduce CSI-RS signalling overhead.</w:t>
            </w:r>
          </w:p>
          <w:p w14:paraId="454D4506" w14:textId="77777777" w:rsidR="001A3876" w:rsidRPr="007708FE" w:rsidRDefault="001A3876" w:rsidP="00FD5FB0">
            <w:pPr>
              <w:numPr>
                <w:ilvl w:val="0"/>
                <w:numId w:val="25"/>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14:ligatures w14:val="none"/>
              </w:rPr>
              <w:t>FFS on CSI report configuration</w:t>
            </w:r>
          </w:p>
          <w:p w14:paraId="1D1C8C6B" w14:textId="77777777" w:rsidR="00A078F7" w:rsidRPr="007708FE" w:rsidRDefault="00A078F7" w:rsidP="00FD5FB0">
            <w:pPr>
              <w:numPr>
                <w:ilvl w:val="0"/>
                <w:numId w:val="25"/>
              </w:numPr>
              <w:suppressAutoHyphens/>
              <w:spacing w:after="0" w:line="240" w:lineRule="auto"/>
              <w:rPr>
                <w:rFonts w:ascii="Arial" w:eastAsia="Batang" w:hAnsi="Arial" w:cs="Arial"/>
                <w:kern w:val="0"/>
                <w:lang w:val="en-GB" w:eastAsia="ko-KR"/>
                <w14:ligatures w14:val="none"/>
              </w:rPr>
            </w:pPr>
          </w:p>
          <w:p w14:paraId="0C15B48F" w14:textId="77777777" w:rsidR="00A078F7" w:rsidRPr="007708FE" w:rsidRDefault="00A078F7" w:rsidP="00A078F7">
            <w:pPr>
              <w:rPr>
                <w:rFonts w:ascii="Arial" w:eastAsia="DengXian" w:hAnsi="Arial" w:cs="Arial"/>
                <w:i/>
                <w:iCs/>
                <w:highlight w:val="green"/>
              </w:rPr>
            </w:pPr>
            <w:r w:rsidRPr="007708FE">
              <w:rPr>
                <w:rFonts w:ascii="Arial" w:eastAsia="DengXian" w:hAnsi="Arial" w:cs="Arial"/>
                <w:highlight w:val="green"/>
              </w:rPr>
              <w:t>Agreement</w:t>
            </w:r>
          </w:p>
          <w:p w14:paraId="37BC8EA4" w14:textId="77777777" w:rsidR="00A078F7" w:rsidRPr="007708FE" w:rsidRDefault="00A078F7" w:rsidP="00A078F7">
            <w:pPr>
              <w:rPr>
                <w:rFonts w:ascii="Arial" w:hAnsi="Arial" w:cs="Arial"/>
                <w:color w:val="000000"/>
              </w:rPr>
            </w:pPr>
            <w:r w:rsidRPr="007708FE">
              <w:rPr>
                <w:rFonts w:ascii="Arial" w:hAnsi="Arial" w:cs="Arial"/>
                <w:color w:val="000000"/>
              </w:rPr>
              <w:t>For CSI prediction using UE-side model, at least for inference, Rel-18 CSI framework is reused.</w:t>
            </w:r>
          </w:p>
          <w:p w14:paraId="57B9085C" w14:textId="77777777" w:rsidR="00A078F7" w:rsidRPr="007708FE" w:rsidRDefault="00A078F7" w:rsidP="00FD5FB0">
            <w:pPr>
              <w:pStyle w:val="ListParagraph"/>
              <w:numPr>
                <w:ilvl w:val="0"/>
                <w:numId w:val="24"/>
              </w:numPr>
              <w:tabs>
                <w:tab w:val="num" w:pos="0"/>
              </w:tabs>
              <w:suppressAutoHyphens/>
              <w:spacing w:line="240" w:lineRule="auto"/>
              <w:rPr>
                <w:rFonts w:ascii="Arial" w:hAnsi="Arial" w:cs="Arial"/>
                <w:lang w:eastAsia="ko-KR"/>
              </w:rPr>
            </w:pPr>
            <w:r w:rsidRPr="007708FE">
              <w:rPr>
                <w:rFonts w:ascii="Arial" w:hAnsi="Arial" w:cs="Arial"/>
                <w:lang w:eastAsia="ko-KR"/>
              </w:rPr>
              <w:t xml:space="preserve">For CSI-RS resource type for CMR, periodic, semi-persistent, and aperiodic CSI-RS are supported. </w:t>
            </w:r>
          </w:p>
          <w:p w14:paraId="7082A901" w14:textId="77777777" w:rsidR="00A078F7" w:rsidRPr="007708FE" w:rsidRDefault="00A078F7" w:rsidP="00FD5FB0">
            <w:pPr>
              <w:pStyle w:val="ListParagraph"/>
              <w:numPr>
                <w:ilvl w:val="0"/>
                <w:numId w:val="24"/>
              </w:numPr>
              <w:tabs>
                <w:tab w:val="num" w:pos="0"/>
              </w:tabs>
              <w:suppressAutoHyphens/>
              <w:spacing w:line="240" w:lineRule="auto"/>
              <w:rPr>
                <w:rFonts w:ascii="Arial" w:hAnsi="Arial" w:cs="Arial"/>
                <w:lang w:eastAsia="ko-KR"/>
              </w:rPr>
            </w:pPr>
            <w:r w:rsidRPr="007708FE">
              <w:rPr>
                <w:rFonts w:ascii="Arial" w:hAnsi="Arial" w:cs="Arial"/>
                <w:lang w:eastAsia="ko-KR"/>
              </w:rPr>
              <w:t xml:space="preserve">For inference report, </w:t>
            </w:r>
          </w:p>
          <w:p w14:paraId="5F9A87AB" w14:textId="77777777" w:rsidR="00A078F7" w:rsidRPr="007708FE" w:rsidRDefault="00A078F7" w:rsidP="00FD5FB0">
            <w:pPr>
              <w:pStyle w:val="ListParagraph"/>
              <w:numPr>
                <w:ilvl w:val="1"/>
                <w:numId w:val="24"/>
              </w:numPr>
              <w:tabs>
                <w:tab w:val="num" w:pos="0"/>
              </w:tabs>
              <w:suppressAutoHyphens/>
              <w:spacing w:line="240" w:lineRule="auto"/>
              <w:rPr>
                <w:rFonts w:ascii="Arial" w:hAnsi="Arial" w:cs="Arial"/>
                <w:lang w:eastAsia="ko-KR"/>
              </w:rPr>
            </w:pPr>
            <w:r w:rsidRPr="007708FE">
              <w:rPr>
                <w:rFonts w:ascii="Arial" w:hAnsi="Arial" w:cs="Arial"/>
                <w:bCs/>
                <w:iCs/>
              </w:rPr>
              <w:t>for N4&gt;</w:t>
            </w:r>
            <w:r w:rsidRPr="007708FE">
              <w:rPr>
                <w:rFonts w:ascii="Arial" w:eastAsia="DengXian" w:hAnsi="Arial" w:cs="Arial"/>
                <w:bCs/>
                <w:iCs/>
              </w:rPr>
              <w:t>=</w:t>
            </w:r>
            <w:r w:rsidRPr="007708FE">
              <w:rPr>
                <w:rFonts w:ascii="Arial" w:hAnsi="Arial" w:cs="Arial"/>
                <w:bCs/>
                <w:iCs/>
              </w:rPr>
              <w:t xml:space="preserve">1, support Rel-18 codebook ('typeII-Doppler-r18') </w:t>
            </w:r>
          </w:p>
          <w:p w14:paraId="3187064A" w14:textId="77777777" w:rsidR="00A078F7" w:rsidRDefault="00A078F7" w:rsidP="008157B2">
            <w:pPr>
              <w:tabs>
                <w:tab w:val="left" w:pos="0"/>
              </w:tabs>
              <w:suppressAutoHyphens/>
              <w:spacing w:after="0" w:line="240" w:lineRule="auto"/>
              <w:rPr>
                <w:rFonts w:ascii="Arial" w:eastAsia="Batang" w:hAnsi="Arial" w:cs="Arial"/>
                <w:kern w:val="0"/>
                <w:lang w:val="en-GB" w:eastAsia="ko-KR"/>
                <w14:ligatures w14:val="none"/>
              </w:rPr>
            </w:pPr>
          </w:p>
          <w:p w14:paraId="54DE480A" w14:textId="4A3650BA" w:rsidR="00693C58" w:rsidRDefault="00693C58" w:rsidP="008157B2">
            <w:pPr>
              <w:tabs>
                <w:tab w:val="left" w:pos="0"/>
              </w:tabs>
              <w:suppressAutoHyphens/>
              <w:spacing w:after="0" w:line="240" w:lineRule="auto"/>
              <w:rPr>
                <w:rFonts w:ascii="Arial" w:eastAsia="Batang" w:hAnsi="Arial" w:cs="Arial"/>
                <w:kern w:val="0"/>
                <w:lang w:val="en-GB" w:eastAsia="ko-KR"/>
                <w14:ligatures w14:val="none"/>
              </w:rPr>
            </w:pPr>
            <w:r>
              <w:rPr>
                <w:rFonts w:ascii="Arial" w:eastAsia="Batang" w:hAnsi="Arial" w:cs="Arial"/>
                <w:kern w:val="0"/>
                <w:lang w:val="en-GB" w:eastAsia="ko-KR"/>
                <w14:ligatures w14:val="none"/>
              </w:rPr>
              <w:t>RAN1#120bis</w:t>
            </w:r>
          </w:p>
          <w:p w14:paraId="219C4F13" w14:textId="77777777" w:rsidR="00F477E1" w:rsidRPr="00F477E1" w:rsidRDefault="00F477E1" w:rsidP="00F477E1">
            <w:pPr>
              <w:tabs>
                <w:tab w:val="left" w:pos="0"/>
              </w:tabs>
              <w:suppressAutoHyphens/>
              <w:spacing w:after="0" w:line="240" w:lineRule="auto"/>
              <w:rPr>
                <w:rFonts w:ascii="Arial" w:eastAsia="Batang" w:hAnsi="Arial" w:cs="Arial"/>
                <w:b/>
                <w:bCs/>
                <w:kern w:val="0"/>
                <w:lang w:eastAsia="ko-KR"/>
                <w14:ligatures w14:val="none"/>
              </w:rPr>
            </w:pPr>
            <w:r w:rsidRPr="00F477E1">
              <w:rPr>
                <w:rFonts w:ascii="Arial" w:eastAsia="Batang" w:hAnsi="Arial" w:cs="Arial"/>
                <w:b/>
                <w:bCs/>
                <w:kern w:val="0"/>
                <w:lang w:val="en-GB" w:eastAsia="ko-KR"/>
                <w14:ligatures w14:val="none"/>
              </w:rPr>
              <w:t>Conclusion</w:t>
            </w:r>
          </w:p>
          <w:p w14:paraId="049262F9" w14:textId="77777777" w:rsidR="00F477E1" w:rsidRPr="00F477E1" w:rsidRDefault="00F477E1" w:rsidP="00F477E1">
            <w:pPr>
              <w:tabs>
                <w:tab w:val="left" w:pos="0"/>
              </w:tabs>
              <w:suppressAutoHyphens/>
              <w:spacing w:after="0" w:line="240" w:lineRule="auto"/>
              <w:rPr>
                <w:rFonts w:ascii="Arial" w:eastAsia="Batang" w:hAnsi="Arial" w:cs="Arial"/>
                <w:kern w:val="0"/>
                <w:lang w:eastAsia="ko-KR"/>
                <w14:ligatures w14:val="none"/>
              </w:rPr>
            </w:pPr>
            <w:r w:rsidRPr="00F477E1">
              <w:rPr>
                <w:rFonts w:ascii="Arial" w:eastAsia="Batang" w:hAnsi="Arial" w:cs="Arial"/>
                <w:kern w:val="0"/>
                <w:lang w:val="en-GB" w:eastAsia="ko-KR"/>
                <w14:ligatures w14:val="none"/>
              </w:rPr>
              <w:t>For CSI prediction using UE-side model, for data collection for training, aperiodic CSI-RS resource for CMR is not supported.</w:t>
            </w:r>
          </w:p>
          <w:p w14:paraId="7EEBABFA" w14:textId="77777777" w:rsidR="00F477E1" w:rsidRPr="00F477E1" w:rsidRDefault="00F477E1" w:rsidP="00F477E1">
            <w:pPr>
              <w:tabs>
                <w:tab w:val="left" w:pos="0"/>
              </w:tabs>
              <w:suppressAutoHyphens/>
              <w:spacing w:after="0" w:line="240" w:lineRule="auto"/>
              <w:rPr>
                <w:rFonts w:ascii="Arial" w:eastAsia="Batang" w:hAnsi="Arial" w:cs="Arial"/>
                <w:kern w:val="0"/>
                <w:lang w:eastAsia="ko-KR"/>
                <w14:ligatures w14:val="none"/>
              </w:rPr>
            </w:pPr>
            <w:r w:rsidRPr="00F477E1">
              <w:rPr>
                <w:rFonts w:ascii="Arial" w:eastAsia="Batang" w:hAnsi="Arial" w:cs="Arial"/>
                <w:kern w:val="0"/>
                <w:lang w:val="en-GB" w:eastAsia="ko-KR"/>
                <w14:ligatures w14:val="none"/>
              </w:rPr>
              <w:t> </w:t>
            </w:r>
          </w:p>
          <w:p w14:paraId="3231A340" w14:textId="2A575C3F" w:rsidR="00F477E1" w:rsidRPr="00F477E1" w:rsidRDefault="00F477E1" w:rsidP="00F477E1">
            <w:pPr>
              <w:rPr>
                <w:rFonts w:ascii="Arial" w:eastAsia="DengXian" w:hAnsi="Arial" w:cs="Arial"/>
                <w:i/>
                <w:iCs/>
                <w:highlight w:val="green"/>
              </w:rPr>
            </w:pPr>
            <w:r w:rsidRPr="007708FE">
              <w:rPr>
                <w:rFonts w:ascii="Arial" w:eastAsia="DengXian" w:hAnsi="Arial" w:cs="Arial"/>
                <w:highlight w:val="green"/>
              </w:rPr>
              <w:t>Agreement</w:t>
            </w:r>
          </w:p>
          <w:p w14:paraId="35508F10" w14:textId="77777777" w:rsidR="00F477E1" w:rsidRPr="00F477E1" w:rsidRDefault="00F477E1" w:rsidP="00F477E1">
            <w:pPr>
              <w:tabs>
                <w:tab w:val="left" w:pos="0"/>
              </w:tabs>
              <w:suppressAutoHyphens/>
              <w:spacing w:after="0" w:line="240" w:lineRule="auto"/>
              <w:rPr>
                <w:rFonts w:ascii="Arial" w:eastAsia="Batang" w:hAnsi="Arial" w:cs="Arial"/>
                <w:kern w:val="0"/>
                <w:lang w:eastAsia="ko-KR"/>
                <w14:ligatures w14:val="none"/>
              </w:rPr>
            </w:pPr>
            <w:r w:rsidRPr="00F477E1">
              <w:rPr>
                <w:rFonts w:ascii="Arial" w:eastAsia="Batang" w:hAnsi="Arial" w:cs="Arial"/>
                <w:kern w:val="0"/>
                <w:lang w:val="en-GB" w:eastAsia="ko-KR"/>
                <w14:ligatures w14:val="none"/>
              </w:rPr>
              <w:t xml:space="preserve">For CSI prediction using UE-side model, for training data collection, support </w:t>
            </w:r>
          </w:p>
          <w:p w14:paraId="6E8D3738" w14:textId="77777777" w:rsidR="00F477E1" w:rsidRPr="00F477E1" w:rsidRDefault="00F477E1" w:rsidP="00FD5FB0">
            <w:pPr>
              <w:numPr>
                <w:ilvl w:val="0"/>
                <w:numId w:val="30"/>
              </w:numPr>
              <w:tabs>
                <w:tab w:val="left" w:pos="0"/>
              </w:tabs>
              <w:suppressAutoHyphens/>
              <w:spacing w:after="0" w:line="240" w:lineRule="auto"/>
              <w:rPr>
                <w:rFonts w:ascii="Arial" w:eastAsia="Batang" w:hAnsi="Arial" w:cs="Arial"/>
                <w:kern w:val="0"/>
                <w:lang w:eastAsia="ko-KR"/>
                <w14:ligatures w14:val="none"/>
              </w:rPr>
            </w:pPr>
            <w:r w:rsidRPr="00F477E1">
              <w:rPr>
                <w:rFonts w:ascii="Arial" w:eastAsia="Batang" w:hAnsi="Arial" w:cs="Arial"/>
                <w:i/>
                <w:iCs/>
                <w:kern w:val="0"/>
                <w:lang w:val="en-GB" w:eastAsia="ko-KR"/>
                <w14:ligatures w14:val="none"/>
              </w:rPr>
              <w:t>CSI-ReportConfig</w:t>
            </w:r>
            <w:r w:rsidRPr="00F477E1">
              <w:rPr>
                <w:rFonts w:ascii="Arial" w:eastAsia="Batang" w:hAnsi="Arial" w:cs="Arial"/>
                <w:kern w:val="0"/>
                <w:lang w:val="en-GB" w:eastAsia="ko-KR"/>
                <w14:ligatures w14:val="none"/>
              </w:rPr>
              <w:t xml:space="preserve"> can used for configuring the resources for data collection purpose without CSI report</w:t>
            </w:r>
          </w:p>
          <w:p w14:paraId="3A8C5A74" w14:textId="77777777" w:rsidR="00F477E1" w:rsidRPr="00F477E1" w:rsidRDefault="00F477E1" w:rsidP="00FD5FB0">
            <w:pPr>
              <w:numPr>
                <w:ilvl w:val="1"/>
                <w:numId w:val="30"/>
              </w:numPr>
              <w:tabs>
                <w:tab w:val="left" w:pos="0"/>
              </w:tabs>
              <w:suppressAutoHyphens/>
              <w:spacing w:after="0" w:line="240" w:lineRule="auto"/>
              <w:rPr>
                <w:rFonts w:ascii="Arial" w:eastAsia="Batang" w:hAnsi="Arial" w:cs="Arial"/>
                <w:kern w:val="0"/>
                <w:lang w:eastAsia="ko-KR"/>
                <w14:ligatures w14:val="none"/>
              </w:rPr>
            </w:pPr>
            <w:r w:rsidRPr="00F477E1">
              <w:rPr>
                <w:rFonts w:ascii="Arial" w:eastAsia="Batang" w:hAnsi="Arial" w:cs="Arial"/>
                <w:kern w:val="0"/>
                <w:lang w:val="en-GB" w:eastAsia="ko-KR"/>
                <w14:ligatures w14:val="none"/>
              </w:rPr>
              <w:t>FFS on how to indicate without CSI report in CSI-ReportConfig</w:t>
            </w:r>
          </w:p>
          <w:p w14:paraId="09464BB4" w14:textId="1B10D8B1" w:rsidR="00F477E1" w:rsidRPr="00F477E1" w:rsidRDefault="00F477E1" w:rsidP="008157B2">
            <w:pPr>
              <w:tabs>
                <w:tab w:val="left" w:pos="0"/>
              </w:tabs>
              <w:suppressAutoHyphens/>
              <w:spacing w:after="0" w:line="240" w:lineRule="auto"/>
              <w:rPr>
                <w:rFonts w:ascii="Arial" w:eastAsia="Batang" w:hAnsi="Arial" w:cs="Arial"/>
                <w:kern w:val="0"/>
                <w:lang w:eastAsia="ko-KR"/>
                <w14:ligatures w14:val="none"/>
              </w:rPr>
            </w:pPr>
          </w:p>
        </w:tc>
      </w:tr>
    </w:tbl>
    <w:p w14:paraId="6ACD601C" w14:textId="77777777" w:rsidR="00E425B6" w:rsidRPr="007708FE" w:rsidRDefault="00E425B6" w:rsidP="00970C36">
      <w:pPr>
        <w:jc w:val="both"/>
        <w:rPr>
          <w:rFonts w:ascii="Arial" w:hAnsi="Arial" w:cs="Arial"/>
        </w:rPr>
      </w:pPr>
    </w:p>
    <w:p w14:paraId="032DDCC8" w14:textId="34D0A899" w:rsidR="00FF08BB" w:rsidRPr="007708FE" w:rsidRDefault="00FF08BB" w:rsidP="00970C36">
      <w:pPr>
        <w:jc w:val="both"/>
        <w:rPr>
          <w:rFonts w:ascii="Arial" w:hAnsi="Arial" w:cs="Arial"/>
        </w:rPr>
      </w:pPr>
      <w:r w:rsidRPr="007708FE">
        <w:rPr>
          <w:rFonts w:ascii="Arial" w:hAnsi="Arial" w:cs="Arial"/>
        </w:rPr>
        <w:t xml:space="preserve">Firstly, we address the following </w:t>
      </w:r>
      <w:r w:rsidR="006022F2">
        <w:rPr>
          <w:rFonts w:ascii="Arial" w:hAnsi="Arial" w:cs="Arial"/>
        </w:rPr>
        <w:t xml:space="preserve">remaining </w:t>
      </w:r>
      <w:r w:rsidRPr="007708FE">
        <w:rPr>
          <w:rFonts w:ascii="Arial" w:hAnsi="Arial" w:cs="Arial"/>
        </w:rPr>
        <w:t>FFS</w:t>
      </w:r>
    </w:p>
    <w:p w14:paraId="610CA75F" w14:textId="77777777" w:rsidR="00FF08BB" w:rsidRPr="007708FE" w:rsidRDefault="00FF08BB" w:rsidP="00FD5FB0">
      <w:pPr>
        <w:numPr>
          <w:ilvl w:val="1"/>
          <w:numId w:val="25"/>
        </w:numPr>
        <w:suppressAutoHyphens/>
        <w:spacing w:after="0" w:line="240" w:lineRule="auto"/>
        <w:rPr>
          <w:rFonts w:ascii="Arial" w:eastAsia="Batang" w:hAnsi="Arial" w:cs="Arial"/>
          <w:kern w:val="0"/>
          <w:highlight w:val="yellow"/>
          <w14:ligatures w14:val="none"/>
        </w:rPr>
      </w:pPr>
      <w:r w:rsidRPr="007708FE">
        <w:rPr>
          <w:rFonts w:ascii="Arial" w:eastAsia="Batang" w:hAnsi="Arial" w:cs="Arial"/>
          <w:kern w:val="0"/>
          <w:highlight w:val="yellow"/>
          <w:lang w:eastAsia="ko-KR"/>
          <w14:ligatures w14:val="none"/>
        </w:rPr>
        <w:t xml:space="preserve">FFS on whether to separately configure CSI-RS resource(s) used for measurements for model input </w:t>
      </w:r>
      <w:r w:rsidRPr="007708FE">
        <w:rPr>
          <w:rFonts w:ascii="Arial" w:eastAsia="Batang" w:hAnsi="Arial" w:cs="Arial"/>
          <w:kern w:val="0"/>
          <w:highlight w:val="yellow"/>
          <w14:ligatures w14:val="none"/>
        </w:rPr>
        <w:t>and CSI-RS resource(s) used for measurements for ground-truth CSI</w:t>
      </w:r>
    </w:p>
    <w:p w14:paraId="1A37AAE5" w14:textId="77777777" w:rsidR="0075408D" w:rsidRPr="007708FE" w:rsidRDefault="0075408D" w:rsidP="00970C36">
      <w:pPr>
        <w:jc w:val="both"/>
        <w:rPr>
          <w:rFonts w:ascii="Arial" w:hAnsi="Arial" w:cs="Arial"/>
        </w:rPr>
      </w:pPr>
    </w:p>
    <w:p w14:paraId="19C3CCB1" w14:textId="593E9A7C" w:rsidR="00364D15" w:rsidRPr="007708FE" w:rsidRDefault="004C5E82" w:rsidP="00970C36">
      <w:pPr>
        <w:jc w:val="both"/>
        <w:rPr>
          <w:rFonts w:ascii="Arial" w:hAnsi="Arial" w:cs="Arial"/>
        </w:rPr>
      </w:pPr>
      <w:r w:rsidRPr="007708FE">
        <w:rPr>
          <w:rFonts w:ascii="Arial" w:hAnsi="Arial" w:cs="Arial"/>
        </w:rPr>
        <w:t xml:space="preserve">Unlike </w:t>
      </w:r>
      <w:r w:rsidR="00AD2BF3" w:rsidRPr="007708FE">
        <w:rPr>
          <w:rFonts w:ascii="Arial" w:hAnsi="Arial" w:cs="Arial"/>
        </w:rPr>
        <w:t xml:space="preserve">data collection for </w:t>
      </w:r>
      <w:r w:rsidRPr="007708FE">
        <w:rPr>
          <w:rFonts w:ascii="Arial" w:hAnsi="Arial" w:cs="Arial"/>
        </w:rPr>
        <w:t xml:space="preserve">model inference, </w:t>
      </w:r>
      <w:r w:rsidR="00383A8D" w:rsidRPr="007708FE">
        <w:rPr>
          <w:rFonts w:ascii="Arial" w:hAnsi="Arial" w:cs="Arial"/>
        </w:rPr>
        <w:t xml:space="preserve">for </w:t>
      </w:r>
      <w:r w:rsidR="00AD2BF3" w:rsidRPr="007708FE">
        <w:rPr>
          <w:rFonts w:ascii="Arial" w:hAnsi="Arial" w:cs="Arial"/>
        </w:rPr>
        <w:t xml:space="preserve">training </w:t>
      </w:r>
      <w:r w:rsidRPr="007708FE">
        <w:rPr>
          <w:rFonts w:ascii="Arial" w:hAnsi="Arial" w:cs="Arial"/>
        </w:rPr>
        <w:t xml:space="preserve">data collection, </w:t>
      </w:r>
      <w:r w:rsidR="00AD2BF3" w:rsidRPr="007708FE">
        <w:rPr>
          <w:rFonts w:ascii="Arial" w:hAnsi="Arial" w:cs="Arial"/>
        </w:rPr>
        <w:t xml:space="preserve">the </w:t>
      </w:r>
      <w:r w:rsidRPr="007708FE">
        <w:rPr>
          <w:rFonts w:ascii="Arial" w:hAnsi="Arial" w:cs="Arial"/>
        </w:rPr>
        <w:t>CSI-RS configuration</w:t>
      </w:r>
      <w:r w:rsidR="00970C36" w:rsidRPr="007708FE">
        <w:rPr>
          <w:rFonts w:ascii="Arial" w:hAnsi="Arial" w:cs="Arial"/>
        </w:rPr>
        <w:t xml:space="preserve"> shall be designed to support </w:t>
      </w:r>
      <w:r w:rsidRPr="007708FE">
        <w:rPr>
          <w:rFonts w:ascii="Arial" w:hAnsi="Arial" w:cs="Arial"/>
        </w:rPr>
        <w:t xml:space="preserve">a UE </w:t>
      </w:r>
      <w:r w:rsidR="00970C36" w:rsidRPr="007708FE">
        <w:rPr>
          <w:rFonts w:ascii="Arial" w:hAnsi="Arial" w:cs="Arial"/>
        </w:rPr>
        <w:t xml:space="preserve">collecting channel measurements for </w:t>
      </w:r>
      <w:r w:rsidR="00AD2BF3" w:rsidRPr="007708FE">
        <w:rPr>
          <w:rFonts w:ascii="Arial" w:hAnsi="Arial" w:cs="Arial"/>
        </w:rPr>
        <w:t>not only the</w:t>
      </w:r>
      <w:r w:rsidR="00970C36" w:rsidRPr="007708FE">
        <w:rPr>
          <w:rFonts w:ascii="Arial" w:hAnsi="Arial" w:cs="Arial"/>
        </w:rPr>
        <w:t xml:space="preserve"> observation window </w:t>
      </w:r>
      <w:r w:rsidR="00AD2BF3" w:rsidRPr="007708FE">
        <w:rPr>
          <w:rFonts w:ascii="Arial" w:hAnsi="Arial" w:cs="Arial"/>
        </w:rPr>
        <w:t xml:space="preserve">but </w:t>
      </w:r>
      <w:r w:rsidR="00AD2BF3" w:rsidRPr="007708FE">
        <w:rPr>
          <w:rFonts w:ascii="Arial" w:hAnsi="Arial" w:cs="Arial"/>
        </w:rPr>
        <w:lastRenderedPageBreak/>
        <w:t>also the</w:t>
      </w:r>
      <w:r w:rsidR="00970C36" w:rsidRPr="007708FE">
        <w:rPr>
          <w:rFonts w:ascii="Arial" w:hAnsi="Arial" w:cs="Arial"/>
        </w:rPr>
        <w:t xml:space="preserve"> prediction window</w:t>
      </w:r>
      <w:r w:rsidRPr="007708FE">
        <w:rPr>
          <w:rFonts w:ascii="Arial" w:hAnsi="Arial" w:cs="Arial"/>
        </w:rPr>
        <w:t xml:space="preserve">, where the measurements collected in the observation window </w:t>
      </w:r>
      <w:r w:rsidR="00383A8D" w:rsidRPr="007708FE">
        <w:rPr>
          <w:rFonts w:ascii="Arial" w:hAnsi="Arial" w:cs="Arial"/>
        </w:rPr>
        <w:t>are</w:t>
      </w:r>
      <w:r w:rsidRPr="007708FE">
        <w:rPr>
          <w:rFonts w:ascii="Arial" w:hAnsi="Arial" w:cs="Arial"/>
        </w:rPr>
        <w:t xml:space="preserve"> used for creating model input and the measurements collected in the prediction window </w:t>
      </w:r>
      <w:r w:rsidR="00383A8D" w:rsidRPr="007708FE">
        <w:rPr>
          <w:rFonts w:ascii="Arial" w:hAnsi="Arial" w:cs="Arial"/>
        </w:rPr>
        <w:t>are used for creating ground-truth labels for model output</w:t>
      </w:r>
      <w:r w:rsidR="003872A5" w:rsidRPr="007708FE">
        <w:rPr>
          <w:rFonts w:ascii="Arial" w:hAnsi="Arial" w:cs="Arial"/>
        </w:rPr>
        <w:t>, which are used for calculating the loss during model training</w:t>
      </w:r>
      <w:r w:rsidR="001F1F9F" w:rsidRPr="007708FE">
        <w:rPr>
          <w:rFonts w:ascii="Arial" w:hAnsi="Arial" w:cs="Arial"/>
        </w:rPr>
        <w:t xml:space="preserve">, as shown in </w:t>
      </w:r>
      <w:r w:rsidR="001F1F9F" w:rsidRPr="007708FE">
        <w:rPr>
          <w:rFonts w:ascii="Arial" w:hAnsi="Arial" w:cs="Arial"/>
        </w:rPr>
        <w:fldChar w:fldCharType="begin"/>
      </w:r>
      <w:r w:rsidR="001F1F9F"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1F1F9F" w:rsidRPr="007708FE">
        <w:rPr>
          <w:rFonts w:ascii="Arial" w:hAnsi="Arial" w:cs="Arial"/>
        </w:rPr>
      </w:r>
      <w:r w:rsidR="001F1F9F"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1</w:t>
      </w:r>
      <w:r w:rsidR="001F1F9F" w:rsidRPr="007708FE">
        <w:rPr>
          <w:rFonts w:ascii="Arial" w:hAnsi="Arial" w:cs="Arial"/>
        </w:rPr>
        <w:fldChar w:fldCharType="end"/>
      </w:r>
      <w:r w:rsidR="00383A8D" w:rsidRPr="007708FE">
        <w:rPr>
          <w:rFonts w:ascii="Arial" w:hAnsi="Arial" w:cs="Arial"/>
        </w:rPr>
        <w:t>.</w:t>
      </w:r>
      <w:r w:rsidR="00970C36" w:rsidRPr="007708FE">
        <w:rPr>
          <w:rFonts w:ascii="Arial" w:hAnsi="Arial" w:cs="Arial"/>
        </w:rPr>
        <w:t xml:space="preserve"> </w:t>
      </w:r>
    </w:p>
    <w:p w14:paraId="7BBEEFDD" w14:textId="1FDACEB8" w:rsidR="00364D15" w:rsidRDefault="00364D15" w:rsidP="00970C36">
      <w:pPr>
        <w:jc w:val="both"/>
        <w:rPr>
          <w:rFonts w:ascii="Arial" w:hAnsi="Arial" w:cs="Arial"/>
        </w:rPr>
      </w:pPr>
      <w:r w:rsidRPr="007708FE">
        <w:rPr>
          <w:rFonts w:ascii="Arial" w:hAnsi="Arial" w:cs="Arial"/>
        </w:rPr>
        <w:t>In addition,</w:t>
      </w:r>
      <w:r w:rsidR="00297AC3" w:rsidRPr="007708FE">
        <w:rPr>
          <w:rFonts w:ascii="Arial" w:hAnsi="Arial" w:cs="Arial"/>
        </w:rPr>
        <w:t xml:space="preserve"> specification has to</w:t>
      </w:r>
      <w:r w:rsidRPr="007708FE">
        <w:rPr>
          <w:rFonts w:ascii="Arial" w:hAnsi="Arial" w:cs="Arial"/>
        </w:rPr>
        <w:t xml:space="preserve"> </w:t>
      </w:r>
      <w:r w:rsidR="00850509" w:rsidRPr="007708FE">
        <w:rPr>
          <w:rFonts w:ascii="Arial" w:hAnsi="Arial" w:cs="Arial"/>
        </w:rPr>
        <w:t xml:space="preserve">make sure that </w:t>
      </w:r>
      <w:r w:rsidR="00440064" w:rsidRPr="007708FE">
        <w:rPr>
          <w:rFonts w:ascii="Arial" w:hAnsi="Arial" w:cs="Arial"/>
        </w:rPr>
        <w:t xml:space="preserve">AI/ML models can be trained for </w:t>
      </w:r>
      <w:r w:rsidR="00231775" w:rsidRPr="007708FE">
        <w:rPr>
          <w:rFonts w:ascii="Arial" w:hAnsi="Arial" w:cs="Arial"/>
        </w:rPr>
        <w:t>all the supported CSI report configurations for inference</w:t>
      </w:r>
      <w:r w:rsidR="00E069D1" w:rsidRPr="007708FE">
        <w:rPr>
          <w:rFonts w:ascii="Arial" w:hAnsi="Arial" w:cs="Arial"/>
        </w:rPr>
        <w:t>,</w:t>
      </w:r>
      <w:r w:rsidR="00297AC3" w:rsidRPr="007708FE">
        <w:rPr>
          <w:rFonts w:ascii="Arial" w:hAnsi="Arial" w:cs="Arial"/>
        </w:rPr>
        <w:t xml:space="preserve"> </w:t>
      </w:r>
      <w:r w:rsidR="00AD2F78" w:rsidRPr="007708FE">
        <w:rPr>
          <w:rFonts w:ascii="Arial" w:hAnsi="Arial" w:cs="Arial"/>
        </w:rPr>
        <w:t>by</w:t>
      </w:r>
      <w:r w:rsidR="00E069D1" w:rsidRPr="007708FE">
        <w:rPr>
          <w:rFonts w:ascii="Arial" w:hAnsi="Arial" w:cs="Arial"/>
        </w:rPr>
        <w:t xml:space="preserve"> having</w:t>
      </w:r>
      <w:r w:rsidR="00AD2F78" w:rsidRPr="007708FE">
        <w:rPr>
          <w:rFonts w:ascii="Arial" w:hAnsi="Arial" w:cs="Arial"/>
        </w:rPr>
        <w:t xml:space="preserve"> a CSI-RS resource configuration for training</w:t>
      </w:r>
      <w:r w:rsidR="0027579E" w:rsidRPr="007708FE">
        <w:rPr>
          <w:rFonts w:ascii="Arial" w:hAnsi="Arial" w:cs="Arial"/>
        </w:rPr>
        <w:t xml:space="preserve"> data collection</w:t>
      </w:r>
      <w:r w:rsidR="005B5A27" w:rsidRPr="007708FE">
        <w:rPr>
          <w:rFonts w:ascii="Arial" w:hAnsi="Arial" w:cs="Arial"/>
        </w:rPr>
        <w:t xml:space="preserve"> to train a corresponding model</w:t>
      </w:r>
      <w:r w:rsidR="0027579E" w:rsidRPr="007708FE">
        <w:rPr>
          <w:rFonts w:ascii="Arial" w:hAnsi="Arial" w:cs="Arial"/>
        </w:rPr>
        <w:t xml:space="preserve">. </w:t>
      </w:r>
      <w:r w:rsidR="005A7F63" w:rsidRPr="007708FE">
        <w:rPr>
          <w:rFonts w:ascii="Arial" w:hAnsi="Arial" w:cs="Arial"/>
        </w:rPr>
        <w:t xml:space="preserve">This </w:t>
      </w:r>
      <w:r w:rsidR="0088600E" w:rsidRPr="007708FE">
        <w:rPr>
          <w:rFonts w:ascii="Arial" w:hAnsi="Arial" w:cs="Arial"/>
        </w:rPr>
        <w:t>necessitates</w:t>
      </w:r>
      <w:r w:rsidR="0021441C" w:rsidRPr="007708FE">
        <w:rPr>
          <w:rFonts w:ascii="Arial" w:hAnsi="Arial" w:cs="Arial"/>
        </w:rPr>
        <w:t xml:space="preserve"> </w:t>
      </w:r>
      <w:r w:rsidR="0021441C" w:rsidRPr="007708FE">
        <w:rPr>
          <w:rFonts w:ascii="Arial" w:hAnsi="Arial" w:cs="Arial"/>
          <w:b/>
          <w:bCs/>
        </w:rPr>
        <w:t>separately</w:t>
      </w:r>
      <w:r w:rsidR="0021441C" w:rsidRPr="007708FE">
        <w:rPr>
          <w:rFonts w:ascii="Arial" w:hAnsi="Arial" w:cs="Arial"/>
        </w:rPr>
        <w:t xml:space="preserve"> configuration the CSI-RS resources for model input and ground-truth</w:t>
      </w:r>
      <w:r w:rsidR="0088600E" w:rsidRPr="007708FE">
        <w:rPr>
          <w:rFonts w:ascii="Arial" w:hAnsi="Arial" w:cs="Arial"/>
        </w:rPr>
        <w:t>. For example, it has been agreed</w:t>
      </w:r>
      <w:r w:rsidR="00AE16DD" w:rsidRPr="007708FE">
        <w:rPr>
          <w:rFonts w:ascii="Arial" w:hAnsi="Arial" w:cs="Arial"/>
        </w:rPr>
        <w:t xml:space="preserve"> in RAN1#120 that </w:t>
      </w:r>
      <w:r w:rsidR="00AE16DD" w:rsidRPr="007708FE">
        <w:rPr>
          <w:rFonts w:ascii="Arial" w:hAnsi="Arial" w:cs="Arial"/>
          <w:b/>
          <w:bCs/>
          <w:u w:val="single"/>
        </w:rPr>
        <w:t>AP CSI-RS is supported for inference</w:t>
      </w:r>
      <w:r w:rsidR="00AE16DD" w:rsidRPr="007708FE">
        <w:rPr>
          <w:rFonts w:ascii="Arial" w:hAnsi="Arial" w:cs="Arial"/>
        </w:rPr>
        <w:t xml:space="preserve">. </w:t>
      </w:r>
      <w:r w:rsidR="00851A4E" w:rsidRPr="007708FE">
        <w:rPr>
          <w:rFonts w:ascii="Arial" w:hAnsi="Arial" w:cs="Arial"/>
        </w:rPr>
        <w:t xml:space="preserve">If the CSI-RS resources in </w:t>
      </w:r>
      <w:r w:rsidR="00851A4E" w:rsidRPr="007708FE">
        <w:rPr>
          <w:rFonts w:ascii="Arial" w:hAnsi="Arial" w:cs="Arial"/>
        </w:rPr>
        <w:fldChar w:fldCharType="begin"/>
      </w:r>
      <w:r w:rsidR="00851A4E"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851A4E" w:rsidRPr="007708FE">
        <w:rPr>
          <w:rFonts w:ascii="Arial" w:hAnsi="Arial" w:cs="Arial"/>
        </w:rPr>
      </w:r>
      <w:r w:rsidR="00851A4E"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1</w:t>
      </w:r>
      <w:r w:rsidR="00851A4E" w:rsidRPr="007708FE">
        <w:rPr>
          <w:rFonts w:ascii="Arial" w:hAnsi="Arial" w:cs="Arial"/>
        </w:rPr>
        <w:fldChar w:fldCharType="end"/>
      </w:r>
      <w:r w:rsidR="00851A4E" w:rsidRPr="007708FE">
        <w:rPr>
          <w:rFonts w:ascii="Arial" w:hAnsi="Arial" w:cs="Arial"/>
        </w:rPr>
        <w:t xml:space="preserve"> is considered as aperiodic CSI-RS burst, </w:t>
      </w:r>
      <w:r w:rsidR="00512B96" w:rsidRPr="007708FE">
        <w:rPr>
          <w:rFonts w:ascii="Arial" w:hAnsi="Arial" w:cs="Arial"/>
        </w:rPr>
        <w:t xml:space="preserve">then the value of </w:t>
      </w:r>
      <m:oMath>
        <m:r>
          <w:rPr>
            <w:rFonts w:ascii="Cambria Math" w:hAnsi="Cambria Math" w:cs="Arial"/>
          </w:rPr>
          <m:t>m</m:t>
        </m:r>
      </m:oMath>
      <w:r w:rsidR="00512B96" w:rsidRPr="007708FE">
        <w:rPr>
          <w:rFonts w:ascii="Arial" w:hAnsi="Arial" w:cs="Arial"/>
        </w:rPr>
        <w:t xml:space="preserve"> and </w:t>
      </w:r>
      <m:oMath>
        <m:r>
          <w:rPr>
            <w:rFonts w:ascii="Cambria Math" w:hAnsi="Cambria Math" w:cs="Arial"/>
          </w:rPr>
          <m:t>d</m:t>
        </m:r>
      </m:oMath>
      <w:r w:rsidR="00512B96" w:rsidRPr="007708FE">
        <w:rPr>
          <w:rFonts w:ascii="Arial" w:hAnsi="Arial" w:cs="Arial"/>
        </w:rPr>
        <w:t xml:space="preserve"> can be different according to the </w:t>
      </w:r>
      <w:r w:rsidR="00512B96" w:rsidRPr="007708FE">
        <w:rPr>
          <w:rFonts w:ascii="Arial" w:hAnsi="Arial" w:cs="Arial"/>
          <w:bCs/>
          <w:iCs/>
        </w:rPr>
        <w:t xml:space="preserve">'typeII-Doppler-r18’ codebook </w:t>
      </w:r>
      <w:r w:rsidR="00512B96" w:rsidRPr="007708FE">
        <w:rPr>
          <w:rFonts w:ascii="Arial" w:hAnsi="Arial" w:cs="Arial"/>
        </w:rPr>
        <w:t>configuration</w:t>
      </w:r>
      <w:r w:rsidR="00537EB7" w:rsidRPr="007708FE">
        <w:rPr>
          <w:rFonts w:ascii="Arial" w:hAnsi="Arial" w:cs="Arial"/>
        </w:rPr>
        <w:t xml:space="preserve"> (</w:t>
      </w:r>
      <w:r w:rsidR="00C7756F" w:rsidRPr="007708FE">
        <w:rPr>
          <w:rFonts w:ascii="Arial" w:hAnsi="Arial" w:cs="Arial"/>
        </w:rPr>
        <w:t xml:space="preserve">e.g., </w:t>
      </w:r>
      <m:oMath>
        <m:r>
          <w:rPr>
            <w:rFonts w:ascii="Cambria Math" w:hAnsi="Cambria Math" w:cs="Arial"/>
          </w:rPr>
          <m:t>m=2,d=1</m:t>
        </m:r>
      </m:oMath>
      <w:r w:rsidR="00537EB7" w:rsidRPr="007708FE">
        <w:rPr>
          <w:rFonts w:ascii="Arial" w:hAnsi="Arial" w:cs="Arial"/>
        </w:rPr>
        <w:t>)</w:t>
      </w:r>
      <w:r w:rsidR="00D235E9" w:rsidRPr="007708FE">
        <w:rPr>
          <w:rFonts w:ascii="Arial" w:hAnsi="Arial" w:cs="Arial"/>
        </w:rPr>
        <w:t xml:space="preserve">. </w:t>
      </w:r>
      <w:r w:rsidR="005445A7" w:rsidRPr="007708FE">
        <w:rPr>
          <w:rFonts w:ascii="Arial" w:hAnsi="Arial" w:cs="Arial"/>
        </w:rPr>
        <w:t xml:space="preserve">In addition, the distance between the first prediction time instance </w:t>
      </w:r>
      <w:r w:rsidR="00707C36" w:rsidRPr="007708FE">
        <w:rPr>
          <w:rFonts w:ascii="Arial" w:hAnsi="Arial" w:cs="Arial"/>
        </w:rPr>
        <w:t xml:space="preserve">in the prediction window </w:t>
      </w:r>
      <w:r w:rsidR="005445A7" w:rsidRPr="007708FE">
        <w:rPr>
          <w:rFonts w:ascii="Arial" w:hAnsi="Arial" w:cs="Arial"/>
        </w:rPr>
        <w:t>and the last CSI-RS measurement</w:t>
      </w:r>
      <w:r w:rsidR="00707C36" w:rsidRPr="007708FE">
        <w:rPr>
          <w:rFonts w:ascii="Arial" w:hAnsi="Arial" w:cs="Arial"/>
        </w:rPr>
        <w:t xml:space="preserve"> in the measurement window</w:t>
      </w:r>
      <w:r w:rsidR="005445A7" w:rsidRPr="007708FE">
        <w:rPr>
          <w:rFonts w:ascii="Arial" w:hAnsi="Arial" w:cs="Arial"/>
        </w:rPr>
        <w:t xml:space="preserve"> does not necessarily to be an inte</w:t>
      </w:r>
      <w:r w:rsidR="00F81D9B" w:rsidRPr="007708FE">
        <w:rPr>
          <w:rFonts w:ascii="Arial" w:hAnsi="Arial" w:cs="Arial"/>
        </w:rPr>
        <w:t xml:space="preserve">ger of </w:t>
      </w:r>
      <m:oMath>
        <m:r>
          <w:rPr>
            <w:rFonts w:ascii="Cambria Math" w:hAnsi="Cambria Math" w:cs="Arial"/>
          </w:rPr>
          <m:t>m</m:t>
        </m:r>
      </m:oMath>
      <w:r w:rsidR="00707C36" w:rsidRPr="007708FE">
        <w:rPr>
          <w:rFonts w:ascii="Arial" w:hAnsi="Arial" w:cs="Arial"/>
        </w:rPr>
        <w:t xml:space="preserve">. </w:t>
      </w:r>
      <w:r w:rsidR="00D235E9" w:rsidRPr="007708FE">
        <w:rPr>
          <w:rFonts w:ascii="Arial" w:hAnsi="Arial" w:cs="Arial"/>
        </w:rPr>
        <w:t xml:space="preserve">Hence, it is not </w:t>
      </w:r>
      <w:r w:rsidR="00707C36" w:rsidRPr="007708FE">
        <w:rPr>
          <w:rFonts w:ascii="Arial" w:hAnsi="Arial" w:cs="Arial"/>
        </w:rPr>
        <w:t xml:space="preserve">always </w:t>
      </w:r>
      <w:r w:rsidR="00D235E9" w:rsidRPr="007708FE">
        <w:rPr>
          <w:rFonts w:ascii="Arial" w:hAnsi="Arial" w:cs="Arial"/>
        </w:rPr>
        <w:t xml:space="preserve">possible to </w:t>
      </w:r>
      <w:r w:rsidR="0096790C" w:rsidRPr="007708FE">
        <w:rPr>
          <w:rFonts w:ascii="Arial" w:hAnsi="Arial" w:cs="Arial"/>
        </w:rPr>
        <w:t>have</w:t>
      </w:r>
      <w:r w:rsidR="00D235E9" w:rsidRPr="007708FE">
        <w:rPr>
          <w:rFonts w:ascii="Arial" w:hAnsi="Arial" w:cs="Arial"/>
        </w:rPr>
        <w:t xml:space="preserve"> a single configuration of CSI-RS resource </w:t>
      </w:r>
      <w:r w:rsidR="0096790C" w:rsidRPr="007708FE">
        <w:rPr>
          <w:rFonts w:ascii="Arial" w:hAnsi="Arial" w:cs="Arial"/>
        </w:rPr>
        <w:t xml:space="preserve">for collecting both the model input and ground-truth </w:t>
      </w:r>
      <w:r w:rsidR="00B13AB3" w:rsidRPr="007708FE">
        <w:rPr>
          <w:rFonts w:ascii="Arial" w:hAnsi="Arial" w:cs="Arial"/>
        </w:rPr>
        <w:t>for training data collection.</w:t>
      </w:r>
    </w:p>
    <w:p w14:paraId="5EA66889" w14:textId="447211D9" w:rsidR="00CB3F88" w:rsidRDefault="005E68A9" w:rsidP="00970C36">
      <w:pPr>
        <w:jc w:val="both"/>
        <w:rPr>
          <w:rFonts w:ascii="Arial" w:hAnsi="Arial" w:cs="Arial"/>
        </w:rPr>
      </w:pPr>
      <w:r>
        <w:rPr>
          <w:rFonts w:ascii="Arial" w:hAnsi="Arial" w:cs="Arial"/>
        </w:rPr>
        <w:t xml:space="preserve">Some companies </w:t>
      </w:r>
      <w:r w:rsidR="008A772B">
        <w:rPr>
          <w:rFonts w:ascii="Arial" w:hAnsi="Arial" w:cs="Arial"/>
        </w:rPr>
        <w:t xml:space="preserve">motioned </w:t>
      </w:r>
      <w:r w:rsidR="000959F4">
        <w:rPr>
          <w:rFonts w:ascii="Arial" w:hAnsi="Arial" w:cs="Arial"/>
        </w:rPr>
        <w:t>that this issue can be resolved through UE implementation, e.g., the UE can predict the same interval CSI-RS and then interpolate the channel response</w:t>
      </w:r>
      <w:r w:rsidR="00C83C14">
        <w:rPr>
          <w:rFonts w:ascii="Arial" w:hAnsi="Arial" w:cs="Arial"/>
        </w:rPr>
        <w:t xml:space="preserve">s that have </w:t>
      </w:r>
      <w:r w:rsidR="00CB10EC">
        <w:rPr>
          <w:rFonts w:ascii="Arial" w:hAnsi="Arial" w:cs="Arial"/>
        </w:rPr>
        <w:t xml:space="preserve">different CSI-RS intervals. However, such implementation can result in </w:t>
      </w:r>
      <w:r w:rsidR="002E21D7">
        <w:rPr>
          <w:rFonts w:ascii="Arial" w:hAnsi="Arial" w:cs="Arial"/>
        </w:rPr>
        <w:t>prediction performance degradation</w:t>
      </w:r>
      <w:r w:rsidR="00EE6029">
        <w:rPr>
          <w:rFonts w:ascii="Arial" w:hAnsi="Arial" w:cs="Arial"/>
        </w:rPr>
        <w:t xml:space="preserve">, </w:t>
      </w:r>
      <w:r w:rsidR="002143FA">
        <w:rPr>
          <w:rFonts w:ascii="Arial" w:hAnsi="Arial" w:cs="Arial"/>
        </w:rPr>
        <w:t>and this scheme has not been evaluated in the study phase.</w:t>
      </w:r>
      <w:r w:rsidR="0014650D">
        <w:rPr>
          <w:rFonts w:ascii="Arial" w:hAnsi="Arial" w:cs="Arial"/>
        </w:rPr>
        <w:t xml:space="preserve"> In addition, separate configuration of CSI-RS resources for model input and ground-truth CSI is anyway needed for performance monitoring purpose</w:t>
      </w:r>
      <w:r w:rsidR="00181B7C">
        <w:rPr>
          <w:rFonts w:ascii="Arial" w:hAnsi="Arial" w:cs="Arial"/>
        </w:rPr>
        <w:t xml:space="preserve"> for this case</w:t>
      </w:r>
      <w:r w:rsidR="000842D4">
        <w:rPr>
          <w:rFonts w:ascii="Arial" w:hAnsi="Arial" w:cs="Arial"/>
        </w:rPr>
        <w:t xml:space="preserve">. </w:t>
      </w:r>
    </w:p>
    <w:p w14:paraId="6675A9DF" w14:textId="76AC06E4" w:rsidR="00554970" w:rsidRPr="007708FE" w:rsidRDefault="00463F39" w:rsidP="00554970">
      <w:pPr>
        <w:pStyle w:val="Observation"/>
        <w:rPr>
          <w:rFonts w:ascii="Arial" w:hAnsi="Arial" w:cs="Arial"/>
        </w:rPr>
      </w:pPr>
      <w:bookmarkStart w:id="3" w:name="_Toc197673238"/>
      <w:r w:rsidRPr="007708FE">
        <w:rPr>
          <w:rFonts w:ascii="Arial" w:hAnsi="Arial" w:cs="Arial"/>
        </w:rPr>
        <w:t xml:space="preserve">Without separate configuration of CSI-RS resources for </w:t>
      </w:r>
      <w:r w:rsidR="00BE11F6" w:rsidRPr="007708FE">
        <w:rPr>
          <w:rFonts w:ascii="Arial" w:hAnsi="Arial" w:cs="Arial"/>
        </w:rPr>
        <w:t xml:space="preserve">training data collection for model input and ground-truth CSI, it is not always possible to train a model that corresponds to </w:t>
      </w:r>
      <w:r w:rsidR="008C2579" w:rsidRPr="007708FE">
        <w:rPr>
          <w:rFonts w:ascii="Arial" w:hAnsi="Arial" w:cs="Arial"/>
        </w:rPr>
        <w:t>a supported CSI report configuration for inference</w:t>
      </w:r>
      <w:r w:rsidR="00431AE8" w:rsidRPr="007708FE">
        <w:rPr>
          <w:rFonts w:ascii="Arial" w:hAnsi="Arial" w:cs="Arial"/>
        </w:rPr>
        <w:t xml:space="preserve">, e.g., model inference </w:t>
      </w:r>
      <w:r w:rsidR="00410C0A" w:rsidRPr="007708FE">
        <w:rPr>
          <w:rFonts w:ascii="Arial" w:hAnsi="Arial" w:cs="Arial"/>
        </w:rPr>
        <w:t>using</w:t>
      </w:r>
      <w:r w:rsidR="00431AE8" w:rsidRPr="007708FE">
        <w:rPr>
          <w:rFonts w:ascii="Arial" w:hAnsi="Arial" w:cs="Arial"/>
        </w:rPr>
        <w:t xml:space="preserve"> aperiodic CSI-RSs</w:t>
      </w:r>
      <w:r w:rsidR="00410C0A" w:rsidRPr="007708FE">
        <w:rPr>
          <w:rFonts w:ascii="Arial" w:hAnsi="Arial" w:cs="Arial"/>
        </w:rPr>
        <w:t xml:space="preserve"> for CMR</w:t>
      </w:r>
      <w:r w:rsidR="008C2579" w:rsidRPr="007708FE">
        <w:rPr>
          <w:rFonts w:ascii="Arial" w:hAnsi="Arial" w:cs="Arial"/>
        </w:rPr>
        <w:t>.</w:t>
      </w:r>
      <w:bookmarkEnd w:id="3"/>
    </w:p>
    <w:p w14:paraId="14DE94B8" w14:textId="09950D10" w:rsidR="00554970" w:rsidRPr="007708FE" w:rsidRDefault="00FC6CE4" w:rsidP="00554970">
      <w:pPr>
        <w:pStyle w:val="Proposal"/>
        <w:rPr>
          <w:rFonts w:ascii="Arial" w:hAnsi="Arial" w:cs="Arial"/>
        </w:rPr>
      </w:pPr>
      <w:bookmarkStart w:id="4" w:name="_Toc197673264"/>
      <w:r w:rsidRPr="00FC6CE4">
        <w:rPr>
          <w:rFonts w:ascii="Arial" w:hAnsi="Arial" w:cs="Arial"/>
        </w:rPr>
        <w:t>For UE-sided CSI prediction use case, at least for training data collection,</w:t>
      </w:r>
      <w:r>
        <w:rPr>
          <w:rFonts w:ascii="Arial" w:hAnsi="Arial" w:cs="Arial"/>
        </w:rPr>
        <w:t xml:space="preserve"> s</w:t>
      </w:r>
      <w:r w:rsidR="00554970" w:rsidRPr="007708FE">
        <w:rPr>
          <w:rFonts w:ascii="Arial" w:hAnsi="Arial" w:cs="Arial"/>
        </w:rPr>
        <w:t>upport separate configurations of CSI-RS resource</w:t>
      </w:r>
      <w:r w:rsidR="00463F39" w:rsidRPr="007708FE">
        <w:rPr>
          <w:rFonts w:ascii="Arial" w:hAnsi="Arial" w:cs="Arial"/>
        </w:rPr>
        <w:t>(</w:t>
      </w:r>
      <w:r w:rsidR="00554970" w:rsidRPr="007708FE">
        <w:rPr>
          <w:rFonts w:ascii="Arial" w:hAnsi="Arial" w:cs="Arial"/>
        </w:rPr>
        <w:t>s</w:t>
      </w:r>
      <w:r w:rsidR="00463F39" w:rsidRPr="007708FE">
        <w:rPr>
          <w:rFonts w:ascii="Arial" w:hAnsi="Arial" w:cs="Arial"/>
        </w:rPr>
        <w:t>)</w:t>
      </w:r>
      <w:r w:rsidR="00554970" w:rsidRPr="007708FE">
        <w:rPr>
          <w:rFonts w:ascii="Arial" w:hAnsi="Arial" w:cs="Arial"/>
        </w:rPr>
        <w:t xml:space="preserve"> for </w:t>
      </w:r>
      <w:r w:rsidR="00463F39" w:rsidRPr="007708FE">
        <w:rPr>
          <w:rFonts w:ascii="Arial" w:hAnsi="Arial" w:cs="Arial"/>
        </w:rPr>
        <w:t>measurements for model input and CSI-RS resource(s) for measurements for ground-truth CSI</w:t>
      </w:r>
      <w:bookmarkEnd w:id="4"/>
    </w:p>
    <w:p w14:paraId="593CAEFD" w14:textId="77777777" w:rsidR="00886362" w:rsidRPr="007708FE" w:rsidRDefault="00886362" w:rsidP="008157B2">
      <w:pPr>
        <w:pStyle w:val="Proposal"/>
        <w:numPr>
          <w:ilvl w:val="0"/>
          <w:numId w:val="0"/>
        </w:numPr>
        <w:ind w:left="1304"/>
        <w:rPr>
          <w:rFonts w:ascii="Arial" w:hAnsi="Arial" w:cs="Arial"/>
        </w:rPr>
      </w:pPr>
    </w:p>
    <w:p w14:paraId="26255BEF" w14:textId="1DD7D2CE" w:rsidR="00970C36" w:rsidRPr="007708FE" w:rsidRDefault="00970C36" w:rsidP="00970C36">
      <w:pPr>
        <w:jc w:val="both"/>
        <w:rPr>
          <w:rFonts w:ascii="Arial" w:hAnsi="Arial" w:cs="Arial"/>
        </w:rPr>
      </w:pPr>
      <w:r w:rsidRPr="007708FE">
        <w:rPr>
          <w:rFonts w:ascii="Arial" w:hAnsi="Arial" w:cs="Arial"/>
        </w:rPr>
        <w:t>Legacy configurations</w:t>
      </w:r>
      <w:r w:rsidR="00FE2BD1" w:rsidRPr="007708FE">
        <w:rPr>
          <w:rFonts w:ascii="Arial" w:hAnsi="Arial" w:cs="Arial"/>
        </w:rPr>
        <w:t xml:space="preserve"> for </w:t>
      </w:r>
      <w:r w:rsidR="00FF1A1D" w:rsidRPr="007708FE">
        <w:rPr>
          <w:rFonts w:ascii="Arial" w:hAnsi="Arial" w:cs="Arial"/>
        </w:rPr>
        <w:t>CSI reporting with “typeII-Doppler-r18”</w:t>
      </w:r>
      <w:r w:rsidRPr="007708FE">
        <w:rPr>
          <w:rFonts w:ascii="Arial" w:hAnsi="Arial" w:cs="Arial"/>
        </w:rPr>
        <w:t xml:space="preserve"> </w:t>
      </w:r>
      <w:r w:rsidR="00FF1A1D" w:rsidRPr="007708FE">
        <w:rPr>
          <w:rFonts w:ascii="Arial" w:hAnsi="Arial" w:cs="Arial"/>
        </w:rPr>
        <w:t>is not</w:t>
      </w:r>
      <w:r w:rsidRPr="007708FE">
        <w:rPr>
          <w:rFonts w:ascii="Arial" w:hAnsi="Arial" w:cs="Arial"/>
        </w:rPr>
        <w:t xml:space="preserve"> sufficient since </w:t>
      </w:r>
      <w:r w:rsidRPr="007708FE">
        <w:rPr>
          <w:rFonts w:ascii="Arial" w:hAnsi="Arial" w:cs="Arial"/>
          <w:b/>
          <w:bCs/>
        </w:rPr>
        <w:t>there is no indication of the association between CSI-RS resources used for measurements in an observation window</w:t>
      </w:r>
      <w:r w:rsidR="00E830A9" w:rsidRPr="007708FE">
        <w:rPr>
          <w:rFonts w:ascii="Arial" w:hAnsi="Arial" w:cs="Arial"/>
          <w:b/>
          <w:bCs/>
        </w:rPr>
        <w:t xml:space="preserve"> to create a model input</w:t>
      </w:r>
      <w:r w:rsidRPr="007708FE">
        <w:rPr>
          <w:rFonts w:ascii="Arial" w:hAnsi="Arial" w:cs="Arial"/>
          <w:b/>
          <w:bCs/>
        </w:rPr>
        <w:t xml:space="preserve"> and CSI-RS resource(s) used for </w:t>
      </w:r>
      <w:r w:rsidR="00E830A9" w:rsidRPr="007708FE">
        <w:rPr>
          <w:rFonts w:ascii="Arial" w:hAnsi="Arial" w:cs="Arial"/>
          <w:b/>
          <w:bCs/>
        </w:rPr>
        <w:t>measurements</w:t>
      </w:r>
      <w:r w:rsidRPr="007708FE">
        <w:rPr>
          <w:rFonts w:ascii="Arial" w:hAnsi="Arial" w:cs="Arial"/>
          <w:b/>
          <w:bCs/>
        </w:rPr>
        <w:t xml:space="preserve"> in a prediction window</w:t>
      </w:r>
      <w:r w:rsidR="00E830A9" w:rsidRPr="007708FE">
        <w:rPr>
          <w:rFonts w:ascii="Arial" w:hAnsi="Arial" w:cs="Arial"/>
          <w:b/>
          <w:bCs/>
        </w:rPr>
        <w:t xml:space="preserve"> to create a ground-truth label</w:t>
      </w:r>
      <w:r w:rsidRPr="007708FE">
        <w:rPr>
          <w:rFonts w:ascii="Arial" w:hAnsi="Arial" w:cs="Arial"/>
        </w:rPr>
        <w:t xml:space="preserve">, and this association is needed for the UE to create </w:t>
      </w:r>
      <w:r w:rsidR="0020606F" w:rsidRPr="007708FE">
        <w:rPr>
          <w:rFonts w:ascii="Arial" w:hAnsi="Arial" w:cs="Arial"/>
        </w:rPr>
        <w:t>a</w:t>
      </w:r>
      <w:r w:rsidRPr="007708FE">
        <w:rPr>
          <w:rFonts w:ascii="Arial" w:hAnsi="Arial" w:cs="Arial"/>
        </w:rPr>
        <w:t xml:space="preserve"> training data sample</w:t>
      </w:r>
      <w:r w:rsidR="0020606F" w:rsidRPr="007708FE">
        <w:rPr>
          <w:rFonts w:ascii="Arial" w:hAnsi="Arial" w:cs="Arial"/>
        </w:rPr>
        <w:t xml:space="preserve"> {model input, ground-truth label}</w:t>
      </w:r>
      <w:r w:rsidRPr="007708FE">
        <w:rPr>
          <w:rFonts w:ascii="Arial" w:hAnsi="Arial" w:cs="Arial"/>
        </w:rPr>
        <w:t xml:space="preserve">. </w:t>
      </w:r>
    </w:p>
    <w:p w14:paraId="036DDDF5" w14:textId="77777777" w:rsidR="00574B4B" w:rsidRPr="007708FE" w:rsidRDefault="00574B4B" w:rsidP="00574B4B">
      <w:pPr>
        <w:jc w:val="both"/>
        <w:rPr>
          <w:rFonts w:ascii="Arial" w:hAnsi="Arial" w:cs="Arial"/>
        </w:rPr>
      </w:pPr>
      <w:r w:rsidRPr="007708FE">
        <w:rPr>
          <w:rFonts w:ascii="Arial" w:hAnsi="Arial" w:cs="Arial"/>
          <w:noProof/>
        </w:rPr>
        <w:drawing>
          <wp:inline distT="0" distB="0" distL="0" distR="0" wp14:anchorId="01BBCD0D" wp14:editId="5CF3FCDE">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28E8B02F" w14:textId="133AEC5C" w:rsidR="00574B4B" w:rsidRPr="007708FE" w:rsidRDefault="00574B4B" w:rsidP="00574B4B">
      <w:pPr>
        <w:pStyle w:val="Caption"/>
        <w:rPr>
          <w:rFonts w:ascii="Arial" w:hAnsi="Arial" w:cs="Arial"/>
        </w:rPr>
      </w:pPr>
      <w:bookmarkStart w:id="5" w:name="_Ref187236610"/>
      <w:r w:rsidRPr="007708FE">
        <w:rPr>
          <w:rFonts w:ascii="Arial" w:hAnsi="Arial" w:cs="Arial"/>
        </w:rPr>
        <w:lastRenderedPageBreak/>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EE7FEB">
        <w:rPr>
          <w:rFonts w:ascii="Arial" w:hAnsi="Arial" w:cs="Arial"/>
          <w:noProof/>
        </w:rPr>
        <w:t>1</w:t>
      </w:r>
      <w:r w:rsidRPr="007708FE">
        <w:rPr>
          <w:rFonts w:ascii="Arial" w:hAnsi="Arial" w:cs="Arial"/>
        </w:rPr>
        <w:fldChar w:fldCharType="end"/>
      </w:r>
      <w:bookmarkEnd w:id="5"/>
      <w:r w:rsidRPr="007708FE">
        <w:rPr>
          <w:rFonts w:ascii="Arial" w:hAnsi="Arial" w:cs="Arial"/>
        </w:rPr>
        <w:t>. An illustration of CSI prediction using UE-sided AI/ML model(s)</w:t>
      </w:r>
      <w:r w:rsidR="006C3699" w:rsidRPr="007708FE">
        <w:rPr>
          <w:rFonts w:ascii="Arial" w:hAnsi="Arial" w:cs="Arial"/>
        </w:rPr>
        <w:t>, where a</w:t>
      </w:r>
      <w:r w:rsidR="00B1114A" w:rsidRPr="007708FE">
        <w:rPr>
          <w:rFonts w:ascii="Arial" w:hAnsi="Arial" w:cs="Arial"/>
        </w:rPr>
        <w:t>n</w:t>
      </w:r>
      <w:r w:rsidR="00E90076" w:rsidRPr="007708FE">
        <w:rPr>
          <w:rFonts w:ascii="Arial" w:hAnsi="Arial" w:cs="Arial"/>
        </w:rPr>
        <w:t xml:space="preserve"> aperiodic CSI-RS burst</w:t>
      </w:r>
      <w:r w:rsidR="00255E40" w:rsidRPr="007708FE">
        <w:rPr>
          <w:rFonts w:ascii="Arial" w:hAnsi="Arial" w:cs="Arial"/>
        </w:rPr>
        <w:t xml:space="preserve"> containing K aperiodic CSI-RS resources </w:t>
      </w:r>
      <w:r w:rsidR="006C3699" w:rsidRPr="007708FE">
        <w:rPr>
          <w:rFonts w:ascii="Arial" w:hAnsi="Arial" w:cs="Arial"/>
        </w:rPr>
        <w:t xml:space="preserve">is configured </w:t>
      </w:r>
      <w:r w:rsidR="00255E40" w:rsidRPr="007708FE">
        <w:rPr>
          <w:rFonts w:ascii="Arial" w:hAnsi="Arial" w:cs="Arial"/>
        </w:rPr>
        <w:t xml:space="preserve">for channel measurement </w:t>
      </w:r>
      <w:r w:rsidR="006C3699" w:rsidRPr="007708FE">
        <w:rPr>
          <w:rFonts w:ascii="Arial" w:hAnsi="Arial" w:cs="Arial"/>
        </w:rPr>
        <w:t>to create input for</w:t>
      </w:r>
      <w:r w:rsidR="00255E40" w:rsidRPr="007708FE">
        <w:rPr>
          <w:rFonts w:ascii="Arial" w:hAnsi="Arial" w:cs="Arial"/>
        </w:rPr>
        <w:t xml:space="preserve"> model inference</w:t>
      </w:r>
      <w:r w:rsidRPr="007708FE">
        <w:rPr>
          <w:rFonts w:ascii="Arial" w:hAnsi="Arial" w:cs="Arial"/>
        </w:rPr>
        <w:t>.</w:t>
      </w:r>
    </w:p>
    <w:p w14:paraId="745F347F" w14:textId="77777777" w:rsidR="00574B4B" w:rsidRPr="007708FE" w:rsidRDefault="00574B4B" w:rsidP="00970C36">
      <w:pPr>
        <w:jc w:val="both"/>
        <w:rPr>
          <w:rFonts w:ascii="Arial" w:hAnsi="Arial" w:cs="Arial"/>
        </w:rPr>
      </w:pPr>
    </w:p>
    <w:p w14:paraId="57B01FF7" w14:textId="166B6F6A" w:rsidR="00772912" w:rsidRPr="007708FE" w:rsidRDefault="00772912" w:rsidP="00772912">
      <w:pPr>
        <w:pStyle w:val="Proposal"/>
        <w:tabs>
          <w:tab w:val="clear" w:pos="1304"/>
          <w:tab w:val="clear" w:pos="1701"/>
          <w:tab w:val="num" w:pos="1710"/>
        </w:tabs>
        <w:ind w:left="1701" w:hanging="1710"/>
        <w:rPr>
          <w:rFonts w:ascii="Arial" w:hAnsi="Arial" w:cs="Arial"/>
        </w:rPr>
      </w:pPr>
      <w:bookmarkStart w:id="6" w:name="_Toc174110316"/>
      <w:bookmarkStart w:id="7" w:name="_Toc197673265"/>
      <w:r w:rsidRPr="007708FE">
        <w:rPr>
          <w:rFonts w:ascii="Arial" w:hAnsi="Arial" w:cs="Arial"/>
        </w:rPr>
        <w:t xml:space="preserve">For </w:t>
      </w:r>
      <w:r w:rsidR="00F32D51" w:rsidRPr="007708FE">
        <w:rPr>
          <w:rFonts w:ascii="Arial" w:hAnsi="Arial" w:cs="Arial"/>
        </w:rPr>
        <w:t>UE-sided</w:t>
      </w:r>
      <w:r w:rsidRPr="007708FE">
        <w:rPr>
          <w:rFonts w:ascii="Arial" w:hAnsi="Arial" w:cs="Arial"/>
        </w:rPr>
        <w:t xml:space="preserve"> CSI prediction use case, at least for training data collection, support </w:t>
      </w:r>
      <w:bookmarkStart w:id="8" w:name="_Toc174110317"/>
      <w:bookmarkEnd w:id="6"/>
      <w:r w:rsidRPr="007708FE">
        <w:rPr>
          <w:rFonts w:ascii="Arial" w:hAnsi="Arial" w:cs="Arial"/>
        </w:rPr>
        <w:t xml:space="preserve">indication of the association between CSI-RS resources used for measurements in an observation window </w:t>
      </w:r>
      <w:r w:rsidR="00C424E5" w:rsidRPr="007708FE">
        <w:rPr>
          <w:rFonts w:ascii="Arial" w:hAnsi="Arial" w:cs="Arial"/>
        </w:rPr>
        <w:t xml:space="preserve">to create a model input </w:t>
      </w:r>
      <w:r w:rsidRPr="007708FE">
        <w:rPr>
          <w:rFonts w:ascii="Arial" w:hAnsi="Arial" w:cs="Arial"/>
        </w:rPr>
        <w:t xml:space="preserve">and CSI-RS resource(s) used for </w:t>
      </w:r>
      <w:r w:rsidR="00C424E5" w:rsidRPr="007708FE">
        <w:rPr>
          <w:rFonts w:ascii="Arial" w:hAnsi="Arial" w:cs="Arial"/>
        </w:rPr>
        <w:t>measurements</w:t>
      </w:r>
      <w:r w:rsidRPr="007708FE">
        <w:rPr>
          <w:rFonts w:ascii="Arial" w:hAnsi="Arial" w:cs="Arial"/>
        </w:rPr>
        <w:t xml:space="preserve"> in a prediction window</w:t>
      </w:r>
      <w:r w:rsidR="00C424E5" w:rsidRPr="007708FE">
        <w:rPr>
          <w:rFonts w:ascii="Arial" w:hAnsi="Arial" w:cs="Arial"/>
        </w:rPr>
        <w:t xml:space="preserve"> to create a ground-truth label</w:t>
      </w:r>
      <w:r w:rsidRPr="007708FE">
        <w:rPr>
          <w:rFonts w:ascii="Arial" w:hAnsi="Arial" w:cs="Arial"/>
        </w:rPr>
        <w:t>.</w:t>
      </w:r>
      <w:bookmarkEnd w:id="8"/>
      <w:bookmarkEnd w:id="7"/>
    </w:p>
    <w:p w14:paraId="1ABE006D" w14:textId="534DEDDE" w:rsidR="00B35784" w:rsidRPr="007708FE" w:rsidRDefault="00955FCE" w:rsidP="0060191E">
      <w:pPr>
        <w:jc w:val="both"/>
        <w:rPr>
          <w:rFonts w:ascii="Arial" w:hAnsi="Arial" w:cs="Arial"/>
        </w:rPr>
      </w:pPr>
      <w:r w:rsidRPr="007708FE">
        <w:rPr>
          <w:rFonts w:ascii="Arial" w:hAnsi="Arial" w:cs="Arial"/>
        </w:rPr>
        <w:t>T</w:t>
      </w:r>
      <w:r w:rsidR="00501FCE" w:rsidRPr="007708FE">
        <w:rPr>
          <w:rFonts w:ascii="Arial" w:hAnsi="Arial" w:cs="Arial"/>
        </w:rPr>
        <w:t xml:space="preserve">he association </w:t>
      </w:r>
      <w:r w:rsidR="00B81807" w:rsidRPr="007708FE">
        <w:rPr>
          <w:rFonts w:ascii="Arial" w:hAnsi="Arial" w:cs="Arial"/>
        </w:rPr>
        <w:t xml:space="preserve">between the CSI-RS resources used for creating a model input and the CSI-RS resource(s) used for creating ground-truth labels can be </w:t>
      </w:r>
      <w:r w:rsidR="00CC6427" w:rsidRPr="007708FE">
        <w:rPr>
          <w:rFonts w:ascii="Arial" w:hAnsi="Arial" w:cs="Arial"/>
        </w:rPr>
        <w:t>indicated by configuring a pair of CSI-RS resource sets</w:t>
      </w:r>
      <w:r w:rsidR="00141AF2" w:rsidRPr="007708FE">
        <w:rPr>
          <w:rFonts w:ascii="Arial" w:hAnsi="Arial" w:cs="Arial"/>
        </w:rPr>
        <w:t xml:space="preserve"> </w:t>
      </w:r>
      <w:r w:rsidR="00130B01" w:rsidRPr="007708FE">
        <w:rPr>
          <w:rFonts w:ascii="Arial" w:hAnsi="Arial" w:cs="Arial"/>
        </w:rPr>
        <w:t xml:space="preserve">in </w:t>
      </w:r>
      <w:r w:rsidR="00F11A47" w:rsidRPr="007708FE">
        <w:rPr>
          <w:rFonts w:ascii="Arial" w:hAnsi="Arial" w:cs="Arial"/>
        </w:rPr>
        <w:t>a</w:t>
      </w:r>
      <w:r w:rsidR="00130B01" w:rsidRPr="007708FE">
        <w:rPr>
          <w:rFonts w:ascii="Arial" w:hAnsi="Arial" w:cs="Arial"/>
        </w:rPr>
        <w:t xml:space="preserve"> channel measurement resource configuration</w:t>
      </w:r>
      <w:r w:rsidR="00A555D3" w:rsidRPr="007708FE">
        <w:rPr>
          <w:rFonts w:ascii="Arial" w:hAnsi="Arial" w:cs="Arial"/>
        </w:rPr>
        <w:t xml:space="preserve">. </w:t>
      </w:r>
      <w:r w:rsidR="00372892" w:rsidRPr="007708FE">
        <w:rPr>
          <w:rFonts w:ascii="Arial" w:hAnsi="Arial" w:cs="Arial"/>
        </w:rPr>
        <w:t xml:space="preserve">The pair of CSI-RS resource sets can be configured in </w:t>
      </w:r>
      <w:r w:rsidR="00E302E6" w:rsidRPr="007708FE">
        <w:rPr>
          <w:rFonts w:ascii="Arial" w:hAnsi="Arial" w:cs="Arial"/>
        </w:rPr>
        <w:t>a</w:t>
      </w:r>
      <w:r w:rsidR="00372892" w:rsidRPr="007708FE">
        <w:rPr>
          <w:rFonts w:ascii="Arial" w:hAnsi="Arial" w:cs="Arial"/>
        </w:rPr>
        <w:t xml:space="preserve"> same </w:t>
      </w:r>
      <w:r w:rsidR="0018204F" w:rsidRPr="007708FE">
        <w:rPr>
          <w:rFonts w:ascii="Arial" w:hAnsi="Arial" w:cs="Arial"/>
        </w:rPr>
        <w:t xml:space="preserve">CSI report configuration, but with different </w:t>
      </w:r>
      <w:r w:rsidR="00612F29" w:rsidRPr="007708FE">
        <w:rPr>
          <w:rFonts w:ascii="Arial" w:hAnsi="Arial" w:cs="Arial"/>
        </w:rPr>
        <w:t>resource configuration IDs.</w:t>
      </w:r>
      <w:r w:rsidR="00871D7C" w:rsidRPr="007708FE">
        <w:rPr>
          <w:rFonts w:ascii="Arial" w:hAnsi="Arial" w:cs="Arial"/>
        </w:rPr>
        <w:t xml:space="preserve"> </w:t>
      </w:r>
    </w:p>
    <w:p w14:paraId="3A61FF30" w14:textId="0FF01764" w:rsidR="00501FCE" w:rsidRPr="007708FE" w:rsidRDefault="00612F29" w:rsidP="0060191E">
      <w:pPr>
        <w:jc w:val="both"/>
        <w:rPr>
          <w:rFonts w:ascii="Arial" w:hAnsi="Arial" w:cs="Arial"/>
        </w:rPr>
      </w:pPr>
      <w:r w:rsidRPr="007708FE">
        <w:rPr>
          <w:rFonts w:ascii="Arial" w:hAnsi="Arial" w:cs="Arial"/>
        </w:rPr>
        <w:t>Based on the above</w:t>
      </w:r>
      <w:r w:rsidR="00F11A47" w:rsidRPr="007708FE">
        <w:rPr>
          <w:rFonts w:ascii="Arial" w:hAnsi="Arial" w:cs="Arial"/>
        </w:rPr>
        <w:t>, we propose the following:</w:t>
      </w:r>
    </w:p>
    <w:p w14:paraId="2D050CF6" w14:textId="737703AA" w:rsidR="00C416A6" w:rsidRPr="007708FE" w:rsidRDefault="00C416A6" w:rsidP="00C416A6">
      <w:pPr>
        <w:pStyle w:val="Proposal"/>
        <w:tabs>
          <w:tab w:val="clear" w:pos="1304"/>
          <w:tab w:val="clear" w:pos="1701"/>
          <w:tab w:val="num" w:pos="1710"/>
        </w:tabs>
        <w:ind w:left="1701" w:hanging="1710"/>
        <w:rPr>
          <w:rFonts w:ascii="Arial" w:hAnsi="Arial" w:cs="Arial"/>
        </w:rPr>
      </w:pPr>
      <w:bookmarkStart w:id="9" w:name="_Toc197673266"/>
      <w:r w:rsidRPr="007708FE">
        <w:rPr>
          <w:rFonts w:ascii="Arial" w:hAnsi="Arial" w:cs="Arial"/>
        </w:rPr>
        <w:t xml:space="preserve">For </w:t>
      </w:r>
      <w:r w:rsidR="00F32D51" w:rsidRPr="007708FE">
        <w:rPr>
          <w:rFonts w:ascii="Arial" w:hAnsi="Arial" w:cs="Arial"/>
        </w:rPr>
        <w:t>UE-sided</w:t>
      </w:r>
      <w:r w:rsidRPr="007708FE">
        <w:rPr>
          <w:rFonts w:ascii="Arial" w:hAnsi="Arial" w:cs="Arial"/>
        </w:rPr>
        <w:t xml:space="preserve"> CSI prediction use case, at least for training data collection, </w:t>
      </w:r>
      <w:r w:rsidR="00B456F4" w:rsidRPr="007708FE">
        <w:rPr>
          <w:rFonts w:ascii="Arial" w:hAnsi="Arial" w:cs="Arial"/>
        </w:rPr>
        <w:t>support configuration of</w:t>
      </w:r>
      <w:r w:rsidR="00EF77AC" w:rsidRPr="007708FE">
        <w:rPr>
          <w:rFonts w:ascii="Arial" w:hAnsi="Arial" w:cs="Arial"/>
        </w:rPr>
        <w:t xml:space="preserve"> </w:t>
      </w:r>
      <w:r w:rsidR="00867BB7" w:rsidRPr="007708FE">
        <w:rPr>
          <w:rFonts w:ascii="Arial" w:hAnsi="Arial" w:cs="Arial"/>
        </w:rPr>
        <w:t>a pair of CSI-RS resource sets</w:t>
      </w:r>
      <w:r w:rsidR="00B67803" w:rsidRPr="007708FE">
        <w:rPr>
          <w:rFonts w:ascii="Arial" w:hAnsi="Arial" w:cs="Arial"/>
        </w:rPr>
        <w:t>, where</w:t>
      </w:r>
      <w:bookmarkEnd w:id="9"/>
      <w:r w:rsidR="00B67803" w:rsidRPr="007708FE">
        <w:rPr>
          <w:rFonts w:ascii="Arial" w:hAnsi="Arial" w:cs="Arial"/>
        </w:rPr>
        <w:t xml:space="preserve"> </w:t>
      </w:r>
    </w:p>
    <w:p w14:paraId="5CAEEEAB" w14:textId="2511BF6C" w:rsidR="00C416A6" w:rsidRPr="007708FE" w:rsidRDefault="009A15D3" w:rsidP="00D17D83">
      <w:pPr>
        <w:pStyle w:val="Proposal"/>
        <w:numPr>
          <w:ilvl w:val="1"/>
          <w:numId w:val="14"/>
        </w:numPr>
        <w:tabs>
          <w:tab w:val="clear" w:pos="1701"/>
        </w:tabs>
        <w:rPr>
          <w:rFonts w:ascii="Arial" w:hAnsi="Arial" w:cs="Arial"/>
        </w:rPr>
      </w:pPr>
      <w:bookmarkStart w:id="10" w:name="_Toc197673267"/>
      <w:r w:rsidRPr="007708FE">
        <w:rPr>
          <w:rFonts w:ascii="Arial" w:hAnsi="Arial" w:cs="Arial"/>
        </w:rPr>
        <w:t>The first</w:t>
      </w:r>
      <w:r w:rsidR="00B805A2" w:rsidRPr="007708FE">
        <w:rPr>
          <w:rFonts w:ascii="Arial" w:hAnsi="Arial" w:cs="Arial"/>
        </w:rPr>
        <w:t xml:space="preserve"> CSI-RS resource set</w:t>
      </w:r>
      <w:r w:rsidR="006A58A9" w:rsidRPr="007708FE">
        <w:rPr>
          <w:rFonts w:ascii="Arial" w:hAnsi="Arial" w:cs="Arial"/>
        </w:rPr>
        <w:t xml:space="preserve"> consists of K CSI-RS resources</w:t>
      </w:r>
      <w:r w:rsidR="007D260A" w:rsidRPr="007708FE">
        <w:rPr>
          <w:rFonts w:ascii="Arial" w:hAnsi="Arial" w:cs="Arial"/>
        </w:rPr>
        <w:t>,</w:t>
      </w:r>
      <w:r w:rsidR="008D4A12" w:rsidRPr="007708FE">
        <w:rPr>
          <w:rFonts w:ascii="Arial" w:hAnsi="Arial" w:cs="Arial"/>
        </w:rPr>
        <w:t xml:space="preserve"> with K&gt;1</w:t>
      </w:r>
      <w:r w:rsidR="0037047F" w:rsidRPr="007708FE">
        <w:rPr>
          <w:rFonts w:ascii="Arial" w:hAnsi="Arial" w:cs="Arial"/>
        </w:rPr>
        <w:t>,</w:t>
      </w:r>
      <w:r w:rsidR="006A58A9" w:rsidRPr="007708FE">
        <w:rPr>
          <w:rFonts w:ascii="Arial" w:hAnsi="Arial" w:cs="Arial"/>
        </w:rPr>
        <w:t xml:space="preserve"> </w:t>
      </w:r>
      <w:r w:rsidR="007B3444" w:rsidRPr="007708FE">
        <w:rPr>
          <w:rFonts w:ascii="Arial" w:hAnsi="Arial" w:cs="Arial"/>
        </w:rPr>
        <w:t>where</w:t>
      </w:r>
      <w:r w:rsidR="006A58A9" w:rsidRPr="007708FE">
        <w:rPr>
          <w:rFonts w:ascii="Arial" w:hAnsi="Arial" w:cs="Arial"/>
        </w:rPr>
        <w:t xml:space="preserve"> </w:t>
      </w:r>
      <w:r w:rsidR="00710925" w:rsidRPr="007708FE">
        <w:rPr>
          <w:rFonts w:ascii="Arial" w:hAnsi="Arial" w:cs="Arial"/>
        </w:rPr>
        <w:t xml:space="preserve">the measurements </w:t>
      </w:r>
      <w:r w:rsidR="007B3444" w:rsidRPr="007708FE">
        <w:rPr>
          <w:rFonts w:ascii="Arial" w:hAnsi="Arial" w:cs="Arial"/>
        </w:rPr>
        <w:t xml:space="preserve">on the K CSI-RS resources </w:t>
      </w:r>
      <w:r w:rsidR="00710925" w:rsidRPr="007708FE">
        <w:rPr>
          <w:rFonts w:ascii="Arial" w:hAnsi="Arial" w:cs="Arial"/>
        </w:rPr>
        <w:t>are used for creating a model input</w:t>
      </w:r>
      <w:bookmarkEnd w:id="10"/>
    </w:p>
    <w:p w14:paraId="764B63AD" w14:textId="3674483A" w:rsidR="00ED55CD" w:rsidRPr="007708FE" w:rsidRDefault="00ED55CD" w:rsidP="00D17D83">
      <w:pPr>
        <w:pStyle w:val="Proposal"/>
        <w:numPr>
          <w:ilvl w:val="1"/>
          <w:numId w:val="14"/>
        </w:numPr>
        <w:tabs>
          <w:tab w:val="clear" w:pos="1701"/>
        </w:tabs>
        <w:rPr>
          <w:rFonts w:ascii="Arial" w:hAnsi="Arial" w:cs="Arial"/>
        </w:rPr>
      </w:pPr>
      <w:bookmarkStart w:id="11" w:name="_Toc197673268"/>
      <w:r w:rsidRPr="007708FE">
        <w:rPr>
          <w:rFonts w:ascii="Arial" w:hAnsi="Arial" w:cs="Arial"/>
        </w:rPr>
        <w:t xml:space="preserve">The </w:t>
      </w:r>
      <w:r w:rsidR="009A15D3" w:rsidRPr="007708FE">
        <w:rPr>
          <w:rFonts w:ascii="Arial" w:hAnsi="Arial" w:cs="Arial"/>
        </w:rPr>
        <w:t>second</w:t>
      </w:r>
      <w:r w:rsidRPr="007708FE">
        <w:rPr>
          <w:rFonts w:ascii="Arial" w:hAnsi="Arial" w:cs="Arial"/>
        </w:rPr>
        <w:t xml:space="preserve"> CSI-RS </w:t>
      </w:r>
      <w:r w:rsidR="009A15D3" w:rsidRPr="007708FE">
        <w:rPr>
          <w:rFonts w:ascii="Arial" w:hAnsi="Arial" w:cs="Arial"/>
        </w:rPr>
        <w:t>resource</w:t>
      </w:r>
      <w:r w:rsidRPr="007708FE">
        <w:rPr>
          <w:rFonts w:ascii="Arial" w:hAnsi="Arial" w:cs="Arial"/>
        </w:rPr>
        <w:t xml:space="preserve"> set</w:t>
      </w:r>
      <w:r w:rsidR="006A58A9" w:rsidRPr="007708FE">
        <w:rPr>
          <w:rFonts w:ascii="Arial" w:hAnsi="Arial" w:cs="Arial"/>
        </w:rPr>
        <w:t xml:space="preserve"> consists of N</w:t>
      </w:r>
      <w:r w:rsidR="00513321" w:rsidRPr="007708FE">
        <w:rPr>
          <w:rFonts w:ascii="Arial" w:hAnsi="Arial" w:cs="Arial"/>
        </w:rPr>
        <w:t>4</w:t>
      </w:r>
      <w:r w:rsidR="007D260A" w:rsidRPr="007708FE">
        <w:rPr>
          <w:rFonts w:ascii="Arial" w:hAnsi="Arial" w:cs="Arial"/>
        </w:rPr>
        <w:t xml:space="preserve"> CSI-RS resources, </w:t>
      </w:r>
      <w:r w:rsidR="008D4A12" w:rsidRPr="007708FE">
        <w:rPr>
          <w:rFonts w:ascii="Arial" w:hAnsi="Arial" w:cs="Arial"/>
        </w:rPr>
        <w:t>with N4&gt;=1</w:t>
      </w:r>
      <w:r w:rsidR="0037047F" w:rsidRPr="007708FE">
        <w:rPr>
          <w:rFonts w:ascii="Arial" w:hAnsi="Arial" w:cs="Arial"/>
        </w:rPr>
        <w:t>,</w:t>
      </w:r>
      <w:r w:rsidR="008D4A12" w:rsidRPr="007708FE">
        <w:rPr>
          <w:rFonts w:ascii="Arial" w:hAnsi="Arial" w:cs="Arial"/>
        </w:rPr>
        <w:t xml:space="preserve"> </w:t>
      </w:r>
      <w:r w:rsidR="007B3444" w:rsidRPr="007708FE">
        <w:rPr>
          <w:rFonts w:ascii="Arial" w:hAnsi="Arial" w:cs="Arial"/>
        </w:rPr>
        <w:t>where</w:t>
      </w:r>
      <w:r w:rsidR="007D260A" w:rsidRPr="007708FE">
        <w:rPr>
          <w:rFonts w:ascii="Arial" w:hAnsi="Arial" w:cs="Arial"/>
        </w:rPr>
        <w:t xml:space="preserve"> </w:t>
      </w:r>
      <w:r w:rsidR="00F017FD" w:rsidRPr="007708FE">
        <w:rPr>
          <w:rFonts w:ascii="Arial" w:hAnsi="Arial" w:cs="Arial"/>
        </w:rPr>
        <w:t>the measurements</w:t>
      </w:r>
      <w:r w:rsidR="007B3444" w:rsidRPr="007708FE">
        <w:rPr>
          <w:rFonts w:ascii="Arial" w:hAnsi="Arial" w:cs="Arial"/>
        </w:rPr>
        <w:t xml:space="preserve"> on the N4 CSI-RS resources</w:t>
      </w:r>
      <w:r w:rsidR="00F017FD" w:rsidRPr="007708FE">
        <w:rPr>
          <w:rFonts w:ascii="Arial" w:hAnsi="Arial" w:cs="Arial"/>
        </w:rPr>
        <w:t xml:space="preserve"> are used for creating </w:t>
      </w:r>
      <w:r w:rsidR="0071085C" w:rsidRPr="007708FE">
        <w:rPr>
          <w:rFonts w:ascii="Arial" w:hAnsi="Arial" w:cs="Arial"/>
        </w:rPr>
        <w:t>a</w:t>
      </w:r>
      <w:r w:rsidR="002C4CA1" w:rsidRPr="007708FE">
        <w:rPr>
          <w:rFonts w:ascii="Arial" w:hAnsi="Arial" w:cs="Arial"/>
        </w:rPr>
        <w:t xml:space="preserve"> </w:t>
      </w:r>
      <w:r w:rsidR="00F017FD" w:rsidRPr="007708FE">
        <w:rPr>
          <w:rFonts w:ascii="Arial" w:hAnsi="Arial" w:cs="Arial"/>
        </w:rPr>
        <w:t>ground-truth label</w:t>
      </w:r>
      <w:r w:rsidR="00D42D4A" w:rsidRPr="007708FE">
        <w:rPr>
          <w:rFonts w:ascii="Arial" w:hAnsi="Arial" w:cs="Arial"/>
        </w:rPr>
        <w:t xml:space="preserve"> associated to the model input</w:t>
      </w:r>
      <w:bookmarkEnd w:id="11"/>
      <w:r w:rsidR="002C4CA1" w:rsidRPr="007708FE">
        <w:rPr>
          <w:rFonts w:ascii="Arial" w:hAnsi="Arial" w:cs="Arial"/>
        </w:rPr>
        <w:t xml:space="preserve"> </w:t>
      </w:r>
    </w:p>
    <w:p w14:paraId="0F2EEB7A" w14:textId="5B15BBBF" w:rsidR="00405A81" w:rsidRPr="007708FE" w:rsidRDefault="00405A81" w:rsidP="00D17D83">
      <w:pPr>
        <w:pStyle w:val="Proposal"/>
        <w:numPr>
          <w:ilvl w:val="1"/>
          <w:numId w:val="14"/>
        </w:numPr>
        <w:tabs>
          <w:tab w:val="clear" w:pos="1701"/>
        </w:tabs>
        <w:rPr>
          <w:rFonts w:ascii="Arial" w:hAnsi="Arial" w:cs="Arial"/>
        </w:rPr>
      </w:pPr>
      <w:bookmarkStart w:id="12" w:name="_Toc197673269"/>
      <w:r w:rsidRPr="007708FE">
        <w:rPr>
          <w:rFonts w:ascii="Arial" w:hAnsi="Arial" w:cs="Arial"/>
        </w:rPr>
        <w:t xml:space="preserve">The pair of CSI-RS resource sets are </w:t>
      </w:r>
      <w:r w:rsidR="006675FD" w:rsidRPr="007708FE">
        <w:rPr>
          <w:rFonts w:ascii="Arial" w:hAnsi="Arial" w:cs="Arial"/>
        </w:rPr>
        <w:t xml:space="preserve">configured </w:t>
      </w:r>
      <w:r w:rsidR="00E302E6" w:rsidRPr="007708FE">
        <w:rPr>
          <w:rFonts w:ascii="Arial" w:hAnsi="Arial" w:cs="Arial"/>
        </w:rPr>
        <w:t>in a same CSI report configuration, but with different</w:t>
      </w:r>
      <w:r w:rsidR="00176A80" w:rsidRPr="007708FE">
        <w:rPr>
          <w:rFonts w:ascii="Arial" w:hAnsi="Arial" w:cs="Arial"/>
        </w:rPr>
        <w:t xml:space="preserve"> resource configuration</w:t>
      </w:r>
      <w:r w:rsidR="00E302E6" w:rsidRPr="007708FE">
        <w:rPr>
          <w:rFonts w:ascii="Arial" w:hAnsi="Arial" w:cs="Arial"/>
        </w:rPr>
        <w:t xml:space="preserve"> IDs.</w:t>
      </w:r>
      <w:bookmarkEnd w:id="12"/>
    </w:p>
    <w:p w14:paraId="45393967" w14:textId="286311EF" w:rsidR="003D6AA8" w:rsidRPr="007708FE" w:rsidRDefault="00A9440C" w:rsidP="003D6AA8">
      <w:pPr>
        <w:pStyle w:val="Proposal"/>
        <w:numPr>
          <w:ilvl w:val="1"/>
          <w:numId w:val="14"/>
        </w:numPr>
        <w:rPr>
          <w:rFonts w:ascii="Arial" w:hAnsi="Arial" w:cs="Arial"/>
        </w:rPr>
      </w:pPr>
      <w:bookmarkStart w:id="13" w:name="_Toc197673270"/>
      <w:r w:rsidRPr="007708FE">
        <w:rPr>
          <w:rFonts w:ascii="Arial" w:hAnsi="Arial" w:cs="Arial"/>
        </w:rPr>
        <w:t>Reuse</w:t>
      </w:r>
      <w:r w:rsidR="003D6AA8" w:rsidRPr="007708FE">
        <w:rPr>
          <w:rFonts w:ascii="Arial" w:hAnsi="Arial" w:cs="Arial"/>
        </w:rPr>
        <w:t xml:space="preserve"> the candidate values for K and N4</w:t>
      </w:r>
      <w:r w:rsidRPr="007708FE">
        <w:rPr>
          <w:rFonts w:ascii="Arial" w:hAnsi="Arial" w:cs="Arial"/>
        </w:rPr>
        <w:t xml:space="preserve"> as specified for Rel</w:t>
      </w:r>
      <w:r w:rsidRPr="007708FE">
        <w:rPr>
          <w:rFonts w:ascii="Arial" w:hAnsi="Arial" w:cs="Arial"/>
          <w:lang w:val="en-GB"/>
        </w:rPr>
        <w:t xml:space="preserve">-18 </w:t>
      </w:r>
      <w:r w:rsidR="00BC51B1" w:rsidRPr="007708FE">
        <w:rPr>
          <w:rFonts w:ascii="Arial" w:hAnsi="Arial" w:cs="Arial"/>
          <w:lang w:val="en-GB"/>
        </w:rPr>
        <w:t>“</w:t>
      </w:r>
      <w:r w:rsidR="00771985" w:rsidRPr="007708FE">
        <w:rPr>
          <w:rFonts w:ascii="Arial" w:hAnsi="Arial" w:cs="Arial"/>
          <w:lang w:val="en-GB"/>
        </w:rPr>
        <w:t>typeII-Doppler-r18</w:t>
      </w:r>
      <w:r w:rsidR="00BC51B1" w:rsidRPr="007708FE">
        <w:rPr>
          <w:rFonts w:ascii="Arial" w:hAnsi="Arial" w:cs="Arial"/>
          <w:lang w:val="en-GB"/>
        </w:rPr>
        <w:t>” codebook</w:t>
      </w:r>
      <w:r w:rsidR="003D6AA8" w:rsidRPr="007708FE">
        <w:rPr>
          <w:rFonts w:ascii="Arial" w:hAnsi="Arial" w:cs="Arial"/>
        </w:rPr>
        <w:t>.</w:t>
      </w:r>
      <w:bookmarkEnd w:id="13"/>
    </w:p>
    <w:p w14:paraId="5F77F84D" w14:textId="77777777" w:rsidR="0075408D" w:rsidRPr="007708FE" w:rsidRDefault="0075408D" w:rsidP="007C7651">
      <w:pPr>
        <w:jc w:val="both"/>
        <w:rPr>
          <w:rFonts w:ascii="Arial" w:hAnsi="Arial" w:cs="Arial"/>
        </w:rPr>
      </w:pPr>
    </w:p>
    <w:p w14:paraId="01708FD3" w14:textId="03D2F81D" w:rsidR="0075408D" w:rsidRPr="007708FE" w:rsidRDefault="0075408D" w:rsidP="007C7651">
      <w:pPr>
        <w:jc w:val="both"/>
        <w:rPr>
          <w:rFonts w:ascii="Arial" w:hAnsi="Arial" w:cs="Arial"/>
        </w:rPr>
      </w:pPr>
      <w:r w:rsidRPr="007708FE">
        <w:rPr>
          <w:rFonts w:ascii="Arial" w:hAnsi="Arial" w:cs="Arial"/>
        </w:rPr>
        <w:t xml:space="preserve">In the following, we address the following </w:t>
      </w:r>
      <w:r w:rsidR="006022F2">
        <w:rPr>
          <w:rFonts w:ascii="Arial" w:hAnsi="Arial" w:cs="Arial"/>
        </w:rPr>
        <w:t>remaining</w:t>
      </w:r>
      <w:r w:rsidRPr="007708FE">
        <w:rPr>
          <w:rFonts w:ascii="Arial" w:hAnsi="Arial" w:cs="Arial"/>
        </w:rPr>
        <w:t xml:space="preserve"> FFS</w:t>
      </w:r>
    </w:p>
    <w:p w14:paraId="13E14CD2" w14:textId="6CEBBEDB" w:rsidR="0075408D" w:rsidRPr="007708FE" w:rsidRDefault="0075408D" w:rsidP="00FD5FB0">
      <w:pPr>
        <w:numPr>
          <w:ilvl w:val="1"/>
          <w:numId w:val="25"/>
        </w:numPr>
        <w:suppressAutoHyphens/>
        <w:spacing w:after="0" w:line="240" w:lineRule="auto"/>
        <w:rPr>
          <w:rFonts w:ascii="Arial" w:eastAsia="Batang" w:hAnsi="Arial" w:cs="Arial"/>
          <w:kern w:val="0"/>
          <w:highlight w:val="yellow"/>
          <w14:ligatures w14:val="none"/>
        </w:rPr>
      </w:pPr>
      <w:r w:rsidRPr="007708FE">
        <w:rPr>
          <w:rFonts w:ascii="Arial" w:eastAsia="Batang" w:hAnsi="Arial" w:cs="Arial"/>
          <w:kern w:val="0"/>
          <w:highlight w:val="yellow"/>
          <w14:ligatures w14:val="none"/>
        </w:rPr>
        <w:t>FFS whether/how to enhance CSI-RS resource configuration to reduce CSI-RS signalling overhead.</w:t>
      </w:r>
    </w:p>
    <w:p w14:paraId="6E696901" w14:textId="30D913CF" w:rsidR="00A13475" w:rsidRPr="007708FE" w:rsidRDefault="00684DAD" w:rsidP="007C7651">
      <w:pPr>
        <w:jc w:val="both"/>
        <w:rPr>
          <w:rFonts w:ascii="Arial" w:hAnsi="Arial" w:cs="Arial"/>
        </w:rPr>
      </w:pPr>
      <w:r w:rsidRPr="007708FE">
        <w:rPr>
          <w:rFonts w:ascii="Arial" w:hAnsi="Arial" w:cs="Arial"/>
        </w:rPr>
        <w:t>D</w:t>
      </w:r>
      <w:r w:rsidR="00CC28BA" w:rsidRPr="007708FE">
        <w:rPr>
          <w:rFonts w:ascii="Arial" w:hAnsi="Arial" w:cs="Arial"/>
        </w:rPr>
        <w:t>ata collection for model training</w:t>
      </w:r>
      <w:r w:rsidR="006C30D2" w:rsidRPr="007708FE">
        <w:rPr>
          <w:rFonts w:ascii="Arial" w:hAnsi="Arial" w:cs="Arial"/>
        </w:rPr>
        <w:t xml:space="preserve"> </w:t>
      </w:r>
      <w:r w:rsidR="007C7651" w:rsidRPr="007708FE">
        <w:rPr>
          <w:rFonts w:ascii="Arial" w:hAnsi="Arial" w:cs="Arial"/>
        </w:rPr>
        <w:t>require</w:t>
      </w:r>
      <w:r w:rsidR="008E263E" w:rsidRPr="007708FE">
        <w:rPr>
          <w:rFonts w:ascii="Arial" w:hAnsi="Arial" w:cs="Arial"/>
        </w:rPr>
        <w:t>s</w:t>
      </w:r>
      <w:r w:rsidR="007C7651" w:rsidRPr="007708FE">
        <w:rPr>
          <w:rFonts w:ascii="Arial" w:hAnsi="Arial" w:cs="Arial"/>
        </w:rPr>
        <w:t xml:space="preserve"> </w:t>
      </w:r>
      <w:r w:rsidR="00E376F5" w:rsidRPr="007708FE">
        <w:rPr>
          <w:rFonts w:ascii="Arial" w:hAnsi="Arial" w:cs="Arial"/>
          <w:b/>
          <w:bCs/>
        </w:rPr>
        <w:t>multiple</w:t>
      </w:r>
      <w:r w:rsidR="007C7651" w:rsidRPr="007708FE">
        <w:rPr>
          <w:rFonts w:ascii="Arial" w:hAnsi="Arial" w:cs="Arial"/>
          <w:b/>
          <w:bCs/>
        </w:rPr>
        <w:t xml:space="preserve"> </w:t>
      </w:r>
      <w:r w:rsidR="006C30D2" w:rsidRPr="007708FE">
        <w:rPr>
          <w:rFonts w:ascii="Arial" w:hAnsi="Arial" w:cs="Arial"/>
          <w:b/>
          <w:bCs/>
        </w:rPr>
        <w:t xml:space="preserve">training </w:t>
      </w:r>
      <w:r w:rsidR="007C7651" w:rsidRPr="007708FE">
        <w:rPr>
          <w:rFonts w:ascii="Arial" w:hAnsi="Arial" w:cs="Arial"/>
          <w:b/>
          <w:bCs/>
        </w:rPr>
        <w:t>data</w:t>
      </w:r>
      <w:r w:rsidR="006C30D2" w:rsidRPr="007708FE">
        <w:rPr>
          <w:rFonts w:ascii="Arial" w:hAnsi="Arial" w:cs="Arial"/>
          <w:b/>
          <w:bCs/>
        </w:rPr>
        <w:t xml:space="preserve"> samples</w:t>
      </w:r>
      <w:r w:rsidR="007C7651" w:rsidRPr="007708FE">
        <w:rPr>
          <w:rFonts w:ascii="Arial" w:hAnsi="Arial" w:cs="Arial"/>
          <w:b/>
          <w:bCs/>
        </w:rPr>
        <w:t xml:space="preserve"> to be collected by </w:t>
      </w:r>
      <w:r w:rsidR="006C30D2" w:rsidRPr="007708FE">
        <w:rPr>
          <w:rFonts w:ascii="Arial" w:hAnsi="Arial" w:cs="Arial"/>
          <w:b/>
          <w:bCs/>
        </w:rPr>
        <w:t>a</w:t>
      </w:r>
      <w:r w:rsidR="007C7651" w:rsidRPr="007708FE">
        <w:rPr>
          <w:rFonts w:ascii="Arial" w:hAnsi="Arial" w:cs="Arial"/>
          <w:b/>
          <w:bCs/>
        </w:rPr>
        <w:t xml:space="preserve"> UE</w:t>
      </w:r>
      <w:r w:rsidR="007C7651" w:rsidRPr="007708FE">
        <w:rPr>
          <w:rFonts w:ascii="Arial" w:hAnsi="Arial" w:cs="Arial"/>
        </w:rPr>
        <w:t xml:space="preserve">. </w:t>
      </w:r>
      <w:r w:rsidR="006510C5" w:rsidRPr="007708FE">
        <w:rPr>
          <w:rFonts w:ascii="Arial" w:hAnsi="Arial" w:cs="Arial"/>
        </w:rPr>
        <w:t>It has been agreed in RAN1#120</w:t>
      </w:r>
      <w:r w:rsidR="005F64BC" w:rsidRPr="007708FE">
        <w:rPr>
          <w:rFonts w:ascii="Arial" w:hAnsi="Arial" w:cs="Arial"/>
        </w:rPr>
        <w:t xml:space="preserve"> that</w:t>
      </w:r>
      <w:r w:rsidR="00617E87" w:rsidRPr="007708FE">
        <w:rPr>
          <w:rFonts w:ascii="Arial" w:hAnsi="Arial" w:cs="Arial"/>
        </w:rPr>
        <w:t>, for model</w:t>
      </w:r>
      <w:r w:rsidR="005F64BC" w:rsidRPr="007708FE">
        <w:rPr>
          <w:rFonts w:ascii="Arial" w:hAnsi="Arial" w:cs="Arial"/>
        </w:rPr>
        <w:t xml:space="preserve"> inference, </w:t>
      </w:r>
      <w:r w:rsidR="001D4A62" w:rsidRPr="007708FE">
        <w:rPr>
          <w:rFonts w:ascii="Arial" w:hAnsi="Arial" w:cs="Arial"/>
        </w:rPr>
        <w:t xml:space="preserve">P, SP, and AP CSI-RS resources are </w:t>
      </w:r>
      <w:r w:rsidR="00472456" w:rsidRPr="007708FE">
        <w:rPr>
          <w:rFonts w:ascii="Arial" w:hAnsi="Arial" w:cs="Arial"/>
        </w:rPr>
        <w:t xml:space="preserve">all </w:t>
      </w:r>
      <w:r w:rsidR="001D4A62" w:rsidRPr="007708FE">
        <w:rPr>
          <w:rFonts w:ascii="Arial" w:hAnsi="Arial" w:cs="Arial"/>
        </w:rPr>
        <w:t xml:space="preserve">supported. </w:t>
      </w:r>
      <w:r w:rsidR="007C7651" w:rsidRPr="007708FE">
        <w:rPr>
          <w:rFonts w:ascii="Arial" w:hAnsi="Arial" w:cs="Arial"/>
        </w:rPr>
        <w:t>Hence</w:t>
      </w:r>
      <w:r w:rsidR="006C30D2" w:rsidRPr="007708FE">
        <w:rPr>
          <w:rFonts w:ascii="Arial" w:hAnsi="Arial" w:cs="Arial"/>
        </w:rPr>
        <w:t>,</w:t>
      </w:r>
      <w:r w:rsidR="007C7651" w:rsidRPr="007708FE">
        <w:rPr>
          <w:rFonts w:ascii="Arial" w:hAnsi="Arial" w:cs="Arial"/>
        </w:rPr>
        <w:t xml:space="preserve"> </w:t>
      </w:r>
      <w:r w:rsidR="00D04EB7" w:rsidRPr="007708FE">
        <w:rPr>
          <w:rFonts w:ascii="Arial" w:hAnsi="Arial" w:cs="Arial"/>
        </w:rPr>
        <w:t xml:space="preserve">specification needs to guarantee that </w:t>
      </w:r>
      <w:r w:rsidR="00072320" w:rsidRPr="007708FE">
        <w:rPr>
          <w:rFonts w:ascii="Arial" w:hAnsi="Arial" w:cs="Arial"/>
        </w:rPr>
        <w:t xml:space="preserve">CSI-RS resource configuration for model training </w:t>
      </w:r>
      <w:r w:rsidR="005D7DC4" w:rsidRPr="007708FE">
        <w:rPr>
          <w:rFonts w:ascii="Arial" w:hAnsi="Arial" w:cs="Arial"/>
        </w:rPr>
        <w:t xml:space="preserve">can support </w:t>
      </w:r>
      <w:r w:rsidR="002408C1" w:rsidRPr="007708FE">
        <w:rPr>
          <w:rFonts w:ascii="Arial" w:hAnsi="Arial" w:cs="Arial"/>
        </w:rPr>
        <w:t>data collection for</w:t>
      </w:r>
      <w:r w:rsidR="00FF738A" w:rsidRPr="007708FE">
        <w:rPr>
          <w:rFonts w:ascii="Arial" w:hAnsi="Arial" w:cs="Arial"/>
        </w:rPr>
        <w:t xml:space="preserve"> training </w:t>
      </w:r>
      <w:r w:rsidR="004B4FA7" w:rsidRPr="007708FE">
        <w:rPr>
          <w:rFonts w:ascii="Arial" w:hAnsi="Arial" w:cs="Arial"/>
        </w:rPr>
        <w:t xml:space="preserve">such models. </w:t>
      </w:r>
    </w:p>
    <w:p w14:paraId="0200EEE7" w14:textId="146179AE" w:rsidR="006510C5" w:rsidRPr="007708FE" w:rsidRDefault="004B4FA7" w:rsidP="00FD5FB0">
      <w:pPr>
        <w:pStyle w:val="ListParagraph"/>
        <w:numPr>
          <w:ilvl w:val="0"/>
          <w:numId w:val="29"/>
        </w:numPr>
        <w:jc w:val="both"/>
        <w:rPr>
          <w:rFonts w:ascii="Arial" w:hAnsi="Arial" w:cs="Arial"/>
          <w:lang w:val="en-US"/>
        </w:rPr>
      </w:pPr>
      <w:r w:rsidRPr="007708FE">
        <w:rPr>
          <w:rFonts w:ascii="Arial" w:hAnsi="Arial" w:cs="Arial"/>
          <w:lang w:val="en-US"/>
        </w:rPr>
        <w:t xml:space="preserve">If a model </w:t>
      </w:r>
      <w:r w:rsidR="00C156EF" w:rsidRPr="007708FE">
        <w:rPr>
          <w:rFonts w:ascii="Arial" w:hAnsi="Arial" w:cs="Arial"/>
          <w:lang w:val="en-US"/>
        </w:rPr>
        <w:t xml:space="preserve">during inference </w:t>
      </w:r>
      <w:r w:rsidR="00FB6AF1" w:rsidRPr="007708FE">
        <w:rPr>
          <w:rFonts w:ascii="Arial" w:hAnsi="Arial" w:cs="Arial"/>
          <w:lang w:val="en-US"/>
        </w:rPr>
        <w:t>uses measurements based on</w:t>
      </w:r>
      <w:r w:rsidR="00B22EEA" w:rsidRPr="007708FE">
        <w:rPr>
          <w:rFonts w:ascii="Arial" w:hAnsi="Arial" w:cs="Arial"/>
          <w:lang w:val="en-US"/>
        </w:rPr>
        <w:t xml:space="preserve"> P or SP CSI-RS resources</w:t>
      </w:r>
      <w:r w:rsidR="000A1F90" w:rsidRPr="007708FE">
        <w:rPr>
          <w:rFonts w:ascii="Arial" w:hAnsi="Arial" w:cs="Arial"/>
          <w:lang w:val="en-US"/>
        </w:rPr>
        <w:t xml:space="preserve"> as input</w:t>
      </w:r>
      <w:r w:rsidR="00B22EEA" w:rsidRPr="007708FE">
        <w:rPr>
          <w:rFonts w:ascii="Arial" w:hAnsi="Arial" w:cs="Arial"/>
          <w:lang w:val="en-US"/>
        </w:rPr>
        <w:t xml:space="preserve">, </w:t>
      </w:r>
      <w:r w:rsidR="00965206" w:rsidRPr="007708FE">
        <w:rPr>
          <w:rFonts w:ascii="Arial" w:hAnsi="Arial" w:cs="Arial"/>
          <w:lang w:val="en-US"/>
        </w:rPr>
        <w:t xml:space="preserve">such model can be trained based </w:t>
      </w:r>
      <w:r w:rsidR="005E18B4" w:rsidRPr="007708FE">
        <w:rPr>
          <w:rFonts w:ascii="Arial" w:hAnsi="Arial" w:cs="Arial"/>
          <w:lang w:val="en-US"/>
        </w:rPr>
        <w:t>on</w:t>
      </w:r>
      <w:r w:rsidR="00965206" w:rsidRPr="007708FE">
        <w:rPr>
          <w:rFonts w:ascii="Arial" w:hAnsi="Arial" w:cs="Arial"/>
          <w:lang w:val="en-US"/>
        </w:rPr>
        <w:t xml:space="preserve"> data collection with legacy P/SP CSI-RS resource configuration. </w:t>
      </w:r>
      <w:r w:rsidR="00B65208">
        <w:rPr>
          <w:rFonts w:ascii="Arial" w:hAnsi="Arial" w:cs="Arial"/>
          <w:lang w:val="en-US"/>
        </w:rPr>
        <w:t xml:space="preserve">For example, </w:t>
      </w:r>
      <w:r w:rsidR="005D6BA0">
        <w:rPr>
          <w:rFonts w:ascii="Arial" w:hAnsi="Arial" w:cs="Arial"/>
          <w:lang w:val="en-US"/>
        </w:rPr>
        <w:t xml:space="preserve">a single P/SP CSI-RS resource is sufficient if </w:t>
      </w:r>
      <w:r w:rsidR="00EF28C9">
        <w:rPr>
          <w:rFonts w:ascii="Arial" w:hAnsi="Arial" w:cs="Arial"/>
          <w:lang w:val="en-US"/>
        </w:rPr>
        <w:t>the time instances corresponding to channel measurement</w:t>
      </w:r>
      <w:r w:rsidR="003914A2">
        <w:rPr>
          <w:rFonts w:ascii="Arial" w:hAnsi="Arial" w:cs="Arial"/>
          <w:lang w:val="en-US"/>
        </w:rPr>
        <w:t>s for model input</w:t>
      </w:r>
      <w:r w:rsidR="00EF28C9">
        <w:rPr>
          <w:rFonts w:ascii="Arial" w:hAnsi="Arial" w:cs="Arial"/>
          <w:lang w:val="en-US"/>
        </w:rPr>
        <w:t xml:space="preserve"> and</w:t>
      </w:r>
      <w:r w:rsidR="003914A2">
        <w:rPr>
          <w:rFonts w:ascii="Arial" w:hAnsi="Arial" w:cs="Arial"/>
          <w:lang w:val="en-US"/>
        </w:rPr>
        <w:t xml:space="preserve"> inference fall on the CSI-RS </w:t>
      </w:r>
      <w:r w:rsidR="00727F36">
        <w:rPr>
          <w:rFonts w:ascii="Arial" w:hAnsi="Arial" w:cs="Arial"/>
          <w:lang w:val="en-US"/>
        </w:rPr>
        <w:t xml:space="preserve">transmission </w:t>
      </w:r>
      <w:r w:rsidR="0085188D">
        <w:rPr>
          <w:rFonts w:ascii="Arial" w:hAnsi="Arial" w:cs="Arial"/>
          <w:lang w:val="en-US"/>
        </w:rPr>
        <w:t>occasions</w:t>
      </w:r>
      <w:r w:rsidR="00727F36">
        <w:rPr>
          <w:rFonts w:ascii="Arial" w:hAnsi="Arial" w:cs="Arial"/>
          <w:lang w:val="en-US"/>
        </w:rPr>
        <w:t xml:space="preserve">. Otherwise, two P/SP CSI-RS resources might be needed. </w:t>
      </w:r>
    </w:p>
    <w:p w14:paraId="541F385B" w14:textId="302D3745" w:rsidR="00A13475" w:rsidRPr="007708FE" w:rsidRDefault="00A13475" w:rsidP="00FD5FB0">
      <w:pPr>
        <w:pStyle w:val="ListParagraph"/>
        <w:numPr>
          <w:ilvl w:val="0"/>
          <w:numId w:val="29"/>
        </w:numPr>
        <w:jc w:val="both"/>
        <w:rPr>
          <w:rFonts w:ascii="Arial" w:hAnsi="Arial" w:cs="Arial"/>
          <w:lang w:val="en-US"/>
        </w:rPr>
      </w:pPr>
      <w:r w:rsidRPr="007708FE">
        <w:rPr>
          <w:rFonts w:ascii="Arial" w:hAnsi="Arial" w:cs="Arial"/>
          <w:lang w:val="en-US"/>
        </w:rPr>
        <w:t xml:space="preserve">If a model during inference uses measurements based on a burst </w:t>
      </w:r>
      <w:r w:rsidR="00E57CEB" w:rsidRPr="007708FE">
        <w:rPr>
          <w:rFonts w:ascii="Arial" w:hAnsi="Arial" w:cs="Arial"/>
          <w:lang w:val="en-US"/>
        </w:rPr>
        <w:t xml:space="preserve">of </w:t>
      </w:r>
      <w:r w:rsidRPr="007708FE">
        <w:rPr>
          <w:rFonts w:ascii="Arial" w:hAnsi="Arial" w:cs="Arial"/>
          <w:lang w:val="en-US"/>
        </w:rPr>
        <w:t xml:space="preserve">AP CSI-RS resources as input, as </w:t>
      </w:r>
      <w:r w:rsidR="00C01F8B" w:rsidRPr="007708FE">
        <w:rPr>
          <w:rFonts w:ascii="Arial" w:hAnsi="Arial" w:cs="Arial"/>
          <w:lang w:val="en-US"/>
        </w:rPr>
        <w:t>specified in Rel-18,</w:t>
      </w:r>
    </w:p>
    <w:p w14:paraId="6617160F" w14:textId="77777777" w:rsidR="00AF2B77" w:rsidRPr="007708FE" w:rsidRDefault="00AF2B77" w:rsidP="00FD5FB0">
      <w:pPr>
        <w:pStyle w:val="ListParagraph"/>
        <w:numPr>
          <w:ilvl w:val="1"/>
          <w:numId w:val="29"/>
        </w:numPr>
        <w:jc w:val="both"/>
        <w:rPr>
          <w:rFonts w:ascii="Arial" w:hAnsi="Arial" w:cs="Arial"/>
          <w:lang w:val="en-US"/>
        </w:rPr>
      </w:pPr>
      <w:r w:rsidRPr="007708FE">
        <w:rPr>
          <w:rFonts w:ascii="Arial" w:hAnsi="Arial" w:cs="Arial"/>
          <w:lang w:val="en-US"/>
        </w:rPr>
        <w:t xml:space="preserve">If AP CSI-RS resource is used, then for each training data sample (measurements for model input and ground-truth), two bursts of AP CSI-RS resources will be needed. Since </w:t>
      </w:r>
      <w:r w:rsidRPr="007708FE">
        <w:rPr>
          <w:rFonts w:ascii="Arial" w:hAnsi="Arial" w:cs="Arial"/>
          <w:lang w:val="en-US"/>
        </w:rPr>
        <w:lastRenderedPageBreak/>
        <w:t xml:space="preserve">a large number of training samples need to be collected for model training, excessive DCI overhead will be introduced. </w:t>
      </w:r>
      <w:r>
        <w:rPr>
          <w:rFonts w:ascii="Arial" w:hAnsi="Arial" w:cs="Arial"/>
          <w:lang w:val="en-US"/>
        </w:rPr>
        <w:t xml:space="preserve">In RAN1#120bis, it was agreed to not CMR support configuration using </w:t>
      </w:r>
      <w:r w:rsidRPr="007708FE">
        <w:rPr>
          <w:rFonts w:ascii="Arial" w:hAnsi="Arial" w:cs="Arial"/>
          <w:lang w:val="en-US"/>
        </w:rPr>
        <w:t>AP CSI-RS resource</w:t>
      </w:r>
      <w:r>
        <w:rPr>
          <w:rFonts w:ascii="Arial" w:hAnsi="Arial" w:cs="Arial"/>
          <w:lang w:val="en-US"/>
        </w:rPr>
        <w:t xml:space="preserve"> for training data collection.</w:t>
      </w:r>
    </w:p>
    <w:p w14:paraId="16B9B63C" w14:textId="6075A2A7" w:rsidR="009A4222" w:rsidRPr="007708FE" w:rsidRDefault="009A4222" w:rsidP="00FD5FB0">
      <w:pPr>
        <w:pStyle w:val="ListParagraph"/>
        <w:numPr>
          <w:ilvl w:val="1"/>
          <w:numId w:val="29"/>
        </w:numPr>
        <w:jc w:val="both"/>
        <w:rPr>
          <w:rFonts w:ascii="Arial" w:hAnsi="Arial" w:cs="Arial"/>
        </w:rPr>
      </w:pPr>
      <w:r w:rsidRPr="007708FE">
        <w:rPr>
          <w:rFonts w:ascii="Arial" w:hAnsi="Arial" w:cs="Arial"/>
        </w:rPr>
        <w:t>The legacy P or SP CSI-RS resource is not suitable for training data collection</w:t>
      </w:r>
      <w:r w:rsidR="00AF2B77">
        <w:rPr>
          <w:rFonts w:ascii="Arial" w:hAnsi="Arial" w:cs="Arial"/>
        </w:rPr>
        <w:t xml:space="preserve"> either</w:t>
      </w:r>
      <w:r w:rsidRPr="007708FE">
        <w:rPr>
          <w:rFonts w:ascii="Arial" w:hAnsi="Arial" w:cs="Arial"/>
        </w:rPr>
        <w:t xml:space="preserve">, as they may introduce unnecessary resource and/or </w:t>
      </w:r>
      <w:r w:rsidR="00AF2B77" w:rsidRPr="007708FE">
        <w:rPr>
          <w:rFonts w:ascii="Arial" w:hAnsi="Arial" w:cs="Arial"/>
        </w:rPr>
        <w:t>signalling</w:t>
      </w:r>
      <w:r w:rsidRPr="007708FE">
        <w:rPr>
          <w:rFonts w:ascii="Arial" w:hAnsi="Arial" w:cs="Arial"/>
        </w:rPr>
        <w:t xml:space="preserve"> overhead. For example, when a P or SP CSI-RS resource is used, some CSI-RS samples/transmissions may not correspond to a measurement and/or prediction instances</w:t>
      </w:r>
      <w:r w:rsidR="00A7264B" w:rsidRPr="007708FE">
        <w:rPr>
          <w:rFonts w:ascii="Arial" w:hAnsi="Arial" w:cs="Arial"/>
        </w:rPr>
        <w:t xml:space="preserve"> (defined by </w:t>
      </w:r>
      <m:oMath>
        <m:r>
          <w:rPr>
            <w:rFonts w:ascii="Cambria Math" w:hAnsi="Cambria Math" w:cs="Arial"/>
          </w:rPr>
          <m:t>m</m:t>
        </m:r>
      </m:oMath>
      <w:r w:rsidR="00A7264B" w:rsidRPr="007708FE">
        <w:rPr>
          <w:rFonts w:ascii="Arial" w:hAnsi="Arial" w:cs="Arial"/>
        </w:rPr>
        <w:t xml:space="preserve"> and </w:t>
      </w:r>
      <m:oMath>
        <m:r>
          <w:rPr>
            <w:rFonts w:ascii="Cambria Math" w:hAnsi="Cambria Math" w:cs="Arial"/>
          </w:rPr>
          <m:t>d</m:t>
        </m:r>
      </m:oMath>
      <w:r w:rsidR="00A7264B" w:rsidRPr="007708FE">
        <w:rPr>
          <w:rFonts w:ascii="Arial" w:hAnsi="Arial" w:cs="Arial"/>
        </w:rPr>
        <w:t>.)</w:t>
      </w:r>
      <w:r w:rsidRPr="007708FE">
        <w:rPr>
          <w:rFonts w:ascii="Arial" w:hAnsi="Arial" w:cs="Arial"/>
        </w:rPr>
        <w:t>, hence such transmissions will be wasted.</w:t>
      </w:r>
    </w:p>
    <w:p w14:paraId="3254F8F0" w14:textId="77777777" w:rsidR="006C5B40" w:rsidRPr="007708FE" w:rsidRDefault="006C5B40" w:rsidP="006C5B40">
      <w:pPr>
        <w:jc w:val="both"/>
        <w:rPr>
          <w:rFonts w:ascii="Arial" w:hAnsi="Arial" w:cs="Arial"/>
        </w:rPr>
      </w:pPr>
    </w:p>
    <w:p w14:paraId="2DA817CA" w14:textId="7D00B275" w:rsidR="0092136D" w:rsidRPr="007708FE" w:rsidRDefault="0092136D" w:rsidP="007C7651">
      <w:pPr>
        <w:pStyle w:val="Observation"/>
      </w:pPr>
      <w:bookmarkStart w:id="14" w:name="_Toc197673239"/>
      <w:r w:rsidRPr="007708FE">
        <w:rPr>
          <w:rFonts w:ascii="Arial" w:hAnsi="Arial" w:cs="Arial"/>
        </w:rPr>
        <w:t xml:space="preserve">For </w:t>
      </w:r>
      <w:r w:rsidR="00E35359" w:rsidRPr="007708FE">
        <w:rPr>
          <w:rFonts w:ascii="Arial" w:hAnsi="Arial" w:cs="Arial"/>
        </w:rPr>
        <w:t xml:space="preserve">training a model that is used for model inference with a burst of AP CSI-RS </w:t>
      </w:r>
      <w:r w:rsidR="00D67AEA" w:rsidRPr="007708FE">
        <w:rPr>
          <w:rFonts w:ascii="Arial" w:hAnsi="Arial" w:cs="Arial"/>
        </w:rPr>
        <w:t xml:space="preserve">measurements </w:t>
      </w:r>
      <w:r w:rsidR="00E35359" w:rsidRPr="007708FE">
        <w:rPr>
          <w:rFonts w:ascii="Arial" w:hAnsi="Arial" w:cs="Arial"/>
        </w:rPr>
        <w:t>as input</w:t>
      </w:r>
      <w:r w:rsidR="007F493B" w:rsidRPr="007708FE">
        <w:rPr>
          <w:rFonts w:ascii="Arial" w:hAnsi="Arial" w:cs="Arial"/>
        </w:rPr>
        <w:t xml:space="preserve">, </w:t>
      </w:r>
      <w:r w:rsidR="00043C02" w:rsidRPr="007708FE">
        <w:rPr>
          <w:rFonts w:ascii="Arial" w:hAnsi="Arial" w:cs="Arial"/>
        </w:rPr>
        <w:t>enhancement is needed to reduce CSI-RS signaling overhead.</w:t>
      </w:r>
      <w:bookmarkEnd w:id="14"/>
      <w:r w:rsidR="00043C02" w:rsidRPr="007708FE">
        <w:rPr>
          <w:rFonts w:ascii="Arial" w:hAnsi="Arial" w:cs="Arial"/>
        </w:rPr>
        <w:t xml:space="preserve"> </w:t>
      </w:r>
    </w:p>
    <w:p w14:paraId="1E8FC387" w14:textId="77777777" w:rsidR="00F429A2" w:rsidRPr="007708FE" w:rsidRDefault="00F429A2" w:rsidP="00AD69B4">
      <w:pPr>
        <w:pStyle w:val="Proposal"/>
        <w:numPr>
          <w:ilvl w:val="0"/>
          <w:numId w:val="0"/>
        </w:numPr>
      </w:pPr>
    </w:p>
    <w:p w14:paraId="2746E7E5" w14:textId="74EE3588" w:rsidR="00A9019F" w:rsidRPr="007708FE" w:rsidRDefault="003B0619" w:rsidP="00B74137">
      <w:pPr>
        <w:jc w:val="both"/>
        <w:rPr>
          <w:rFonts w:ascii="Arial" w:hAnsi="Arial" w:cs="Arial"/>
          <w:highlight w:val="yellow"/>
        </w:rPr>
      </w:pPr>
      <w:r w:rsidRPr="007708FE">
        <w:rPr>
          <w:rFonts w:ascii="Arial" w:hAnsi="Arial" w:cs="Arial"/>
          <w:b/>
          <w:bCs/>
          <w:u w:val="single"/>
        </w:rPr>
        <w:t xml:space="preserve">One possible solution </w:t>
      </w:r>
      <w:r w:rsidR="00FB00F2" w:rsidRPr="007708FE">
        <w:rPr>
          <w:rFonts w:ascii="Arial" w:hAnsi="Arial" w:cs="Arial"/>
          <w:b/>
          <w:bCs/>
          <w:u w:val="single"/>
        </w:rPr>
        <w:t>is to</w:t>
      </w:r>
      <w:r w:rsidR="002252D5" w:rsidRPr="007708FE">
        <w:rPr>
          <w:rFonts w:ascii="Arial" w:hAnsi="Arial" w:cs="Arial"/>
          <w:b/>
          <w:bCs/>
          <w:u w:val="single"/>
        </w:rPr>
        <w:t xml:space="preserve"> add specification</w:t>
      </w:r>
      <w:r w:rsidR="00FB00F2" w:rsidRPr="007708FE">
        <w:rPr>
          <w:rFonts w:ascii="Arial" w:hAnsi="Arial" w:cs="Arial"/>
          <w:b/>
          <w:bCs/>
          <w:u w:val="single"/>
        </w:rPr>
        <w:t xml:space="preserve"> support</w:t>
      </w:r>
      <w:r w:rsidR="003D09C3" w:rsidRPr="007708FE">
        <w:rPr>
          <w:rFonts w:ascii="Arial" w:hAnsi="Arial" w:cs="Arial"/>
          <w:b/>
          <w:bCs/>
          <w:u w:val="single"/>
        </w:rPr>
        <w:t xml:space="preserve"> </w:t>
      </w:r>
      <w:r w:rsidR="001224A9" w:rsidRPr="007708FE">
        <w:rPr>
          <w:rFonts w:ascii="Arial" w:hAnsi="Arial" w:cs="Arial"/>
          <w:b/>
          <w:bCs/>
          <w:u w:val="single"/>
        </w:rPr>
        <w:t>of</w:t>
      </w:r>
      <w:r w:rsidR="003D09C3" w:rsidRPr="007708FE">
        <w:rPr>
          <w:rFonts w:ascii="Arial" w:hAnsi="Arial" w:cs="Arial"/>
          <w:b/>
          <w:bCs/>
          <w:u w:val="single"/>
        </w:rPr>
        <w:t xml:space="preserve"> </w:t>
      </w:r>
      <w:r w:rsidR="00533437" w:rsidRPr="007708FE">
        <w:rPr>
          <w:rFonts w:ascii="Arial" w:hAnsi="Arial" w:cs="Arial"/>
          <w:b/>
          <w:bCs/>
          <w:u w:val="single"/>
        </w:rPr>
        <w:t>P and/or SP bursts of CSI-RS resources</w:t>
      </w:r>
      <w:r w:rsidR="00FB00F2" w:rsidRPr="007708FE">
        <w:rPr>
          <w:rFonts w:ascii="Arial" w:hAnsi="Arial" w:cs="Arial"/>
        </w:rPr>
        <w:t xml:space="preserve">, </w:t>
      </w:r>
      <w:r w:rsidR="00CD5A06" w:rsidRPr="007708FE">
        <w:rPr>
          <w:rFonts w:ascii="Arial" w:hAnsi="Arial" w:cs="Arial"/>
        </w:rPr>
        <w:t>which is essentially an extension of the</w:t>
      </w:r>
      <w:r w:rsidR="00FB00F2" w:rsidRPr="007708FE">
        <w:rPr>
          <w:rFonts w:ascii="Arial" w:hAnsi="Arial" w:cs="Arial"/>
        </w:rPr>
        <w:t xml:space="preserve"> Rel-18 AP burst</w:t>
      </w:r>
      <w:r w:rsidR="00BE5965" w:rsidRPr="007708FE">
        <w:rPr>
          <w:rFonts w:ascii="Arial" w:hAnsi="Arial" w:cs="Arial"/>
        </w:rPr>
        <w:t xml:space="preserve"> to support more time domain </w:t>
      </w:r>
      <w:r w:rsidR="002513E1" w:rsidRPr="007708FE">
        <w:rPr>
          <w:rFonts w:ascii="Arial" w:hAnsi="Arial" w:cs="Arial"/>
        </w:rPr>
        <w:t>behaviours</w:t>
      </w:r>
      <w:r w:rsidR="00BE5965" w:rsidRPr="007708FE">
        <w:rPr>
          <w:rFonts w:ascii="Arial" w:hAnsi="Arial" w:cs="Arial"/>
        </w:rPr>
        <w:t>.</w:t>
      </w:r>
      <w:r w:rsidR="002252D5" w:rsidRPr="007708FE">
        <w:rPr>
          <w:rFonts w:ascii="Arial" w:hAnsi="Arial" w:cs="Arial"/>
        </w:rPr>
        <w:t xml:space="preserve"> </w:t>
      </w:r>
      <w:r w:rsidR="00A9019F" w:rsidRPr="007708FE">
        <w:rPr>
          <w:rFonts w:ascii="Arial" w:hAnsi="Arial" w:cs="Arial"/>
        </w:rPr>
        <w:t xml:space="preserve">An example is shown in </w:t>
      </w:r>
      <w:r w:rsidR="00D17303" w:rsidRPr="007708FE">
        <w:rPr>
          <w:rFonts w:ascii="Arial" w:hAnsi="Arial" w:cs="Arial"/>
        </w:rPr>
        <w:fldChar w:fldCharType="begin"/>
      </w:r>
      <w:r w:rsidR="00D17303" w:rsidRPr="007708FE">
        <w:rPr>
          <w:rFonts w:ascii="Arial" w:hAnsi="Arial" w:cs="Arial"/>
        </w:rPr>
        <w:instrText xml:space="preserve"> REF _Ref146714801 \h </w:instrText>
      </w:r>
      <w:r w:rsidR="0029636C" w:rsidRPr="007708FE">
        <w:rPr>
          <w:rFonts w:ascii="Arial" w:hAnsi="Arial" w:cs="Arial"/>
        </w:rPr>
        <w:instrText xml:space="preserve"> \* MERGEFORMAT </w:instrText>
      </w:r>
      <w:r w:rsidR="00D17303" w:rsidRPr="007708FE">
        <w:rPr>
          <w:rFonts w:ascii="Arial" w:hAnsi="Arial" w:cs="Arial"/>
        </w:rPr>
      </w:r>
      <w:r w:rsidR="00D17303"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2</w:t>
      </w:r>
      <w:r w:rsidR="00D17303" w:rsidRPr="007708FE">
        <w:rPr>
          <w:rFonts w:ascii="Arial" w:hAnsi="Arial" w:cs="Arial"/>
        </w:rPr>
        <w:fldChar w:fldCharType="end"/>
      </w:r>
      <w:r w:rsidR="00B74137" w:rsidRPr="007708FE">
        <w:rPr>
          <w:rFonts w:ascii="Arial" w:hAnsi="Arial" w:cs="Arial"/>
        </w:rPr>
        <w:t xml:space="preserve">, </w:t>
      </w:r>
      <w:r w:rsidR="00A9019F" w:rsidRPr="007708FE">
        <w:rPr>
          <w:rFonts w:ascii="Arial" w:hAnsi="Arial" w:cs="Arial"/>
        </w:rPr>
        <w:t xml:space="preserve">where N samples </w:t>
      </w:r>
      <w:r w:rsidR="00CB1309" w:rsidRPr="007708FE">
        <w:rPr>
          <w:rFonts w:ascii="Arial" w:hAnsi="Arial" w:cs="Arial"/>
        </w:rPr>
        <w:t xml:space="preserve">are collected </w:t>
      </w:r>
      <w:r w:rsidR="005F4ACA" w:rsidRPr="007708FE">
        <w:rPr>
          <w:rFonts w:ascii="Arial" w:hAnsi="Arial" w:cs="Arial"/>
        </w:rPr>
        <w:t xml:space="preserve">for model training. </w:t>
      </w:r>
      <w:r w:rsidR="009F552D" w:rsidRPr="007708FE">
        <w:rPr>
          <w:rFonts w:ascii="Arial" w:hAnsi="Arial" w:cs="Arial"/>
        </w:rPr>
        <w:t xml:space="preserve">Measurements </w:t>
      </w:r>
      <w:r w:rsidR="0029479E" w:rsidRPr="007708FE">
        <w:rPr>
          <w:rFonts w:ascii="Arial" w:hAnsi="Arial" w:cs="Arial"/>
        </w:rPr>
        <w:t xml:space="preserve">in the observation window can be </w:t>
      </w:r>
      <w:r w:rsidR="00207767" w:rsidRPr="007708FE">
        <w:rPr>
          <w:rFonts w:ascii="Arial" w:hAnsi="Arial" w:cs="Arial"/>
        </w:rPr>
        <w:t>obtained based on a</w:t>
      </w:r>
      <w:r w:rsidR="00821918" w:rsidRPr="007708FE">
        <w:rPr>
          <w:rFonts w:ascii="Arial" w:hAnsi="Arial" w:cs="Arial"/>
        </w:rPr>
        <w:t xml:space="preserve"> first</w:t>
      </w:r>
      <w:r w:rsidR="00207767" w:rsidRPr="007708FE">
        <w:rPr>
          <w:rFonts w:ascii="Arial" w:hAnsi="Arial" w:cs="Arial"/>
        </w:rPr>
        <w:t xml:space="preserve"> SP CSI-RS burst, while the </w:t>
      </w:r>
      <w:r w:rsidR="000B629D" w:rsidRPr="007708FE">
        <w:rPr>
          <w:rFonts w:ascii="Arial" w:hAnsi="Arial" w:cs="Arial"/>
        </w:rPr>
        <w:t xml:space="preserve">ground truth measurements in the prediction window </w:t>
      </w:r>
      <w:r w:rsidR="00821918" w:rsidRPr="007708FE">
        <w:rPr>
          <w:rFonts w:ascii="Arial" w:hAnsi="Arial" w:cs="Arial"/>
        </w:rPr>
        <w:t xml:space="preserve">can be based on a second SP CSI-RS burst. Then, with the association between </w:t>
      </w:r>
      <w:r w:rsidR="00E1432E" w:rsidRPr="007708FE">
        <w:rPr>
          <w:rFonts w:ascii="Arial" w:hAnsi="Arial" w:cs="Arial"/>
        </w:rPr>
        <w:t>the</w:t>
      </w:r>
      <w:r w:rsidR="0029636C" w:rsidRPr="007708FE">
        <w:rPr>
          <w:rFonts w:ascii="Arial" w:hAnsi="Arial" w:cs="Arial"/>
        </w:rPr>
        <w:t xml:space="preserve"> </w:t>
      </w:r>
      <w:r w:rsidR="00C238B5" w:rsidRPr="007708FE">
        <w:rPr>
          <w:rFonts w:ascii="Arial" w:hAnsi="Arial" w:cs="Arial"/>
        </w:rPr>
        <w:t>first and second SP burst</w:t>
      </w:r>
      <w:r w:rsidR="0029636C" w:rsidRPr="007708FE">
        <w:rPr>
          <w:rFonts w:ascii="Arial" w:hAnsi="Arial" w:cs="Arial"/>
        </w:rPr>
        <w:t>s</w:t>
      </w:r>
      <w:r w:rsidR="00C238B5" w:rsidRPr="007708FE">
        <w:rPr>
          <w:rFonts w:ascii="Arial" w:hAnsi="Arial" w:cs="Arial"/>
        </w:rPr>
        <w:t xml:space="preserve">, </w:t>
      </w:r>
      <w:r w:rsidR="00AD72B6" w:rsidRPr="007708FE">
        <w:rPr>
          <w:rFonts w:ascii="Arial" w:hAnsi="Arial" w:cs="Arial"/>
        </w:rPr>
        <w:t xml:space="preserve">UE can </w:t>
      </w:r>
      <w:r w:rsidR="0029636C" w:rsidRPr="007708FE">
        <w:rPr>
          <w:rFonts w:ascii="Arial" w:hAnsi="Arial" w:cs="Arial"/>
        </w:rPr>
        <w:t>form</w:t>
      </w:r>
      <w:r w:rsidR="008F138E" w:rsidRPr="007708FE">
        <w:rPr>
          <w:rFonts w:ascii="Arial" w:hAnsi="Arial" w:cs="Arial"/>
        </w:rPr>
        <w:t xml:space="preserve"> </w:t>
      </w:r>
      <w:r w:rsidR="00E1432E" w:rsidRPr="007708FE">
        <w:rPr>
          <w:rFonts w:ascii="Arial" w:hAnsi="Arial" w:cs="Arial"/>
        </w:rPr>
        <w:t>multiple</w:t>
      </w:r>
      <w:r w:rsidR="008F138E" w:rsidRPr="007708FE">
        <w:rPr>
          <w:rFonts w:ascii="Arial" w:hAnsi="Arial" w:cs="Arial"/>
        </w:rPr>
        <w:t xml:space="preserve"> training data sample</w:t>
      </w:r>
      <w:r w:rsidR="00E1432E" w:rsidRPr="007708FE">
        <w:rPr>
          <w:rFonts w:ascii="Arial" w:hAnsi="Arial" w:cs="Arial"/>
        </w:rPr>
        <w:t>s</w:t>
      </w:r>
      <w:r w:rsidR="008F138E" w:rsidRPr="007708FE">
        <w:rPr>
          <w:rFonts w:ascii="Arial" w:hAnsi="Arial" w:cs="Arial"/>
        </w:rPr>
        <w:t xml:space="preserve">. </w:t>
      </w:r>
    </w:p>
    <w:p w14:paraId="4019A8BA" w14:textId="77777777" w:rsidR="00B74137" w:rsidRPr="007708FE" w:rsidRDefault="00B74137" w:rsidP="00B74137">
      <w:pPr>
        <w:rPr>
          <w:rFonts w:ascii="Arial" w:hAnsi="Arial" w:cs="Arial"/>
        </w:rPr>
      </w:pPr>
      <w:r w:rsidRPr="007708FE">
        <w:rPr>
          <w:rFonts w:ascii="Arial" w:hAnsi="Arial" w:cs="Arial"/>
          <w:noProof/>
        </w:rPr>
        <w:drawing>
          <wp:inline distT="0" distB="0" distL="0" distR="0" wp14:anchorId="1C8127C0" wp14:editId="21DEBC94">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11"/>
                    <a:stretch>
                      <a:fillRect/>
                    </a:stretch>
                  </pic:blipFill>
                  <pic:spPr>
                    <a:xfrm>
                      <a:off x="0" y="0"/>
                      <a:ext cx="6120765" cy="895985"/>
                    </a:xfrm>
                    <a:prstGeom prst="rect">
                      <a:avLst/>
                    </a:prstGeom>
                  </pic:spPr>
                </pic:pic>
              </a:graphicData>
            </a:graphic>
          </wp:inline>
        </w:drawing>
      </w:r>
    </w:p>
    <w:p w14:paraId="1FF83CED" w14:textId="2C38430F" w:rsidR="00B74137" w:rsidRPr="007708FE" w:rsidRDefault="00B74137" w:rsidP="1BAB08CC">
      <w:pPr>
        <w:pStyle w:val="Caption"/>
        <w:rPr>
          <w:rFonts w:ascii="Arial" w:hAnsi="Arial" w:cs="Arial"/>
        </w:rPr>
      </w:pPr>
      <w:bookmarkStart w:id="15" w:name="_Ref146714801"/>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EE7FEB">
        <w:rPr>
          <w:rFonts w:ascii="Arial" w:hAnsi="Arial" w:cs="Arial"/>
          <w:noProof/>
        </w:rPr>
        <w:t>2</w:t>
      </w:r>
      <w:r w:rsidRPr="007708FE">
        <w:rPr>
          <w:rFonts w:ascii="Arial" w:hAnsi="Arial" w:cs="Arial"/>
        </w:rPr>
        <w:fldChar w:fldCharType="end"/>
      </w:r>
      <w:bookmarkEnd w:id="15"/>
      <w:r w:rsidRPr="007708FE">
        <w:rPr>
          <w:rFonts w:ascii="Arial" w:hAnsi="Arial" w:cs="Arial"/>
        </w:rPr>
        <w:t>. An illustration of training data to be collected for CSI prediction use case, where N training data samples can be collected over a certain training data collection time period, with each training data sample consists of measurements within the observation window and ground truth measurements in the prediction window.</w:t>
      </w:r>
    </w:p>
    <w:p w14:paraId="18586FA3" w14:textId="7E05D19B" w:rsidR="00EE5A10" w:rsidRPr="007708FE" w:rsidRDefault="00D13F8F" w:rsidP="00BF57DD">
      <w:pPr>
        <w:jc w:val="both"/>
        <w:rPr>
          <w:rFonts w:ascii="Arial" w:hAnsi="Arial" w:cs="Arial"/>
        </w:rPr>
      </w:pPr>
      <w:r w:rsidRPr="007708FE">
        <w:rPr>
          <w:rFonts w:ascii="Arial" w:hAnsi="Arial" w:cs="Arial"/>
        </w:rPr>
        <w:t xml:space="preserve">Hence, to design efficient signalling for enabling multiple training data samples collection at a UE, </w:t>
      </w:r>
      <w:r w:rsidR="009F0604" w:rsidRPr="007708FE">
        <w:rPr>
          <w:rFonts w:ascii="Arial" w:hAnsi="Arial" w:cs="Arial"/>
        </w:rPr>
        <w:t xml:space="preserve">which is </w:t>
      </w:r>
      <w:r w:rsidR="00D23DA0" w:rsidRPr="007708FE">
        <w:rPr>
          <w:rFonts w:ascii="Arial" w:hAnsi="Arial" w:cs="Arial"/>
        </w:rPr>
        <w:t xml:space="preserve">required to </w:t>
      </w:r>
      <w:r w:rsidR="007105A0" w:rsidRPr="007708FE">
        <w:rPr>
          <w:rFonts w:ascii="Arial" w:hAnsi="Arial" w:cs="Arial"/>
        </w:rPr>
        <w:t xml:space="preserve">train a model </w:t>
      </w:r>
      <w:r w:rsidR="00EE30EB" w:rsidRPr="007708FE">
        <w:rPr>
          <w:rFonts w:ascii="Arial" w:hAnsi="Arial" w:cs="Arial"/>
        </w:rPr>
        <w:t xml:space="preserve">that can use </w:t>
      </w:r>
      <w:r w:rsidR="0041663F" w:rsidRPr="007708FE">
        <w:rPr>
          <w:rFonts w:ascii="Arial" w:hAnsi="Arial" w:cs="Arial"/>
        </w:rPr>
        <w:t>AP CSI-RS burst as input</w:t>
      </w:r>
      <w:r w:rsidR="00EE30EB" w:rsidRPr="007708FE">
        <w:rPr>
          <w:rFonts w:ascii="Arial" w:hAnsi="Arial" w:cs="Arial"/>
        </w:rPr>
        <w:t xml:space="preserve"> for model inference</w:t>
      </w:r>
      <w:r w:rsidR="0041663F" w:rsidRPr="007708FE">
        <w:rPr>
          <w:rFonts w:ascii="Arial" w:hAnsi="Arial" w:cs="Arial"/>
        </w:rPr>
        <w:t>,</w:t>
      </w:r>
      <w:r w:rsidRPr="007708FE">
        <w:rPr>
          <w:rFonts w:ascii="Arial" w:hAnsi="Arial" w:cs="Arial"/>
        </w:rPr>
        <w:t xml:space="preserve"> we propos</w:t>
      </w:r>
      <w:r w:rsidR="00FF3C00" w:rsidRPr="007708FE">
        <w:rPr>
          <w:rFonts w:ascii="Arial" w:hAnsi="Arial" w:cs="Arial"/>
        </w:rPr>
        <w:t>e</w:t>
      </w:r>
      <w:r w:rsidRPr="007708FE">
        <w:rPr>
          <w:rFonts w:ascii="Arial" w:hAnsi="Arial" w:cs="Arial"/>
        </w:rPr>
        <w:t xml:space="preserve"> the following:</w:t>
      </w:r>
    </w:p>
    <w:p w14:paraId="51C93847" w14:textId="49DF42E5" w:rsidR="00EF3829" w:rsidRPr="007708FE" w:rsidRDefault="00684DAD" w:rsidP="00E32008">
      <w:pPr>
        <w:pStyle w:val="Proposal"/>
        <w:tabs>
          <w:tab w:val="clear" w:pos="1304"/>
          <w:tab w:val="clear" w:pos="1701"/>
          <w:tab w:val="num" w:pos="1710"/>
        </w:tabs>
        <w:ind w:left="1701" w:hanging="1710"/>
        <w:rPr>
          <w:rFonts w:ascii="Arial" w:hAnsi="Arial" w:cs="Arial"/>
        </w:rPr>
      </w:pPr>
      <w:bookmarkStart w:id="16" w:name="_Toc197673271"/>
      <w:r w:rsidRPr="007708FE">
        <w:rPr>
          <w:rFonts w:ascii="Arial" w:hAnsi="Arial" w:cs="Arial"/>
        </w:rPr>
        <w:t xml:space="preserve">For CSI prediction using UE-side model, for data collection for training, </w:t>
      </w:r>
      <w:r w:rsidRPr="007708FE">
        <w:rPr>
          <w:rFonts w:ascii="Arial" w:eastAsia="Batang" w:hAnsi="Arial" w:cs="Arial"/>
          <w:kern w:val="0"/>
          <w:lang w:val="en-GB" w:eastAsia="ko-KR"/>
          <w14:ligatures w14:val="none"/>
        </w:rPr>
        <w:t xml:space="preserve">For CSI-RS resource type for CMR, support </w:t>
      </w:r>
      <w:r w:rsidR="005216B3" w:rsidRPr="007708FE">
        <w:rPr>
          <w:rFonts w:ascii="Arial" w:eastAsia="Batang" w:hAnsi="Arial" w:cs="Arial"/>
          <w:i/>
          <w:iCs/>
          <w:kern w:val="0"/>
          <w:lang w:val="en-GB" w:eastAsia="ko-KR"/>
          <w14:ligatures w14:val="none"/>
        </w:rPr>
        <w:t>periodic</w:t>
      </w:r>
      <w:r w:rsidR="004567D0" w:rsidRPr="007708FE">
        <w:rPr>
          <w:rFonts w:ascii="Arial" w:eastAsia="Batang" w:hAnsi="Arial" w:cs="Arial"/>
          <w:i/>
          <w:iCs/>
          <w:kern w:val="0"/>
          <w:lang w:val="en-GB" w:eastAsia="ko-KR"/>
          <w14:ligatures w14:val="none"/>
        </w:rPr>
        <w:t>/</w:t>
      </w:r>
      <w:r w:rsidR="00CB1185" w:rsidRPr="007708FE">
        <w:rPr>
          <w:rFonts w:ascii="Arial" w:eastAsia="Batang" w:hAnsi="Arial" w:cs="Arial"/>
          <w:i/>
          <w:iCs/>
          <w:kern w:val="0"/>
          <w:lang w:val="en-GB" w:eastAsia="ko-KR"/>
          <w14:ligatures w14:val="none"/>
        </w:rPr>
        <w:t xml:space="preserve">semi-persistent </w:t>
      </w:r>
      <w:r w:rsidRPr="007708FE">
        <w:rPr>
          <w:rFonts w:ascii="Arial" w:eastAsia="Batang" w:hAnsi="Arial" w:cs="Arial"/>
          <w:i/>
          <w:iCs/>
          <w:kern w:val="0"/>
          <w:lang w:val="en-GB" w:eastAsia="ko-KR"/>
          <w14:ligatures w14:val="none"/>
        </w:rPr>
        <w:t xml:space="preserve">CSI-RS </w:t>
      </w:r>
      <w:r w:rsidR="00ED5C80" w:rsidRPr="007708FE">
        <w:rPr>
          <w:rFonts w:ascii="Arial" w:eastAsia="Batang" w:hAnsi="Arial" w:cs="Arial"/>
          <w:i/>
          <w:iCs/>
          <w:kern w:val="0"/>
          <w:lang w:val="en-GB" w:eastAsia="ko-KR"/>
          <w14:ligatures w14:val="none"/>
        </w:rPr>
        <w:t>burst</w:t>
      </w:r>
      <w:r w:rsidR="0039694A" w:rsidRPr="007708FE">
        <w:rPr>
          <w:rFonts w:ascii="Arial" w:eastAsia="Batang" w:hAnsi="Arial" w:cs="Arial"/>
          <w:kern w:val="0"/>
          <w:lang w:val="en-GB" w:eastAsia="ko-KR"/>
          <w14:ligatures w14:val="none"/>
        </w:rPr>
        <w:t xml:space="preserve"> configuration</w:t>
      </w:r>
      <w:bookmarkEnd w:id="16"/>
    </w:p>
    <w:p w14:paraId="58CC2B25" w14:textId="77777777" w:rsidR="00554569" w:rsidRPr="007708FE" w:rsidRDefault="00EF3829" w:rsidP="00166B57">
      <w:pPr>
        <w:pStyle w:val="Proposal"/>
        <w:numPr>
          <w:ilvl w:val="1"/>
          <w:numId w:val="14"/>
        </w:numPr>
        <w:tabs>
          <w:tab w:val="clear" w:pos="1701"/>
        </w:tabs>
        <w:rPr>
          <w:rFonts w:ascii="Arial" w:hAnsi="Arial" w:cs="Arial"/>
        </w:rPr>
      </w:pPr>
      <w:bookmarkStart w:id="17" w:name="_Toc197673272"/>
      <w:r w:rsidRPr="007708FE">
        <w:rPr>
          <w:rFonts w:ascii="Arial" w:eastAsia="Batang" w:hAnsi="Arial" w:cs="Arial"/>
          <w:kern w:val="0"/>
          <w:lang w:val="en-GB" w:eastAsia="ko-KR"/>
          <w14:ligatures w14:val="none"/>
        </w:rPr>
        <w:t xml:space="preserve">The first </w:t>
      </w:r>
      <w:r w:rsidRPr="007708FE">
        <w:rPr>
          <w:rFonts w:ascii="Arial" w:eastAsia="Batang" w:hAnsi="Arial" w:cs="Arial"/>
          <w:i/>
          <w:iCs/>
          <w:kern w:val="0"/>
          <w:lang w:val="en-GB" w:eastAsia="ko-KR"/>
          <w14:ligatures w14:val="none"/>
        </w:rPr>
        <w:t>periodic/semi-persistent CSI-RS burst</w:t>
      </w:r>
      <w:r w:rsidR="0039694A" w:rsidRPr="007708FE">
        <w:rPr>
          <w:rFonts w:ascii="Arial" w:eastAsia="Batang" w:hAnsi="Arial" w:cs="Arial"/>
          <w:kern w:val="0"/>
          <w:lang w:val="en-GB" w:eastAsia="ko-KR"/>
          <w14:ligatures w14:val="none"/>
        </w:rPr>
        <w:t xml:space="preserve"> </w:t>
      </w:r>
      <w:r w:rsidR="004C2E32" w:rsidRPr="007708FE">
        <w:rPr>
          <w:rFonts w:ascii="Arial" w:eastAsia="Batang" w:hAnsi="Arial" w:cs="Arial"/>
          <w:kern w:val="0"/>
          <w:lang w:val="en-GB" w:eastAsia="ko-KR"/>
          <w14:ligatures w14:val="none"/>
        </w:rPr>
        <w:t xml:space="preserve">is </w:t>
      </w:r>
      <w:r w:rsidR="00554569" w:rsidRPr="007708FE">
        <w:rPr>
          <w:rFonts w:ascii="Arial" w:hAnsi="Arial" w:cs="Arial"/>
        </w:rPr>
        <w:t>for measurements for model input</w:t>
      </w:r>
      <w:bookmarkEnd w:id="17"/>
      <w:r w:rsidR="00554569" w:rsidRPr="007708FE">
        <w:rPr>
          <w:rFonts w:ascii="Arial" w:hAnsi="Arial" w:cs="Arial"/>
        </w:rPr>
        <w:t xml:space="preserve"> </w:t>
      </w:r>
    </w:p>
    <w:p w14:paraId="3FBE08B9" w14:textId="3F2C83DB" w:rsidR="00EE5A10" w:rsidRPr="007708FE" w:rsidRDefault="004C2E32" w:rsidP="00BF57DD">
      <w:pPr>
        <w:pStyle w:val="Proposal"/>
        <w:numPr>
          <w:ilvl w:val="1"/>
          <w:numId w:val="14"/>
        </w:numPr>
        <w:tabs>
          <w:tab w:val="clear" w:pos="1701"/>
        </w:tabs>
        <w:rPr>
          <w:rFonts w:ascii="Arial" w:hAnsi="Arial" w:cs="Arial"/>
        </w:rPr>
      </w:pPr>
      <w:bookmarkStart w:id="18" w:name="_Toc197673273"/>
      <w:r w:rsidRPr="007708FE">
        <w:rPr>
          <w:rFonts w:ascii="Arial" w:eastAsia="Batang" w:hAnsi="Arial" w:cs="Arial"/>
          <w:kern w:val="0"/>
          <w:lang w:val="en-GB" w:eastAsia="ko-KR"/>
          <w14:ligatures w14:val="none"/>
        </w:rPr>
        <w:t xml:space="preserve">The second </w:t>
      </w:r>
      <w:r w:rsidRPr="007708FE">
        <w:rPr>
          <w:rFonts w:ascii="Arial" w:eastAsia="Batang" w:hAnsi="Arial" w:cs="Arial"/>
          <w:i/>
          <w:iCs/>
          <w:kern w:val="0"/>
          <w:lang w:val="en-GB" w:eastAsia="ko-KR"/>
          <w14:ligatures w14:val="none"/>
        </w:rPr>
        <w:t>periodic/semi-persistent CSI-RS burst</w:t>
      </w:r>
      <w:r w:rsidRPr="007708FE">
        <w:rPr>
          <w:rFonts w:ascii="Arial" w:eastAsia="Batang" w:hAnsi="Arial" w:cs="Arial"/>
          <w:kern w:val="0"/>
          <w:lang w:val="en-GB" w:eastAsia="ko-KR"/>
          <w14:ligatures w14:val="none"/>
        </w:rPr>
        <w:t xml:space="preserve"> is </w:t>
      </w:r>
      <w:r w:rsidR="00554569" w:rsidRPr="007708FE">
        <w:rPr>
          <w:rFonts w:ascii="Arial" w:hAnsi="Arial" w:cs="Arial"/>
        </w:rPr>
        <w:t>for measurements for ground truth CSI</w:t>
      </w:r>
      <w:bookmarkEnd w:id="18"/>
    </w:p>
    <w:p w14:paraId="2404F610" w14:textId="40E8BC45" w:rsidR="00C52E2E" w:rsidRPr="007708FE" w:rsidRDefault="00714A78" w:rsidP="00501785">
      <w:pPr>
        <w:pStyle w:val="Heading2"/>
        <w:rPr>
          <w:sz w:val="36"/>
          <w:szCs w:val="22"/>
        </w:rPr>
      </w:pPr>
      <w:r w:rsidRPr="007708FE">
        <w:rPr>
          <w:sz w:val="36"/>
          <w:szCs w:val="22"/>
        </w:rPr>
        <w:t>2</w:t>
      </w:r>
      <w:r w:rsidR="00C52E2E" w:rsidRPr="007708FE">
        <w:rPr>
          <w:sz w:val="36"/>
          <w:szCs w:val="22"/>
        </w:rPr>
        <w:t>.</w:t>
      </w:r>
      <w:r w:rsidR="00B15775" w:rsidRPr="007708FE">
        <w:rPr>
          <w:sz w:val="36"/>
          <w:szCs w:val="22"/>
        </w:rPr>
        <w:t>3</w:t>
      </w:r>
      <w:r w:rsidR="00C52E2E" w:rsidRPr="007708FE">
        <w:rPr>
          <w:sz w:val="36"/>
          <w:szCs w:val="22"/>
        </w:rPr>
        <w:t xml:space="preserve"> Performance monitoring</w:t>
      </w:r>
    </w:p>
    <w:p w14:paraId="6D609961" w14:textId="77777777" w:rsidR="00C52E2E" w:rsidRPr="007708FE" w:rsidRDefault="00C52E2E" w:rsidP="00C52E2E">
      <w:pPr>
        <w:rPr>
          <w:rFonts w:ascii="Arial" w:hAnsi="Arial" w:cs="Arial"/>
        </w:rPr>
      </w:pPr>
      <w:r w:rsidRPr="007708FE">
        <w:rPr>
          <w:rFonts w:ascii="Arial" w:hAnsi="Arial" w:cs="Arial"/>
        </w:rPr>
        <w:t>For UE-sided CSI prediction use case, the following potential specification aspects for performance monitoring were identified in the Rel-18 SI and captured in the TR:</w:t>
      </w:r>
    </w:p>
    <w:tbl>
      <w:tblPr>
        <w:tblStyle w:val="TableGrid"/>
        <w:tblW w:w="0" w:type="auto"/>
        <w:tblLook w:val="04A0" w:firstRow="1" w:lastRow="0" w:firstColumn="1" w:lastColumn="0" w:noHBand="0" w:noVBand="1"/>
      </w:tblPr>
      <w:tblGrid>
        <w:gridCol w:w="9962"/>
      </w:tblGrid>
      <w:tr w:rsidR="00C52E2E" w:rsidRPr="007708FE" w14:paraId="3A706859" w14:textId="77777777" w:rsidTr="0000404A">
        <w:tc>
          <w:tcPr>
            <w:tcW w:w="9962" w:type="dxa"/>
          </w:tcPr>
          <w:p w14:paraId="2DE908B6" w14:textId="77777777" w:rsidR="00C52E2E" w:rsidRPr="007708FE" w:rsidRDefault="00C52E2E" w:rsidP="0000404A">
            <w:pPr>
              <w:pStyle w:val="B10"/>
              <w:ind w:left="0" w:firstLine="0"/>
              <w:rPr>
                <w:rFonts w:ascii="Arial" w:eastAsia="Malgun Gothic" w:hAnsi="Arial" w:cs="Arial"/>
                <w:b/>
                <w:bCs/>
              </w:rPr>
            </w:pPr>
            <w:r w:rsidRPr="007708FE">
              <w:rPr>
                <w:rFonts w:ascii="Arial" w:eastAsia="Malgun Gothic" w:hAnsi="Arial" w:cs="Arial"/>
                <w:b/>
                <w:bCs/>
              </w:rPr>
              <w:lastRenderedPageBreak/>
              <w:t>In CSI prediction using UE-sided model use case:</w:t>
            </w:r>
          </w:p>
          <w:p w14:paraId="60000C4D" w14:textId="77777777" w:rsidR="00C52E2E" w:rsidRPr="007708FE" w:rsidRDefault="00C52E2E" w:rsidP="0000404A">
            <w:pPr>
              <w:pStyle w:val="B20"/>
              <w:ind w:left="0" w:firstLine="0"/>
              <w:rPr>
                <w:rFonts w:ascii="Arial" w:hAnsi="Arial" w:cs="Arial"/>
                <w:i/>
                <w:iCs/>
              </w:rPr>
            </w:pPr>
            <w:r w:rsidRPr="007708FE">
              <w:rPr>
                <w:rFonts w:ascii="Arial" w:hAnsi="Arial" w:cs="Arial"/>
                <w:i/>
                <w:iCs/>
              </w:rPr>
              <w:t xml:space="preserve">Performance monitoring: </w:t>
            </w:r>
          </w:p>
          <w:p w14:paraId="7CE4CC2C" w14:textId="77777777" w:rsidR="00C52E2E" w:rsidRPr="007708FE" w:rsidRDefault="00C52E2E" w:rsidP="0000404A">
            <w:pPr>
              <w:pStyle w:val="B20"/>
              <w:ind w:left="0" w:firstLine="0"/>
              <w:rPr>
                <w:rFonts w:ascii="Arial" w:hAnsi="Arial" w:cs="Arial"/>
              </w:rPr>
            </w:pPr>
            <w:r w:rsidRPr="007708FE">
              <w:rPr>
                <w:rFonts w:ascii="Arial" w:hAnsi="Arial" w:cs="Arial"/>
              </w:rPr>
              <w:t>For CSI prediction using UE side model use case, at least the following aspects have been proposed by companies on performance monitoring for functionality-based LCM:</w:t>
            </w:r>
          </w:p>
          <w:p w14:paraId="7079AAE5" w14:textId="77777777" w:rsidR="00C52E2E" w:rsidRPr="007708FE" w:rsidRDefault="00C52E2E" w:rsidP="0000404A">
            <w:pPr>
              <w:pStyle w:val="B20"/>
              <w:ind w:left="572"/>
              <w:rPr>
                <w:rFonts w:ascii="Arial" w:hAnsi="Arial" w:cs="Arial"/>
              </w:rPr>
            </w:pPr>
            <w:r w:rsidRPr="007708FE">
              <w:rPr>
                <w:rFonts w:ascii="Arial" w:hAnsi="Arial" w:cs="Arial"/>
              </w:rPr>
              <w:t>-</w:t>
            </w:r>
            <w:r w:rsidRPr="007708FE">
              <w:rPr>
                <w:rFonts w:ascii="Arial" w:hAnsi="Arial" w:cs="Arial"/>
              </w:rPr>
              <w:tab/>
              <w:t>Type 1:</w:t>
            </w:r>
          </w:p>
          <w:p w14:paraId="069DF739" w14:textId="77777777" w:rsidR="00C52E2E" w:rsidRPr="007708FE" w:rsidRDefault="00C52E2E" w:rsidP="0000404A">
            <w:pPr>
              <w:pStyle w:val="B20"/>
              <w:ind w:left="572" w:firstLine="0"/>
              <w:rPr>
                <w:rFonts w:ascii="Arial" w:hAnsi="Arial" w:cs="Arial"/>
              </w:rPr>
            </w:pPr>
            <w:r w:rsidRPr="007708FE">
              <w:rPr>
                <w:rFonts w:ascii="Arial" w:hAnsi="Arial" w:cs="Arial"/>
              </w:rPr>
              <w:t>-</w:t>
            </w:r>
            <w:r w:rsidRPr="007708FE">
              <w:rPr>
                <w:rFonts w:ascii="Arial" w:hAnsi="Arial" w:cs="Arial"/>
              </w:rPr>
              <w:tab/>
              <w:t xml:space="preserve">UE calculates the </w:t>
            </w:r>
            <w:r w:rsidRPr="007708FE">
              <w:rPr>
                <w:rFonts w:ascii="Arial" w:hAnsi="Arial" w:cs="Arial"/>
                <w:i/>
                <w:iCs/>
              </w:rPr>
              <w:t>performance metric(s)</w:t>
            </w:r>
          </w:p>
          <w:p w14:paraId="75220C10" w14:textId="77777777" w:rsidR="00C52E2E" w:rsidRPr="007708FE" w:rsidRDefault="00C52E2E" w:rsidP="0000404A">
            <w:pPr>
              <w:pStyle w:val="B20"/>
              <w:ind w:left="572" w:firstLine="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UE reports </w:t>
            </w:r>
            <w:r w:rsidRPr="007708FE">
              <w:rPr>
                <w:rFonts w:ascii="Arial" w:hAnsi="Arial" w:cs="Arial"/>
                <w:i/>
                <w:lang w:val="en-GB"/>
              </w:rPr>
              <w:t>performance monitoring</w:t>
            </w:r>
            <w:r w:rsidRPr="007708FE">
              <w:rPr>
                <w:rFonts w:ascii="Arial" w:hAnsi="Arial" w:cs="Arial"/>
                <w:lang w:val="en-GB"/>
              </w:rPr>
              <w:t xml:space="preserve"> output that facilitates functionality fallback decision at the network</w:t>
            </w:r>
          </w:p>
          <w:p w14:paraId="3635B128" w14:textId="77777777" w:rsidR="00C52E2E" w:rsidRPr="007708FE" w:rsidRDefault="00C52E2E" w:rsidP="0000404A">
            <w:pPr>
              <w:pStyle w:val="B20"/>
              <w:ind w:left="860" w:firstLine="4"/>
              <w:rPr>
                <w:rFonts w:ascii="Arial" w:hAnsi="Arial" w:cs="Arial"/>
              </w:rPr>
            </w:pPr>
            <w:r w:rsidRPr="007708FE">
              <w:rPr>
                <w:rFonts w:ascii="Arial" w:hAnsi="Arial" w:cs="Arial"/>
              </w:rPr>
              <w:t>-</w:t>
            </w:r>
            <w:r w:rsidRPr="007708FE">
              <w:rPr>
                <w:rFonts w:ascii="Arial" w:hAnsi="Arial" w:cs="Arial"/>
              </w:rPr>
              <w:tab/>
              <w:t xml:space="preserve">Performance monitoring output details can be further defined </w:t>
            </w:r>
          </w:p>
          <w:p w14:paraId="44DA2260" w14:textId="77777777" w:rsidR="00C52E2E" w:rsidRPr="007708FE" w:rsidRDefault="00C52E2E" w:rsidP="0000404A">
            <w:pPr>
              <w:pStyle w:val="B20"/>
              <w:ind w:left="860" w:firstLine="4"/>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NW may configure threshold criterion to facilitate UE side performance monitoring (if needed). </w:t>
            </w:r>
          </w:p>
          <w:p w14:paraId="7F65845A" w14:textId="77777777" w:rsidR="00C52E2E" w:rsidRPr="007708FE" w:rsidRDefault="00C52E2E" w:rsidP="0000404A">
            <w:pPr>
              <w:pStyle w:val="B20"/>
              <w:ind w:left="572" w:firstLine="0"/>
              <w:rPr>
                <w:rFonts w:ascii="Arial" w:hAnsi="Arial" w:cs="Arial"/>
              </w:rPr>
            </w:pPr>
            <w:r w:rsidRPr="007708FE">
              <w:rPr>
                <w:rFonts w:ascii="Arial" w:hAnsi="Arial" w:cs="Arial"/>
              </w:rPr>
              <w:t>-</w:t>
            </w:r>
            <w:r w:rsidRPr="007708FE">
              <w:rPr>
                <w:rFonts w:ascii="Arial" w:hAnsi="Arial" w:cs="Arial"/>
              </w:rPr>
              <w:tab/>
              <w:t>NW makes decision(s) of functionality fallback operation (fallback mechanism to legacy CSI reporting).</w:t>
            </w:r>
          </w:p>
          <w:p w14:paraId="74937BD6"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Type 2: </w:t>
            </w:r>
          </w:p>
          <w:p w14:paraId="5902A66B"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reports </w:t>
            </w:r>
            <w:r w:rsidRPr="007708FE">
              <w:rPr>
                <w:rFonts w:ascii="Arial" w:hAnsi="Arial" w:cs="Arial"/>
                <w:i/>
                <w:iCs/>
              </w:rPr>
              <w:t>predicted CSI</w:t>
            </w:r>
            <w:r w:rsidRPr="007708FE">
              <w:rPr>
                <w:rFonts w:ascii="Arial" w:hAnsi="Arial" w:cs="Arial"/>
              </w:rPr>
              <w:t xml:space="preserve"> and/or the corresponding </w:t>
            </w:r>
            <w:r w:rsidRPr="007708FE">
              <w:rPr>
                <w:rFonts w:ascii="Arial" w:hAnsi="Arial" w:cs="Arial"/>
                <w:i/>
                <w:iCs/>
              </w:rPr>
              <w:t>ground-truth</w:t>
            </w:r>
            <w:r w:rsidRPr="007708FE">
              <w:rPr>
                <w:rFonts w:ascii="Arial" w:hAnsi="Arial" w:cs="Arial"/>
              </w:rPr>
              <w:t xml:space="preserve">  </w:t>
            </w:r>
          </w:p>
          <w:p w14:paraId="55B74371"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NW calculates the </w:t>
            </w:r>
            <w:r w:rsidRPr="007708FE">
              <w:rPr>
                <w:rFonts w:ascii="Arial" w:hAnsi="Arial" w:cs="Arial"/>
                <w:i/>
                <w:iCs/>
              </w:rPr>
              <w:t>performance metrics</w:t>
            </w:r>
            <w:r w:rsidRPr="007708FE">
              <w:rPr>
                <w:rFonts w:ascii="Arial" w:hAnsi="Arial" w:cs="Arial"/>
              </w:rPr>
              <w:t xml:space="preserve">. </w:t>
            </w:r>
          </w:p>
          <w:p w14:paraId="72A32774"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NW makes decision(s) of functionality fallback operation (fallback mechanism to legacy CSI reporting).</w:t>
            </w:r>
          </w:p>
          <w:p w14:paraId="782D926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Type 3: </w:t>
            </w:r>
          </w:p>
          <w:p w14:paraId="0757B1ED"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calculates the </w:t>
            </w:r>
            <w:r w:rsidRPr="007708FE">
              <w:rPr>
                <w:rFonts w:ascii="Arial" w:hAnsi="Arial" w:cs="Arial"/>
                <w:i/>
                <w:iCs/>
              </w:rPr>
              <w:t>performance metric(s)</w:t>
            </w:r>
            <w:r w:rsidRPr="007708FE">
              <w:rPr>
                <w:rFonts w:ascii="Arial" w:hAnsi="Arial" w:cs="Arial"/>
              </w:rPr>
              <w:t xml:space="preserve"> </w:t>
            </w:r>
          </w:p>
          <w:p w14:paraId="4A517F7A"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reports </w:t>
            </w:r>
            <w:r w:rsidRPr="007708FE">
              <w:rPr>
                <w:rFonts w:ascii="Arial" w:hAnsi="Arial" w:cs="Arial"/>
                <w:i/>
                <w:iCs/>
              </w:rPr>
              <w:t>performance metric(s)</w:t>
            </w:r>
            <w:r w:rsidRPr="007708FE">
              <w:rPr>
                <w:rFonts w:ascii="Arial" w:hAnsi="Arial" w:cs="Arial"/>
              </w:rPr>
              <w:t xml:space="preserve"> to the NW</w:t>
            </w:r>
          </w:p>
          <w:p w14:paraId="339455DF"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NW makes decision(s) of functionality fallback operation (fallback mechanism to legacy CSI reporting). </w:t>
            </w:r>
          </w:p>
          <w:p w14:paraId="5CAF0ABA" w14:textId="77777777" w:rsidR="00C52E2E" w:rsidRPr="007708FE" w:rsidRDefault="00C52E2E" w:rsidP="0000404A">
            <w:pPr>
              <w:pStyle w:val="B20"/>
              <w:ind w:left="576" w:hanging="288"/>
              <w:rPr>
                <w:rFonts w:ascii="Arial" w:hAnsi="Arial" w:cs="Arial"/>
              </w:rPr>
            </w:pPr>
            <w:r w:rsidRPr="007708FE">
              <w:rPr>
                <w:rFonts w:ascii="Arial" w:hAnsi="Arial" w:cs="Arial"/>
              </w:rPr>
              <w:t>-</w:t>
            </w:r>
            <w:r w:rsidRPr="007708FE">
              <w:rPr>
                <w:rFonts w:ascii="Arial" w:hAnsi="Arial" w:cs="Arial"/>
              </w:rPr>
              <w:tab/>
              <w:t xml:space="preserve">Functionality selection/activation/deactivation/switching as defined for other UE side use cases can be reused, if applicable. </w:t>
            </w:r>
          </w:p>
          <w:p w14:paraId="423B5CA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Configuration and procedure for performance monitoring </w:t>
            </w:r>
          </w:p>
          <w:p w14:paraId="7A5F7A9D"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CSI-RS configuration for performance monitoring</w:t>
            </w:r>
          </w:p>
          <w:p w14:paraId="3BEFDF75"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Performance metric including at least intermediate KPI (e.g., NMSE or SGCS)</w:t>
            </w:r>
          </w:p>
          <w:p w14:paraId="7C5C603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UE report, including periodic/semi-persistent/aperiodic reporting, and event driven report</w:t>
            </w:r>
          </w:p>
          <w:p w14:paraId="7EE53B6E" w14:textId="77777777" w:rsidR="00C52E2E" w:rsidRPr="007708FE" w:rsidRDefault="00C52E2E" w:rsidP="0000404A">
            <w:pPr>
              <w:pStyle w:val="B20"/>
              <w:ind w:left="288" w:firstLine="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Note: down selection is not precluded.</w:t>
            </w:r>
          </w:p>
          <w:p w14:paraId="3B25F68E" w14:textId="77777777" w:rsidR="00C52E2E" w:rsidRPr="007708FE" w:rsidRDefault="00C52E2E" w:rsidP="0000404A">
            <w:pPr>
              <w:pStyle w:val="B20"/>
              <w:ind w:left="576" w:hanging="288"/>
              <w:rPr>
                <w:rFonts w:ascii="Arial" w:hAnsi="Arial" w:cs="Arial"/>
              </w:rPr>
            </w:pPr>
            <w:r w:rsidRPr="007708FE">
              <w:rPr>
                <w:rFonts w:ascii="Arial" w:hAnsi="Arial" w:cs="Arial"/>
              </w:rPr>
              <w:t>-</w:t>
            </w:r>
            <w:r w:rsidRPr="007708FE">
              <w:rPr>
                <w:rFonts w:ascii="Arial" w:hAnsi="Arial" w:cs="Arial"/>
              </w:rPr>
              <w:tab/>
              <w:t>Note: UE may make decision within the same functionality on model selection, activation, deactivation, switching operation transparent to the NW.</w:t>
            </w:r>
          </w:p>
        </w:tc>
      </w:tr>
    </w:tbl>
    <w:p w14:paraId="055FF21B" w14:textId="77777777" w:rsidR="00C52E2E" w:rsidRPr="007708FE" w:rsidRDefault="00C52E2E" w:rsidP="00C52E2E">
      <w:pPr>
        <w:jc w:val="both"/>
        <w:rPr>
          <w:rFonts w:ascii="Arial" w:hAnsi="Arial" w:cs="Arial"/>
        </w:rPr>
      </w:pPr>
    </w:p>
    <w:p w14:paraId="0A1652AE" w14:textId="33DB4109" w:rsidR="00BA016A" w:rsidRPr="007708FE" w:rsidRDefault="00BA016A" w:rsidP="00BA016A">
      <w:pPr>
        <w:jc w:val="both"/>
        <w:rPr>
          <w:rFonts w:ascii="Arial" w:hAnsi="Arial" w:cs="Arial"/>
        </w:rPr>
      </w:pPr>
      <w:r w:rsidRPr="007708FE">
        <w:rPr>
          <w:rFonts w:ascii="Arial" w:hAnsi="Arial" w:cs="Arial"/>
        </w:rPr>
        <w:t>In Rel-19 study phase, the</w:t>
      </w:r>
      <w:r w:rsidR="00834C62" w:rsidRPr="007708FE">
        <w:rPr>
          <w:rFonts w:ascii="Arial" w:hAnsi="Arial" w:cs="Arial"/>
        </w:rPr>
        <w:t xml:space="preserve"> following agreements were made in RAN1#117 to clarify the differen</w:t>
      </w:r>
      <w:r w:rsidR="00A66FC1" w:rsidRPr="007708FE">
        <w:rPr>
          <w:rFonts w:ascii="Arial" w:hAnsi="Arial" w:cs="Arial"/>
        </w:rPr>
        <w:t xml:space="preserve">ce </w:t>
      </w:r>
      <w:r w:rsidR="00834C62" w:rsidRPr="007708FE">
        <w:rPr>
          <w:rFonts w:ascii="Arial" w:hAnsi="Arial" w:cs="Arial"/>
        </w:rPr>
        <w:t>between type 1 and type 3 performance monitoring</w:t>
      </w:r>
      <w:r w:rsidR="001029C2" w:rsidRPr="007708FE">
        <w:rPr>
          <w:rFonts w:ascii="Arial" w:hAnsi="Arial" w:cs="Arial"/>
        </w:rPr>
        <w:t>, and additional specification impacts for performance monitoring were identified.</w:t>
      </w:r>
    </w:p>
    <w:tbl>
      <w:tblPr>
        <w:tblStyle w:val="TableGrid"/>
        <w:tblW w:w="0" w:type="auto"/>
        <w:tblLook w:val="04A0" w:firstRow="1" w:lastRow="0" w:firstColumn="1" w:lastColumn="0" w:noHBand="0" w:noVBand="1"/>
      </w:tblPr>
      <w:tblGrid>
        <w:gridCol w:w="9962"/>
      </w:tblGrid>
      <w:tr w:rsidR="00BA016A" w:rsidRPr="007708FE" w14:paraId="67C6EFE0" w14:textId="77777777" w:rsidTr="00D17D83">
        <w:tc>
          <w:tcPr>
            <w:tcW w:w="9962" w:type="dxa"/>
          </w:tcPr>
          <w:p w14:paraId="156E90EA" w14:textId="77777777" w:rsidR="00BA016A" w:rsidRPr="007708FE" w:rsidRDefault="00BA016A" w:rsidP="00D17D83">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lastRenderedPageBreak/>
              <w:t>Agreement</w:t>
            </w:r>
          </w:p>
          <w:p w14:paraId="4DBA2139" w14:textId="77777777" w:rsidR="00BA016A" w:rsidRPr="007708FE" w:rsidRDefault="00BA016A" w:rsidP="00D17D83">
            <w:pPr>
              <w:suppressAutoHyphens/>
              <w:spacing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the boundary between Type </w:t>
            </w:r>
            <w:r w:rsidRPr="007708FE">
              <w:rPr>
                <w:rFonts w:ascii="Arial" w:eastAsia="DengXian" w:hAnsi="Arial" w:cs="Arial"/>
                <w:kern w:val="0"/>
                <w:lang w:val="en-GB"/>
                <w14:ligatures w14:val="none"/>
              </w:rPr>
              <w:t>3</w:t>
            </w:r>
            <w:r w:rsidRPr="007708FE">
              <w:rPr>
                <w:rFonts w:ascii="Arial" w:eastAsia="Batang" w:hAnsi="Arial" w:cs="Arial"/>
                <w:kern w:val="0"/>
                <w:lang w:val="en-GB" w:eastAsia="ko-KR"/>
                <w14:ligatures w14:val="none"/>
              </w:rPr>
              <w:t xml:space="preserve"> and Type </w:t>
            </w:r>
            <w:r w:rsidRPr="007708FE">
              <w:rPr>
                <w:rFonts w:ascii="Arial" w:eastAsia="DengXian" w:hAnsi="Arial" w:cs="Arial"/>
                <w:kern w:val="0"/>
                <w:lang w:val="en-GB"/>
                <w14:ligatures w14:val="none"/>
              </w:rPr>
              <w:t>1</w:t>
            </w:r>
            <w:r w:rsidRPr="007708FE">
              <w:rPr>
                <w:rFonts w:ascii="Arial" w:eastAsia="Batang" w:hAnsi="Arial" w:cs="Arial"/>
                <w:kern w:val="0"/>
                <w:lang w:val="en-GB" w:eastAsia="ko-KR"/>
                <w14:ligatures w14:val="none"/>
              </w:rPr>
              <w:t xml:space="preserve"> performance monitoring, the difference is whether UE reports performance metric or performance monitoring output to NW</w:t>
            </w:r>
            <w:r w:rsidRPr="007708FE">
              <w:rPr>
                <w:rFonts w:ascii="Arial" w:eastAsia="DengXian" w:hAnsi="Arial" w:cs="Arial"/>
                <w:kern w:val="0"/>
                <w:lang w:val="en-GB"/>
                <w14:ligatures w14:val="none"/>
              </w:rPr>
              <w:t>, respectively</w:t>
            </w:r>
            <w:r w:rsidRPr="007708FE">
              <w:rPr>
                <w:rFonts w:ascii="Arial" w:eastAsia="Batang" w:hAnsi="Arial" w:cs="Arial"/>
                <w:kern w:val="0"/>
                <w:lang w:val="en-GB" w:eastAsia="ko-KR"/>
                <w14:ligatures w14:val="none"/>
              </w:rPr>
              <w:t xml:space="preserve">. </w:t>
            </w:r>
          </w:p>
          <w:p w14:paraId="789954BB" w14:textId="77777777" w:rsidR="00BA016A" w:rsidRPr="007708FE" w:rsidRDefault="00BA016A" w:rsidP="00FD5FB0">
            <w:pPr>
              <w:numPr>
                <w:ilvl w:val="0"/>
                <w:numId w:val="19"/>
              </w:numPr>
              <w:suppressAutoHyphens/>
              <w:spacing w:after="0"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The monitoring output is </w:t>
            </w:r>
            <w:r w:rsidRPr="007708FE">
              <w:rPr>
                <w:rFonts w:ascii="Arial" w:eastAsia="DengXian" w:hAnsi="Arial" w:cs="Arial"/>
                <w:kern w:val="0"/>
                <w:lang w:val="en-GB"/>
                <w14:ligatures w14:val="none"/>
              </w:rPr>
              <w:t>determined</w:t>
            </w:r>
            <w:r w:rsidRPr="007708FE">
              <w:rPr>
                <w:rFonts w:ascii="Arial" w:eastAsia="Batang" w:hAnsi="Arial" w:cs="Arial"/>
                <w:kern w:val="0"/>
                <w:lang w:val="en-GB" w:eastAsia="ko-KR"/>
                <w14:ligatures w14:val="none"/>
              </w:rPr>
              <w:t xml:space="preserve"> based on performance metric</w:t>
            </w:r>
            <w:r w:rsidRPr="007708FE">
              <w:rPr>
                <w:rFonts w:ascii="Arial" w:eastAsia="DengXian" w:hAnsi="Arial" w:cs="Arial"/>
                <w:kern w:val="0"/>
                <w:lang w:val="en-GB"/>
                <w14:ligatures w14:val="none"/>
              </w:rPr>
              <w:t>, and additionally,</w:t>
            </w:r>
            <w:r w:rsidRPr="007708FE">
              <w:rPr>
                <w:rFonts w:ascii="Arial" w:eastAsia="Batang" w:hAnsi="Arial" w:cs="Arial"/>
                <w:kern w:val="0"/>
                <w:lang w:val="en-GB" w:eastAsia="ko-KR"/>
                <w14:ligatures w14:val="none"/>
              </w:rPr>
              <w:t xml:space="preserve"> </w:t>
            </w:r>
            <w:r w:rsidRPr="007708FE">
              <w:rPr>
                <w:rFonts w:ascii="Arial" w:eastAsia="DengXian" w:hAnsi="Arial" w:cs="Arial"/>
                <w:kern w:val="0"/>
                <w:lang w:val="en-GB"/>
                <w14:ligatures w14:val="none"/>
              </w:rPr>
              <w:t xml:space="preserve">baseline and/or </w:t>
            </w:r>
            <w:r w:rsidRPr="007708FE">
              <w:rPr>
                <w:rFonts w:ascii="Arial" w:eastAsia="Batang" w:hAnsi="Arial" w:cs="Arial"/>
                <w:kern w:val="0"/>
                <w:lang w:val="en-GB" w:eastAsia="ko-KR"/>
                <w14:ligatures w14:val="none"/>
              </w:rPr>
              <w:t xml:space="preserve">threshold criterion if configured. </w:t>
            </w:r>
          </w:p>
          <w:p w14:paraId="2D547FA6" w14:textId="77777777" w:rsidR="00BA016A" w:rsidRPr="007708FE" w:rsidRDefault="00BA016A" w:rsidP="00D17D83">
            <w:pPr>
              <w:suppressAutoHyphens/>
              <w:spacing w:after="0" w:line="254" w:lineRule="auto"/>
              <w:contextualSpacing/>
              <w:jc w:val="both"/>
              <w:rPr>
                <w:rFonts w:ascii="Arial" w:eastAsia="Batang" w:hAnsi="Arial" w:cs="Arial"/>
                <w:kern w:val="0"/>
                <w:lang w:val="en-GB" w:eastAsia="ko-KR"/>
                <w14:ligatures w14:val="none"/>
              </w:rPr>
            </w:pPr>
          </w:p>
          <w:p w14:paraId="1DB1C492" w14:textId="77777777" w:rsidR="00BA016A" w:rsidRPr="007708FE" w:rsidRDefault="00BA016A" w:rsidP="00D17D83">
            <w:pPr>
              <w:suppressAutoHyphens/>
              <w:spacing w:after="0" w:line="240" w:lineRule="auto"/>
              <w:rPr>
                <w:rFonts w:ascii="Arial" w:eastAsia="DengXian" w:hAnsi="Arial" w:cs="Arial"/>
                <w:kern w:val="0"/>
                <w:lang w:val="en-GB"/>
                <w14:ligatures w14:val="none"/>
              </w:rPr>
            </w:pPr>
            <w:r w:rsidRPr="007708FE">
              <w:rPr>
                <w:rFonts w:ascii="Arial" w:eastAsia="DengXian" w:hAnsi="Arial" w:cs="Arial"/>
                <w:kern w:val="0"/>
                <w:lang w:val="en-GB"/>
                <w14:ligatures w14:val="none"/>
              </w:rPr>
              <w:t>Observation</w:t>
            </w:r>
          </w:p>
          <w:p w14:paraId="47CED088" w14:textId="77777777" w:rsidR="00BA016A" w:rsidRPr="007708FE" w:rsidRDefault="00BA016A" w:rsidP="00D17D83">
            <w:p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CSI prediction using UE-sided model, for performance monitoring, </w:t>
            </w:r>
            <w:r w:rsidRPr="007708FE">
              <w:rPr>
                <w:rFonts w:ascii="Arial" w:eastAsia="DengXian" w:hAnsi="Arial" w:cs="Arial"/>
                <w:kern w:val="0"/>
                <w:lang w:val="en-GB"/>
                <w14:ligatures w14:val="none"/>
              </w:rPr>
              <w:t xml:space="preserve">at least </w:t>
            </w:r>
            <w:r w:rsidRPr="007708FE">
              <w:rPr>
                <w:rFonts w:ascii="Arial" w:eastAsia="Batang" w:hAnsi="Arial" w:cs="Arial"/>
                <w:kern w:val="0"/>
                <w:lang w:val="en-GB" w:eastAsia="ko-KR"/>
                <w14:ligatures w14:val="none"/>
              </w:rPr>
              <w:t xml:space="preserve">following specification impacts are </w:t>
            </w:r>
            <w:r w:rsidRPr="007708FE">
              <w:rPr>
                <w:rFonts w:ascii="Arial" w:eastAsia="DengXian" w:hAnsi="Arial" w:cs="Arial"/>
                <w:kern w:val="0"/>
                <w:lang w:val="en-GB"/>
                <w14:ligatures w14:val="none"/>
              </w:rPr>
              <w:t>additionally identified compared to that has been captured in TR38.843,</w:t>
            </w:r>
            <w:r w:rsidRPr="007708FE">
              <w:rPr>
                <w:rFonts w:ascii="Arial" w:eastAsia="Batang" w:hAnsi="Arial" w:cs="Arial"/>
                <w:kern w:val="0"/>
                <w:lang w:val="en-GB" w:eastAsia="ko-KR"/>
                <w14:ligatures w14:val="none"/>
              </w:rPr>
              <w:t xml:space="preserve"> </w:t>
            </w:r>
          </w:p>
          <w:p w14:paraId="6422D3C9" w14:textId="77777777" w:rsidR="00BA016A" w:rsidRPr="007708FE" w:rsidRDefault="00BA016A" w:rsidP="00FD5FB0">
            <w:pPr>
              <w:numPr>
                <w:ilvl w:val="0"/>
                <w:numId w:val="20"/>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1</w:t>
            </w:r>
          </w:p>
          <w:p w14:paraId="2723B2D1" w14:textId="77777777" w:rsidR="00BA016A" w:rsidRPr="007708FE" w:rsidRDefault="00BA016A" w:rsidP="00FD5FB0">
            <w:pPr>
              <w:numPr>
                <w:ilvl w:val="1"/>
                <w:numId w:val="20"/>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Definition/configuration of performance metric</w:t>
            </w:r>
          </w:p>
          <w:p w14:paraId="1F8FCBE0" w14:textId="77777777" w:rsidR="00BA016A" w:rsidRPr="007708FE" w:rsidRDefault="00BA016A" w:rsidP="00FD5FB0">
            <w:pPr>
              <w:numPr>
                <w:ilvl w:val="1"/>
                <w:numId w:val="20"/>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Batang" w:hAnsi="Arial" w:cs="Arial"/>
                <w:kern w:val="0"/>
                <w:lang w:val="en-GB" w:eastAsia="ko-KR"/>
                <w14:ligatures w14:val="none"/>
              </w:rPr>
              <w:t xml:space="preserve"> of threshold criterion, if configured</w:t>
            </w:r>
          </w:p>
          <w:p w14:paraId="6A8D22F2" w14:textId="77777777" w:rsidR="00BA016A" w:rsidRPr="007708FE" w:rsidRDefault="00BA016A" w:rsidP="00FD5FB0">
            <w:pPr>
              <w:numPr>
                <w:ilvl w:val="1"/>
                <w:numId w:val="20"/>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DengXian" w:hAnsi="Arial" w:cs="Arial"/>
                <w:kern w:val="0"/>
                <w:lang w:val="en-GB"/>
                <w14:ligatures w14:val="none"/>
              </w:rPr>
              <w:t xml:space="preserve">/configuration and report </w:t>
            </w:r>
            <w:r w:rsidRPr="007708FE">
              <w:rPr>
                <w:rFonts w:ascii="Arial" w:eastAsia="Batang" w:hAnsi="Arial" w:cs="Arial"/>
                <w:kern w:val="0"/>
                <w:lang w:val="en-GB" w:eastAsia="ko-KR"/>
                <w14:ligatures w14:val="none"/>
              </w:rPr>
              <w:t>of monitoring output</w:t>
            </w:r>
            <w:r w:rsidRPr="007708FE">
              <w:rPr>
                <w:rFonts w:ascii="Arial" w:eastAsia="DengXian" w:hAnsi="Arial" w:cs="Arial"/>
                <w:kern w:val="0"/>
                <w:lang w:val="en-GB"/>
                <w14:ligatures w14:val="none"/>
              </w:rPr>
              <w:t>, and corresponding report mechanism</w:t>
            </w:r>
          </w:p>
          <w:p w14:paraId="43827E32" w14:textId="77777777" w:rsidR="00BA016A" w:rsidRPr="007708FE" w:rsidRDefault="00BA016A" w:rsidP="00FD5FB0">
            <w:pPr>
              <w:numPr>
                <w:ilvl w:val="0"/>
                <w:numId w:val="20"/>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2</w:t>
            </w:r>
          </w:p>
          <w:p w14:paraId="00302DAB" w14:textId="77777777" w:rsidR="00BA016A" w:rsidRPr="007708FE" w:rsidRDefault="00BA016A" w:rsidP="00FD5FB0">
            <w:pPr>
              <w:numPr>
                <w:ilvl w:val="1"/>
                <w:numId w:val="20"/>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DengXian" w:hAnsi="Arial" w:cs="Arial"/>
                <w:kern w:val="0"/>
                <w:lang w:val="en-GB"/>
                <w14:ligatures w14:val="none"/>
              </w:rPr>
              <w:t xml:space="preserve">/configuration and report </w:t>
            </w:r>
            <w:r w:rsidRPr="007708FE">
              <w:rPr>
                <w:rFonts w:ascii="Arial" w:eastAsia="Batang" w:hAnsi="Arial" w:cs="Arial"/>
                <w:kern w:val="0"/>
                <w:lang w:val="en-GB" w:eastAsia="ko-KR"/>
                <w14:ligatures w14:val="none"/>
              </w:rPr>
              <w:t>of ground truth CSI</w:t>
            </w:r>
            <w:r w:rsidRPr="007708FE">
              <w:rPr>
                <w:rFonts w:ascii="Arial" w:eastAsia="DengXian" w:hAnsi="Arial" w:cs="Arial"/>
                <w:kern w:val="0"/>
                <w:lang w:val="en-GB"/>
                <w14:ligatures w14:val="none"/>
              </w:rPr>
              <w:t>, and corresponding report mechanism</w:t>
            </w:r>
            <w:r w:rsidRPr="007708FE">
              <w:rPr>
                <w:rFonts w:ascii="Arial" w:eastAsia="Batang" w:hAnsi="Arial" w:cs="Arial"/>
                <w:kern w:val="0"/>
                <w:lang w:val="en-GB" w:eastAsia="ko-KR"/>
                <w14:ligatures w14:val="none"/>
              </w:rPr>
              <w:t>.</w:t>
            </w:r>
          </w:p>
          <w:p w14:paraId="5354A301" w14:textId="77777777" w:rsidR="00BA016A" w:rsidRPr="007708FE" w:rsidRDefault="00BA016A" w:rsidP="00FD5FB0">
            <w:pPr>
              <w:numPr>
                <w:ilvl w:val="0"/>
                <w:numId w:val="20"/>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3</w:t>
            </w:r>
          </w:p>
          <w:p w14:paraId="70FE4BCE" w14:textId="77777777" w:rsidR="00BA016A" w:rsidRPr="007708FE" w:rsidRDefault="00BA016A" w:rsidP="00FD5FB0">
            <w:pPr>
              <w:numPr>
                <w:ilvl w:val="1"/>
                <w:numId w:val="20"/>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Definition/configuration and report</w:t>
            </w:r>
            <w:r w:rsidRPr="007708FE">
              <w:rPr>
                <w:rFonts w:ascii="Arial" w:eastAsia="Batang" w:hAnsi="Arial" w:cs="Arial"/>
                <w:kern w:val="0"/>
                <w:lang w:val="en-GB" w:eastAsia="ko-KR"/>
                <w14:ligatures w14:val="none"/>
              </w:rPr>
              <w:t xml:space="preserve"> of performance metric</w:t>
            </w:r>
            <w:r w:rsidRPr="007708FE">
              <w:rPr>
                <w:rFonts w:ascii="Arial" w:eastAsia="DengXian" w:hAnsi="Arial" w:cs="Arial"/>
                <w:kern w:val="0"/>
                <w:lang w:val="en-GB"/>
                <w14:ligatures w14:val="none"/>
              </w:rPr>
              <w:t>, and corresponding report mechanism.</w:t>
            </w:r>
          </w:p>
          <w:p w14:paraId="66AF2262" w14:textId="77777777" w:rsidR="00BA016A" w:rsidRPr="007708FE" w:rsidRDefault="00BA016A" w:rsidP="00D17D83">
            <w:pPr>
              <w:suppressAutoHyphens/>
              <w:spacing w:after="0"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For all types of performance monitoring, NW indication to the UE of the decision regarding the monitoring action</w:t>
            </w:r>
          </w:p>
        </w:tc>
      </w:tr>
    </w:tbl>
    <w:p w14:paraId="7DE8D18C" w14:textId="77777777" w:rsidR="00BA016A" w:rsidRPr="007708FE" w:rsidRDefault="00BA016A" w:rsidP="00C52E2E">
      <w:pPr>
        <w:jc w:val="both"/>
        <w:rPr>
          <w:rFonts w:ascii="Arial" w:hAnsi="Arial" w:cs="Arial"/>
        </w:rPr>
      </w:pPr>
    </w:p>
    <w:p w14:paraId="0318197A" w14:textId="1425C85A" w:rsidR="001C7B0C" w:rsidRDefault="001C7B0C" w:rsidP="001C7B0C">
      <w:pPr>
        <w:jc w:val="both"/>
        <w:rPr>
          <w:rFonts w:ascii="Arial" w:hAnsi="Arial" w:cs="Arial"/>
        </w:rPr>
      </w:pPr>
      <w:r>
        <w:rPr>
          <w:rFonts w:ascii="Arial" w:hAnsi="Arial" w:cs="Arial"/>
        </w:rPr>
        <w:t>In RAN1#120</w:t>
      </w:r>
      <w:r w:rsidR="00A83728">
        <w:rPr>
          <w:rFonts w:ascii="Arial" w:hAnsi="Arial" w:cs="Arial"/>
        </w:rPr>
        <w:t>bis</w:t>
      </w:r>
      <w:r>
        <w:rPr>
          <w:rFonts w:ascii="Arial" w:hAnsi="Arial" w:cs="Arial"/>
        </w:rPr>
        <w:t xml:space="preserve"> meeting, the following agreement was made</w:t>
      </w:r>
    </w:p>
    <w:tbl>
      <w:tblPr>
        <w:tblStyle w:val="TableGrid"/>
        <w:tblW w:w="0" w:type="auto"/>
        <w:tblLook w:val="04A0" w:firstRow="1" w:lastRow="0" w:firstColumn="1" w:lastColumn="0" w:noHBand="0" w:noVBand="1"/>
      </w:tblPr>
      <w:tblGrid>
        <w:gridCol w:w="9962"/>
      </w:tblGrid>
      <w:tr w:rsidR="001C7B0C" w14:paraId="11D88C0B" w14:textId="77777777" w:rsidTr="00AF2B40">
        <w:tc>
          <w:tcPr>
            <w:tcW w:w="9962" w:type="dxa"/>
          </w:tcPr>
          <w:p w14:paraId="4E95FD9D" w14:textId="77777777" w:rsidR="001C7B0C" w:rsidRPr="005E36C3" w:rsidRDefault="001C7B0C" w:rsidP="00AF2B40">
            <w:pPr>
              <w:jc w:val="both"/>
              <w:rPr>
                <w:rFonts w:ascii="Arial" w:hAnsi="Arial" w:cs="Arial"/>
              </w:rPr>
            </w:pPr>
            <w:r w:rsidRPr="005E36C3">
              <w:rPr>
                <w:rFonts w:ascii="Arial" w:hAnsi="Arial" w:cs="Arial"/>
                <w:highlight w:val="green"/>
                <w:lang w:val="en-GB"/>
              </w:rPr>
              <w:t>Agreement</w:t>
            </w:r>
          </w:p>
          <w:p w14:paraId="6B2F54E3" w14:textId="77777777" w:rsidR="001C7B0C" w:rsidRDefault="001C7B0C" w:rsidP="00AF2B40">
            <w:pPr>
              <w:jc w:val="both"/>
              <w:rPr>
                <w:rFonts w:ascii="Arial" w:hAnsi="Arial" w:cs="Arial"/>
              </w:rPr>
            </w:pPr>
            <w:r w:rsidRPr="005E36C3">
              <w:rPr>
                <w:rFonts w:ascii="Arial" w:hAnsi="Arial" w:cs="Arial"/>
                <w:lang w:val="en-GB"/>
              </w:rPr>
              <w:t xml:space="preserve">For CSI prediction using UE-side model, for performance monitoring, support UE assisted performance monitoring subject to an additional UE capability, and UE assisted performance monitoring is based on Type 3 performance monitoring </w:t>
            </w:r>
          </w:p>
        </w:tc>
      </w:tr>
    </w:tbl>
    <w:p w14:paraId="29C8C6D8" w14:textId="7EDAAEF0" w:rsidR="00E65E77" w:rsidRPr="007708FE" w:rsidRDefault="00F26B7B" w:rsidP="008157B2">
      <w:pPr>
        <w:pStyle w:val="Heading3"/>
        <w:rPr>
          <w:sz w:val="32"/>
          <w:szCs w:val="22"/>
        </w:rPr>
      </w:pPr>
      <w:r w:rsidRPr="007708FE">
        <w:rPr>
          <w:sz w:val="32"/>
          <w:szCs w:val="22"/>
        </w:rPr>
        <w:t>2</w:t>
      </w:r>
      <w:r w:rsidR="00AE31B7" w:rsidRPr="007708FE">
        <w:rPr>
          <w:sz w:val="32"/>
          <w:szCs w:val="22"/>
        </w:rPr>
        <w:t>.</w:t>
      </w:r>
      <w:r w:rsidR="00B15775" w:rsidRPr="007708FE">
        <w:rPr>
          <w:sz w:val="32"/>
          <w:szCs w:val="22"/>
        </w:rPr>
        <w:t>3</w:t>
      </w:r>
      <w:r w:rsidR="00AE31B7" w:rsidRPr="007708FE">
        <w:rPr>
          <w:sz w:val="32"/>
          <w:szCs w:val="22"/>
        </w:rPr>
        <w:t>.</w:t>
      </w:r>
      <w:r w:rsidR="001C7B0C">
        <w:rPr>
          <w:sz w:val="32"/>
          <w:szCs w:val="22"/>
        </w:rPr>
        <w:t>1</w:t>
      </w:r>
      <w:r w:rsidR="00AE31B7" w:rsidRPr="007708FE">
        <w:rPr>
          <w:sz w:val="32"/>
          <w:szCs w:val="22"/>
        </w:rPr>
        <w:t xml:space="preserve"> </w:t>
      </w:r>
      <w:r w:rsidR="002E1D18" w:rsidRPr="007708FE">
        <w:rPr>
          <w:sz w:val="32"/>
          <w:szCs w:val="22"/>
        </w:rPr>
        <w:t>Definition of performance</w:t>
      </w:r>
      <w:r w:rsidR="00E37013">
        <w:rPr>
          <w:sz w:val="32"/>
          <w:szCs w:val="22"/>
        </w:rPr>
        <w:t xml:space="preserve"> monitoring content</w:t>
      </w:r>
    </w:p>
    <w:p w14:paraId="2D392711" w14:textId="79A684BA" w:rsidR="00677966" w:rsidRPr="007708FE" w:rsidRDefault="00207C34" w:rsidP="00677966">
      <w:pPr>
        <w:jc w:val="both"/>
        <w:rPr>
          <w:rFonts w:ascii="Arial" w:hAnsi="Arial" w:cs="Arial"/>
        </w:rPr>
      </w:pPr>
      <w:r w:rsidRPr="007708FE">
        <w:rPr>
          <w:rFonts w:ascii="Arial" w:hAnsi="Arial" w:cs="Arial"/>
        </w:rPr>
        <w:t>The following agreement is made in RAN1 #120</w:t>
      </w:r>
      <w:r w:rsidR="006E20EE">
        <w:rPr>
          <w:rFonts w:ascii="Arial" w:hAnsi="Arial" w:cs="Arial"/>
        </w:rPr>
        <w:t>bis</w:t>
      </w:r>
      <w:r w:rsidRPr="007708FE">
        <w:rPr>
          <w:rFonts w:ascii="Arial" w:hAnsi="Arial" w:cs="Arial"/>
        </w:rPr>
        <w:t xml:space="preserve"> meeting:</w:t>
      </w:r>
    </w:p>
    <w:tbl>
      <w:tblPr>
        <w:tblStyle w:val="TableGrid"/>
        <w:tblW w:w="0" w:type="auto"/>
        <w:tblLook w:val="04A0" w:firstRow="1" w:lastRow="0" w:firstColumn="1" w:lastColumn="0" w:noHBand="0" w:noVBand="1"/>
      </w:tblPr>
      <w:tblGrid>
        <w:gridCol w:w="9962"/>
      </w:tblGrid>
      <w:tr w:rsidR="00586C99" w:rsidRPr="007708FE" w14:paraId="26B98BF0" w14:textId="77777777" w:rsidTr="00586C99">
        <w:tc>
          <w:tcPr>
            <w:tcW w:w="9962" w:type="dxa"/>
          </w:tcPr>
          <w:p w14:paraId="26A7CA0B" w14:textId="77777777" w:rsidR="00662BC7" w:rsidRPr="00662BC7" w:rsidRDefault="00662BC7" w:rsidP="00662BC7">
            <w:pPr>
              <w:suppressAutoHyphens/>
              <w:spacing w:after="0" w:line="240" w:lineRule="auto"/>
              <w:rPr>
                <w:rFonts w:ascii="Arial" w:eastAsia="DengXian" w:hAnsi="Arial" w:cs="Arial"/>
                <w:kern w:val="0"/>
                <w:highlight w:val="green"/>
                <w14:ligatures w14:val="none"/>
              </w:rPr>
            </w:pPr>
            <w:r w:rsidRPr="00662BC7">
              <w:rPr>
                <w:rFonts w:ascii="Arial" w:eastAsia="DengXian" w:hAnsi="Arial" w:cs="Arial"/>
                <w:kern w:val="0"/>
                <w:highlight w:val="green"/>
                <w:lang w:val="en-GB"/>
                <w14:ligatures w14:val="none"/>
              </w:rPr>
              <w:t>Agreement</w:t>
            </w:r>
          </w:p>
          <w:p w14:paraId="0DFEC105" w14:textId="77777777" w:rsidR="00662BC7" w:rsidRDefault="00662BC7" w:rsidP="00662BC7">
            <w:pPr>
              <w:suppressAutoHyphens/>
              <w:spacing w:after="0" w:line="240" w:lineRule="auto"/>
              <w:rPr>
                <w:rFonts w:ascii="Arial" w:eastAsia="DengXian" w:hAnsi="Arial" w:cs="Arial"/>
                <w:kern w:val="0"/>
                <w:lang w:val="en-GB"/>
                <w14:ligatures w14:val="none"/>
              </w:rPr>
            </w:pPr>
            <w:r w:rsidRPr="00662BC7">
              <w:rPr>
                <w:rFonts w:ascii="Arial" w:eastAsia="DengXian" w:hAnsi="Arial" w:cs="Arial"/>
                <w:kern w:val="0"/>
                <w:lang w:val="en-GB"/>
                <w14:ligatures w14:val="none"/>
              </w:rPr>
              <w:t xml:space="preserve">For CSI prediction using UE-side model, for performance monitoring type 3, support SGCS as a performance metric. </w:t>
            </w:r>
          </w:p>
          <w:p w14:paraId="2264BF29" w14:textId="77777777" w:rsidR="00662BC7" w:rsidRPr="00662BC7" w:rsidRDefault="00662BC7" w:rsidP="00662BC7">
            <w:pPr>
              <w:suppressAutoHyphens/>
              <w:spacing w:after="0" w:line="240" w:lineRule="auto"/>
              <w:rPr>
                <w:rFonts w:ascii="Arial" w:eastAsia="DengXian" w:hAnsi="Arial" w:cs="Arial"/>
                <w:kern w:val="0"/>
                <w14:ligatures w14:val="none"/>
              </w:rPr>
            </w:pPr>
          </w:p>
          <w:p w14:paraId="013F9910" w14:textId="77777777" w:rsidR="00662BC7" w:rsidRPr="00662BC7" w:rsidRDefault="00662BC7" w:rsidP="00662BC7">
            <w:pPr>
              <w:suppressAutoHyphens/>
              <w:spacing w:after="0" w:line="240" w:lineRule="auto"/>
              <w:rPr>
                <w:rFonts w:ascii="Arial" w:eastAsia="DengXian" w:hAnsi="Arial" w:cs="Arial"/>
                <w:kern w:val="0"/>
                <w:highlight w:val="green"/>
                <w14:ligatures w14:val="none"/>
              </w:rPr>
            </w:pPr>
            <w:r w:rsidRPr="00662BC7">
              <w:rPr>
                <w:rFonts w:ascii="Arial" w:eastAsia="DengXian" w:hAnsi="Arial" w:cs="Arial"/>
                <w:kern w:val="0"/>
                <w:highlight w:val="green"/>
                <w:lang w:val="en-GB"/>
                <w14:ligatures w14:val="none"/>
              </w:rPr>
              <w:t>Agreement</w:t>
            </w:r>
          </w:p>
          <w:p w14:paraId="7FDFAFC9" w14:textId="77777777" w:rsidR="00662BC7" w:rsidRDefault="00662BC7" w:rsidP="00662BC7">
            <w:pPr>
              <w:suppressAutoHyphens/>
              <w:spacing w:after="0" w:line="240" w:lineRule="auto"/>
              <w:rPr>
                <w:rFonts w:ascii="Arial" w:eastAsia="DengXian" w:hAnsi="Arial" w:cs="Arial"/>
                <w:kern w:val="0"/>
                <w14:ligatures w14:val="none"/>
              </w:rPr>
            </w:pPr>
            <w:r w:rsidRPr="00662BC7">
              <w:rPr>
                <w:rFonts w:ascii="Arial" w:eastAsia="DengXian" w:hAnsi="Arial" w:cs="Arial"/>
                <w:kern w:val="0"/>
                <w14:ligatures w14:val="none"/>
              </w:rPr>
              <w:t>For the definition of SGCS,</w:t>
            </w:r>
          </w:p>
          <w:p w14:paraId="3E383C6F" w14:textId="7F7C2FBC" w:rsidR="00EF7169" w:rsidRPr="00662BC7" w:rsidRDefault="009145BC" w:rsidP="00662BC7">
            <w:pPr>
              <w:suppressAutoHyphens/>
              <w:spacing w:after="0" w:line="240" w:lineRule="auto"/>
              <w:rPr>
                <w:rFonts w:ascii="Arial" w:eastAsia="DengXian" w:hAnsi="Arial" w:cs="Arial"/>
                <w:kern w:val="0"/>
                <w14:ligatures w14:val="none"/>
              </w:rPr>
            </w:pPr>
            <w:r>
              <w:rPr>
                <w:rFonts w:ascii="Arial" w:eastAsia="DengXian" w:hAnsi="Arial" w:cs="Arial"/>
                <w:noProof/>
                <w:kern w:val="0"/>
                <w14:ligatures w14:val="none"/>
              </w:rPr>
              <w:drawing>
                <wp:inline distT="0" distB="0" distL="0" distR="0" wp14:anchorId="2B146034" wp14:editId="101AE8ED">
                  <wp:extent cx="6123940" cy="1343025"/>
                  <wp:effectExtent l="0" t="0" r="0" b="1905"/>
                  <wp:docPr id="2041851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1343025"/>
                          </a:xfrm>
                          <a:prstGeom prst="rect">
                            <a:avLst/>
                          </a:prstGeom>
                          <a:noFill/>
                        </pic:spPr>
                      </pic:pic>
                    </a:graphicData>
                  </a:graphic>
                </wp:inline>
              </w:drawing>
            </w:r>
          </w:p>
          <w:p w14:paraId="2C80325A" w14:textId="77777777" w:rsidR="00586C99" w:rsidRDefault="00662BC7" w:rsidP="00662BC7">
            <w:pPr>
              <w:suppressAutoHyphens/>
              <w:spacing w:after="0" w:line="240" w:lineRule="auto"/>
              <w:rPr>
                <w:rFonts w:ascii="Arial" w:eastAsia="DengXian" w:hAnsi="Arial" w:cs="Arial"/>
                <w:kern w:val="0"/>
                <w:lang w:val="en-GB"/>
                <w14:ligatures w14:val="none"/>
              </w:rPr>
            </w:pPr>
            <w:r w:rsidRPr="00662BC7">
              <w:rPr>
                <w:rFonts w:ascii="Arial" w:eastAsia="DengXian" w:hAnsi="Arial" w:cs="Arial"/>
                <w:kern w:val="0"/>
                <w:lang w:val="en-GB"/>
                <w14:ligatures w14:val="none"/>
              </w:rPr>
              <w:t>Note: How to handle layer mapping mismatch, if any, is up to UE implementation</w:t>
            </w:r>
          </w:p>
          <w:p w14:paraId="3CD1BE6E" w14:textId="77777777" w:rsidR="00BF1820" w:rsidRDefault="00BF1820" w:rsidP="00662BC7">
            <w:pPr>
              <w:suppressAutoHyphens/>
              <w:spacing w:after="0" w:line="240" w:lineRule="auto"/>
              <w:rPr>
                <w:rFonts w:ascii="Arial" w:eastAsia="DengXian" w:hAnsi="Arial" w:cs="Arial"/>
                <w:kern w:val="0"/>
                <w14:ligatures w14:val="none"/>
              </w:rPr>
            </w:pPr>
          </w:p>
          <w:p w14:paraId="558350B6" w14:textId="77777777" w:rsidR="00BF1820" w:rsidRPr="00BF1820" w:rsidRDefault="00BF1820" w:rsidP="00BF1820">
            <w:pPr>
              <w:rPr>
                <w:rFonts w:ascii="Arial" w:eastAsia="DengXian" w:hAnsi="Arial" w:cs="Arial"/>
                <w:highlight w:val="green"/>
              </w:rPr>
            </w:pPr>
            <w:r w:rsidRPr="00BF1820">
              <w:rPr>
                <w:rFonts w:ascii="Arial" w:eastAsia="DengXian" w:hAnsi="Arial" w:cs="Arial"/>
                <w:highlight w:val="green"/>
              </w:rPr>
              <w:lastRenderedPageBreak/>
              <w:t>Agreement</w:t>
            </w:r>
          </w:p>
          <w:p w14:paraId="29BC2C49" w14:textId="77777777" w:rsidR="00BF1820" w:rsidRPr="00BF1820" w:rsidRDefault="00BF1820" w:rsidP="00BF1820">
            <w:pPr>
              <w:rPr>
                <w:rFonts w:ascii="Arial" w:hAnsi="Arial" w:cs="Arial"/>
              </w:rPr>
            </w:pPr>
            <w:r w:rsidRPr="00BF1820">
              <w:rPr>
                <w:rFonts w:ascii="Arial" w:hAnsi="Arial" w:cs="Arial"/>
              </w:rPr>
              <w:t xml:space="preserve">For CSI prediction using UE-side model, for reporting contents of UE assisted performance monitoring, down-select one alternative by RAN1#121. </w:t>
            </w:r>
          </w:p>
          <w:p w14:paraId="32FBC204" w14:textId="77777777" w:rsidR="00BF1820" w:rsidRPr="00BF1820"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 xml:space="preserve">Alt 1: </w:t>
            </w:r>
            <w:bookmarkStart w:id="19" w:name="_Hlk197089418"/>
            <w:r w:rsidRPr="00BF1820">
              <w:rPr>
                <w:rFonts w:ascii="Arial" w:eastAsia="DengXian" w:hAnsi="Arial" w:cs="Arial"/>
              </w:rPr>
              <w:t xml:space="preserve">one SGCS is </w:t>
            </w:r>
            <w:r w:rsidRPr="00BF1820">
              <w:rPr>
                <w:rFonts w:ascii="Arial" w:hAnsi="Arial" w:cs="Arial"/>
                <w:lang w:eastAsia="ko-KR"/>
              </w:rPr>
              <w:t>calculated based on predicted CSI</w:t>
            </w:r>
            <w:r w:rsidRPr="00BF1820">
              <w:rPr>
                <w:rFonts w:ascii="Arial" w:eastAsia="DengXian" w:hAnsi="Arial" w:cs="Arial"/>
              </w:rPr>
              <w:t xml:space="preserve"> for one inference reporting</w:t>
            </w:r>
            <w:r w:rsidRPr="00BF1820">
              <w:rPr>
                <w:rFonts w:ascii="Arial" w:hAnsi="Arial" w:cs="Arial"/>
                <w:lang w:eastAsia="ko-KR"/>
              </w:rPr>
              <w:t>, ground truth CSI</w:t>
            </w:r>
          </w:p>
          <w:bookmarkEnd w:id="19"/>
          <w:p w14:paraId="7F4ED097" w14:textId="77777777" w:rsidR="00BF1820" w:rsidRPr="00BF1820"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 xml:space="preserve">Alt 2: </w:t>
            </w:r>
            <w:r w:rsidRPr="00BF1820">
              <w:rPr>
                <w:rFonts w:ascii="Arial" w:eastAsia="DengXian" w:hAnsi="Arial" w:cs="Arial"/>
              </w:rPr>
              <w:t xml:space="preserve">one SGCS is calculated based </w:t>
            </w:r>
            <w:r w:rsidRPr="00BF1820">
              <w:rPr>
                <w:rFonts w:ascii="Arial" w:hAnsi="Arial" w:cs="Arial"/>
                <w:lang w:eastAsia="ko-KR"/>
              </w:rPr>
              <w:t>on predicted CSI</w:t>
            </w:r>
            <w:r w:rsidRPr="00BF1820">
              <w:rPr>
                <w:rFonts w:ascii="Arial" w:eastAsia="DengXian" w:hAnsi="Arial" w:cs="Arial"/>
              </w:rPr>
              <w:t xml:space="preserve"> for one inference reporting</w:t>
            </w:r>
            <w:r w:rsidRPr="00BF1820">
              <w:rPr>
                <w:rFonts w:ascii="Arial" w:hAnsi="Arial" w:cs="Arial"/>
                <w:lang w:eastAsia="ko-KR"/>
              </w:rPr>
              <w:t xml:space="preserve">, </w:t>
            </w:r>
            <w:r w:rsidRPr="00BF1820">
              <w:rPr>
                <w:rFonts w:ascii="Arial" w:eastAsia="DengXian" w:hAnsi="Arial" w:cs="Arial"/>
              </w:rPr>
              <w:t xml:space="preserve">and </w:t>
            </w:r>
            <w:r w:rsidRPr="00BF1820">
              <w:rPr>
                <w:rFonts w:ascii="Arial" w:hAnsi="Arial" w:cs="Arial"/>
                <w:lang w:eastAsia="ko-KR"/>
              </w:rPr>
              <w:t>ground truth CSI</w:t>
            </w:r>
            <w:r w:rsidRPr="00BF1820">
              <w:rPr>
                <w:rFonts w:ascii="Arial" w:eastAsia="DengXian" w:hAnsi="Arial" w:cs="Arial"/>
              </w:rPr>
              <w:t xml:space="preserve">, another SGCS is </w:t>
            </w:r>
            <w:r w:rsidRPr="00BF1820">
              <w:rPr>
                <w:rFonts w:ascii="Arial" w:hAnsi="Arial" w:cs="Arial"/>
                <w:lang w:eastAsia="ko-KR"/>
              </w:rPr>
              <w:t>based on ground truth CSI a</w:t>
            </w:r>
            <w:r w:rsidRPr="00BF1820">
              <w:rPr>
                <w:rFonts w:ascii="Arial" w:eastAsia="DengXian" w:hAnsi="Arial" w:cs="Arial"/>
              </w:rPr>
              <w:t>nd CSI (non-predicted) corresponding to the latest CSI-RS transmission occasion not later than CSI reference resource of the inference reporting instance.</w:t>
            </w:r>
          </w:p>
          <w:p w14:paraId="0DA53974" w14:textId="77777777" w:rsidR="00BF1820" w:rsidRPr="00BF1820"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 xml:space="preserve">Alt 3: statistic of reporting contents (e.g., mean, x% CDF of SGCS values) of inference reporting instances within configured monitoring window </w:t>
            </w:r>
          </w:p>
          <w:p w14:paraId="1699CFB7" w14:textId="77777777" w:rsidR="00BF1820" w:rsidRPr="00BF1820" w:rsidRDefault="00BF1820" w:rsidP="00FD5FB0">
            <w:pPr>
              <w:pStyle w:val="ListParagraph"/>
              <w:numPr>
                <w:ilvl w:val="1"/>
                <w:numId w:val="25"/>
              </w:numPr>
              <w:suppressAutoHyphens/>
              <w:spacing w:line="240" w:lineRule="auto"/>
              <w:jc w:val="both"/>
              <w:rPr>
                <w:rFonts w:ascii="Arial" w:hAnsi="Arial" w:cs="Arial"/>
                <w:lang w:eastAsia="ko-KR"/>
              </w:rPr>
            </w:pPr>
            <w:r w:rsidRPr="00BF1820">
              <w:rPr>
                <w:rFonts w:ascii="Arial" w:hAnsi="Arial" w:cs="Arial"/>
                <w:lang w:eastAsia="ko-KR"/>
              </w:rPr>
              <w:t xml:space="preserve">Monitoring window can be configured by NW </w:t>
            </w:r>
          </w:p>
          <w:p w14:paraId="25C25847" w14:textId="77777777" w:rsidR="00BF1820" w:rsidRPr="00BF1820" w:rsidRDefault="00BF1820" w:rsidP="00FD5FB0">
            <w:pPr>
              <w:pStyle w:val="ListParagraph"/>
              <w:numPr>
                <w:ilvl w:val="2"/>
                <w:numId w:val="25"/>
              </w:numPr>
              <w:suppressAutoHyphens/>
              <w:spacing w:line="240" w:lineRule="auto"/>
              <w:jc w:val="both"/>
              <w:rPr>
                <w:rFonts w:ascii="Arial" w:hAnsi="Arial" w:cs="Arial"/>
                <w:lang w:eastAsia="ko-KR"/>
              </w:rPr>
            </w:pPr>
            <w:r w:rsidRPr="00BF1820">
              <w:rPr>
                <w:rFonts w:ascii="Arial" w:hAnsi="Arial" w:cs="Arial"/>
                <w:lang w:eastAsia="ko-KR"/>
              </w:rPr>
              <w:t>FFS on signalling details</w:t>
            </w:r>
          </w:p>
          <w:p w14:paraId="2BC1697F" w14:textId="77777777" w:rsidR="00BF1820" w:rsidRPr="00BF1820"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FFS on whether to report per prediction instance, selected prediction instance(s), averaged over prediction instances</w:t>
            </w:r>
          </w:p>
          <w:p w14:paraId="35F8EE7A" w14:textId="77777777" w:rsidR="00BF1820" w:rsidRPr="00BF1820"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FFS on report frequency granularity (e.g., per wideband or per subband or averaged over subband or selected subband)</w:t>
            </w:r>
          </w:p>
          <w:p w14:paraId="5B4E5278" w14:textId="77777777" w:rsidR="00B939E3" w:rsidRDefault="00BF1820" w:rsidP="00FD5FB0">
            <w:pPr>
              <w:pStyle w:val="ListParagraph"/>
              <w:numPr>
                <w:ilvl w:val="0"/>
                <w:numId w:val="25"/>
              </w:numPr>
              <w:suppressAutoHyphens/>
              <w:spacing w:line="240" w:lineRule="auto"/>
              <w:jc w:val="both"/>
              <w:rPr>
                <w:rFonts w:ascii="Arial" w:hAnsi="Arial" w:cs="Arial"/>
                <w:lang w:eastAsia="ko-KR"/>
              </w:rPr>
            </w:pPr>
            <w:r w:rsidRPr="00BF1820">
              <w:rPr>
                <w:rFonts w:ascii="Arial" w:hAnsi="Arial" w:cs="Arial"/>
                <w:lang w:eastAsia="ko-KR"/>
              </w:rPr>
              <w:t>FFS on whether to report per layer, the first layer, averaged over layer</w:t>
            </w:r>
          </w:p>
          <w:p w14:paraId="32BD6431" w14:textId="6A946E09" w:rsidR="00BF1820" w:rsidRPr="00B939E3" w:rsidRDefault="00BF1820" w:rsidP="00FD5FB0">
            <w:pPr>
              <w:pStyle w:val="ListParagraph"/>
              <w:numPr>
                <w:ilvl w:val="0"/>
                <w:numId w:val="25"/>
              </w:numPr>
              <w:suppressAutoHyphens/>
              <w:spacing w:line="240" w:lineRule="auto"/>
              <w:jc w:val="both"/>
              <w:rPr>
                <w:rFonts w:ascii="Arial" w:hAnsi="Arial" w:cs="Arial"/>
                <w:lang w:eastAsia="ko-KR"/>
              </w:rPr>
            </w:pPr>
            <w:r w:rsidRPr="00B939E3">
              <w:rPr>
                <w:rFonts w:ascii="Arial" w:hAnsi="Arial" w:cs="Arial"/>
                <w:lang w:eastAsia="ko-KR"/>
              </w:rPr>
              <w:t>FFS on how to quantize and report mechanism</w:t>
            </w:r>
          </w:p>
        </w:tc>
      </w:tr>
    </w:tbl>
    <w:p w14:paraId="23595B8E" w14:textId="77777777" w:rsidR="00207C34" w:rsidRDefault="00207C34" w:rsidP="00424624">
      <w:pPr>
        <w:jc w:val="both"/>
        <w:rPr>
          <w:rFonts w:ascii="Arial" w:hAnsi="Arial" w:cs="Arial"/>
        </w:rPr>
      </w:pPr>
    </w:p>
    <w:p w14:paraId="09759A1E" w14:textId="77777777" w:rsidR="00446DAF" w:rsidRDefault="0023719E" w:rsidP="00424624">
      <w:pPr>
        <w:jc w:val="both"/>
        <w:rPr>
          <w:rFonts w:ascii="Arial" w:hAnsi="Arial" w:cs="Arial"/>
        </w:rPr>
      </w:pPr>
      <w:r>
        <w:rPr>
          <w:rFonts w:ascii="Arial" w:hAnsi="Arial" w:cs="Arial"/>
        </w:rPr>
        <w:t>For Alt 2, the</w:t>
      </w:r>
      <w:r w:rsidR="00BD6A3D">
        <w:rPr>
          <w:rFonts w:ascii="Arial" w:hAnsi="Arial" w:cs="Arial"/>
        </w:rPr>
        <w:t xml:space="preserve"> performance monitoring reporting contents consists of two SGCSs, where </w:t>
      </w:r>
    </w:p>
    <w:p w14:paraId="4603F359" w14:textId="4AE405B6" w:rsidR="00446DAF" w:rsidRDefault="00BD6A3D" w:rsidP="00FD5FB0">
      <w:pPr>
        <w:pStyle w:val="ListParagraph"/>
        <w:numPr>
          <w:ilvl w:val="0"/>
          <w:numId w:val="32"/>
        </w:numPr>
        <w:jc w:val="both"/>
        <w:rPr>
          <w:rFonts w:ascii="Arial" w:hAnsi="Arial" w:cs="Arial"/>
        </w:rPr>
      </w:pPr>
      <w:r w:rsidRPr="00446DAF">
        <w:rPr>
          <w:rFonts w:ascii="Arial" w:hAnsi="Arial" w:cs="Arial"/>
        </w:rPr>
        <w:t xml:space="preserve">the first SGCS is calculated using the </w:t>
      </w:r>
      <w:r w:rsidRPr="00D145AE">
        <w:rPr>
          <w:rFonts w:ascii="Arial" w:hAnsi="Arial" w:cs="Arial"/>
          <w:i/>
          <w:iCs/>
          <w:u w:val="single"/>
        </w:rPr>
        <w:t>inference reporting</w:t>
      </w:r>
      <w:r w:rsidRPr="00446DAF">
        <w:rPr>
          <w:rFonts w:ascii="Arial" w:hAnsi="Arial" w:cs="Arial"/>
        </w:rPr>
        <w:t xml:space="preserve"> and </w:t>
      </w:r>
      <w:r w:rsidRPr="00D145AE">
        <w:rPr>
          <w:rFonts w:ascii="Arial" w:hAnsi="Arial" w:cs="Arial"/>
          <w:i/>
          <w:iCs/>
          <w:u w:val="single"/>
        </w:rPr>
        <w:t>the ground truth CSI</w:t>
      </w:r>
      <w:r w:rsidRPr="00446DAF">
        <w:rPr>
          <w:rFonts w:ascii="Arial" w:hAnsi="Arial" w:cs="Arial"/>
        </w:rPr>
        <w:t>, which reflects the quality of the predicted CSI</w:t>
      </w:r>
      <w:r w:rsidR="00446DAF">
        <w:rPr>
          <w:rFonts w:ascii="Arial" w:hAnsi="Arial" w:cs="Arial"/>
        </w:rPr>
        <w:t xml:space="preserve"> </w:t>
      </w:r>
      <w:r w:rsidR="00E348DB">
        <w:rPr>
          <w:rFonts w:ascii="Arial" w:hAnsi="Arial" w:cs="Arial"/>
        </w:rPr>
        <w:t xml:space="preserve">(e.g., blue boxes shown in </w:t>
      </w:r>
      <w:r w:rsidR="00E348DB" w:rsidRPr="007708FE">
        <w:rPr>
          <w:rFonts w:ascii="Arial" w:hAnsi="Arial" w:cs="Arial"/>
        </w:rPr>
        <w:fldChar w:fldCharType="begin"/>
      </w:r>
      <w:r w:rsidR="00E348DB" w:rsidRPr="007708FE">
        <w:rPr>
          <w:rFonts w:ascii="Arial" w:hAnsi="Arial" w:cs="Arial"/>
        </w:rPr>
        <w:instrText xml:space="preserve"> REF _Ref187236610 \h  \* MERGEFORMAT </w:instrText>
      </w:r>
      <w:r w:rsidR="00E348DB" w:rsidRPr="007708FE">
        <w:rPr>
          <w:rFonts w:ascii="Arial" w:hAnsi="Arial" w:cs="Arial"/>
        </w:rPr>
      </w:r>
      <w:r w:rsidR="00E348DB"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1</w:t>
      </w:r>
      <w:r w:rsidR="00E348DB" w:rsidRPr="007708FE">
        <w:rPr>
          <w:rFonts w:ascii="Arial" w:hAnsi="Arial" w:cs="Arial"/>
        </w:rPr>
        <w:fldChar w:fldCharType="end"/>
      </w:r>
      <w:r w:rsidR="00E348DB">
        <w:rPr>
          <w:rFonts w:ascii="Arial" w:hAnsi="Arial" w:cs="Arial"/>
        </w:rPr>
        <w:t>)for the prediction time</w:t>
      </w:r>
      <w:r w:rsidR="00E348DB" w:rsidRPr="00E348DB">
        <w:rPr>
          <w:rFonts w:ascii="Arial" w:hAnsi="Arial" w:cs="Arial"/>
        </w:rPr>
        <w:t xml:space="preserve"> </w:t>
      </w:r>
      <w:r w:rsidR="00E348DB">
        <w:rPr>
          <w:rFonts w:ascii="Arial" w:hAnsi="Arial" w:cs="Arial"/>
        </w:rPr>
        <w:t>instance(s)</w:t>
      </w:r>
      <w:r w:rsidRPr="00446DAF">
        <w:rPr>
          <w:rFonts w:ascii="Arial" w:hAnsi="Arial" w:cs="Arial"/>
        </w:rPr>
        <w:t xml:space="preserve">; </w:t>
      </w:r>
    </w:p>
    <w:p w14:paraId="5F792F9A" w14:textId="6C4AD9F4" w:rsidR="00B939E3" w:rsidRPr="00446DAF" w:rsidRDefault="00BD6A3D" w:rsidP="00FD5FB0">
      <w:pPr>
        <w:pStyle w:val="ListParagraph"/>
        <w:numPr>
          <w:ilvl w:val="0"/>
          <w:numId w:val="32"/>
        </w:numPr>
        <w:jc w:val="both"/>
        <w:rPr>
          <w:rFonts w:ascii="Arial" w:hAnsi="Arial" w:cs="Arial"/>
        </w:rPr>
      </w:pPr>
      <w:r w:rsidRPr="00446DAF">
        <w:rPr>
          <w:rFonts w:ascii="Arial" w:hAnsi="Arial" w:cs="Arial"/>
        </w:rPr>
        <w:t xml:space="preserve">the second SGCS is calculated using the using </w:t>
      </w:r>
      <w:r w:rsidRPr="00D145AE">
        <w:rPr>
          <w:rFonts w:ascii="Arial" w:hAnsi="Arial" w:cs="Arial"/>
          <w:i/>
          <w:iCs/>
          <w:u w:val="single"/>
        </w:rPr>
        <w:t xml:space="preserve">the </w:t>
      </w:r>
      <w:r w:rsidR="002E6A33">
        <w:rPr>
          <w:rFonts w:ascii="Arial" w:hAnsi="Arial" w:cs="Arial"/>
          <w:i/>
          <w:iCs/>
          <w:u w:val="single"/>
        </w:rPr>
        <w:t xml:space="preserve">CSI </w:t>
      </w:r>
      <w:r w:rsidR="002F0E66">
        <w:rPr>
          <w:rFonts w:ascii="Arial" w:hAnsi="Arial" w:cs="Arial"/>
          <w:i/>
          <w:iCs/>
          <w:u w:val="single"/>
        </w:rPr>
        <w:t xml:space="preserve">(non-predicted) </w:t>
      </w:r>
      <w:r w:rsidR="00621C47" w:rsidRPr="00D145AE">
        <w:rPr>
          <w:rFonts w:ascii="Arial" w:hAnsi="Arial" w:cs="Arial"/>
          <w:i/>
          <w:iCs/>
          <w:u w:val="single"/>
        </w:rPr>
        <w:t xml:space="preserve">on the </w:t>
      </w:r>
      <w:r w:rsidR="00D61E07" w:rsidRPr="00D145AE">
        <w:rPr>
          <w:rFonts w:ascii="Arial" w:eastAsia="DengXian" w:hAnsi="Arial" w:cs="Arial"/>
          <w:i/>
          <w:u w:val="single"/>
        </w:rPr>
        <w:t>latest CSI-RS transmission occasion not later than CSI reference resource of the inference reporting instance</w:t>
      </w:r>
      <w:r w:rsidR="00D61E07" w:rsidRPr="00446DAF">
        <w:rPr>
          <w:rFonts w:ascii="Arial" w:eastAsia="DengXian" w:hAnsi="Arial" w:cs="Arial"/>
        </w:rPr>
        <w:t xml:space="preserve"> and </w:t>
      </w:r>
      <w:r w:rsidR="00D61E07" w:rsidRPr="00D145AE">
        <w:rPr>
          <w:rFonts w:ascii="Arial" w:eastAsia="DengXian" w:hAnsi="Arial" w:cs="Arial"/>
          <w:i/>
          <w:u w:val="single"/>
        </w:rPr>
        <w:t>the ground truth CSI</w:t>
      </w:r>
      <w:r w:rsidR="00D61E07" w:rsidRPr="00446DAF">
        <w:rPr>
          <w:rFonts w:ascii="Arial" w:eastAsia="DengXian" w:hAnsi="Arial" w:cs="Arial"/>
        </w:rPr>
        <w:t>, which reflects the</w:t>
      </w:r>
      <w:r w:rsidR="00446DAF">
        <w:rPr>
          <w:rFonts w:ascii="Arial" w:eastAsia="DengXian" w:hAnsi="Arial" w:cs="Arial"/>
        </w:rPr>
        <w:t xml:space="preserve"> quality of</w:t>
      </w:r>
      <w:r w:rsidR="00E42145">
        <w:rPr>
          <w:rFonts w:ascii="Arial" w:eastAsia="DengXian" w:hAnsi="Arial" w:cs="Arial"/>
        </w:rPr>
        <w:t xml:space="preserve"> using the </w:t>
      </w:r>
      <w:r w:rsidR="00E42145" w:rsidRPr="007708FE">
        <w:rPr>
          <w:rFonts w:ascii="Arial" w:hAnsi="Arial" w:cs="Arial"/>
        </w:rPr>
        <w:t>nearest historical CSI</w:t>
      </w:r>
      <w:r w:rsidR="00446DAF">
        <w:rPr>
          <w:rFonts w:ascii="Arial" w:eastAsia="DengXian" w:hAnsi="Arial" w:cs="Arial"/>
        </w:rPr>
        <w:t xml:space="preserve"> </w:t>
      </w:r>
      <w:r w:rsidR="007A0700">
        <w:rPr>
          <w:rFonts w:ascii="Arial" w:eastAsia="DengXian" w:hAnsi="Arial" w:cs="Arial"/>
        </w:rPr>
        <w:t>(</w:t>
      </w:r>
      <w:r w:rsidR="00E348DB">
        <w:rPr>
          <w:rFonts w:ascii="Arial" w:eastAsia="DengXian" w:hAnsi="Arial" w:cs="Arial"/>
        </w:rPr>
        <w:t xml:space="preserve">e.g., the channel </w:t>
      </w:r>
      <w:r w:rsidR="00015061">
        <w:rPr>
          <w:rFonts w:ascii="Arial" w:eastAsia="DengXian" w:hAnsi="Arial" w:cs="Arial"/>
        </w:rPr>
        <w:t xml:space="preserve">measurement on the green box marked with index K </w:t>
      </w:r>
      <w:r w:rsidR="00015061">
        <w:rPr>
          <w:rFonts w:ascii="Arial" w:hAnsi="Arial" w:cs="Arial"/>
        </w:rPr>
        <w:t xml:space="preserve">shown in </w:t>
      </w:r>
      <w:r w:rsidR="00015061" w:rsidRPr="007708FE">
        <w:rPr>
          <w:rFonts w:ascii="Arial" w:hAnsi="Arial" w:cs="Arial"/>
        </w:rPr>
        <w:fldChar w:fldCharType="begin"/>
      </w:r>
      <w:r w:rsidR="00015061" w:rsidRPr="007708FE">
        <w:rPr>
          <w:rFonts w:ascii="Arial" w:hAnsi="Arial" w:cs="Arial"/>
        </w:rPr>
        <w:instrText xml:space="preserve"> REF _Ref187236610 \h  \* MERGEFORMAT </w:instrText>
      </w:r>
      <w:r w:rsidR="00015061" w:rsidRPr="007708FE">
        <w:rPr>
          <w:rFonts w:ascii="Arial" w:hAnsi="Arial" w:cs="Arial"/>
        </w:rPr>
      </w:r>
      <w:r w:rsidR="00015061"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1</w:t>
      </w:r>
      <w:r w:rsidR="00015061" w:rsidRPr="007708FE">
        <w:rPr>
          <w:rFonts w:ascii="Arial" w:hAnsi="Arial" w:cs="Arial"/>
        </w:rPr>
        <w:fldChar w:fldCharType="end"/>
      </w:r>
      <w:r w:rsidR="00015061">
        <w:rPr>
          <w:rFonts w:ascii="Arial" w:hAnsi="Arial" w:cs="Arial"/>
        </w:rPr>
        <w:t>)</w:t>
      </w:r>
      <w:r w:rsidR="00956381">
        <w:rPr>
          <w:rFonts w:ascii="Arial" w:hAnsi="Arial" w:cs="Arial"/>
        </w:rPr>
        <w:t xml:space="preserve"> for the prediction time instance(s)</w:t>
      </w:r>
      <w:r w:rsidR="00183555">
        <w:rPr>
          <w:rFonts w:ascii="Arial" w:hAnsi="Arial" w:cs="Arial"/>
        </w:rPr>
        <w:t xml:space="preserve">, i.e., the SGCS performance of baseline #1 </w:t>
      </w:r>
      <w:r w:rsidR="002B6AAD">
        <w:rPr>
          <w:rFonts w:ascii="Arial" w:hAnsi="Arial" w:cs="Arial"/>
        </w:rPr>
        <w:t>evaluated in the study phase.</w:t>
      </w:r>
      <w:r w:rsidR="007A0700">
        <w:rPr>
          <w:rFonts w:ascii="Arial" w:eastAsia="DengXian" w:hAnsi="Arial" w:cs="Arial"/>
        </w:rPr>
        <w:t xml:space="preserve"> </w:t>
      </w:r>
    </w:p>
    <w:p w14:paraId="2D07FA00" w14:textId="77777777" w:rsidR="00FC2B36" w:rsidRPr="00145A36" w:rsidRDefault="00FC2B36" w:rsidP="006E7821">
      <w:pPr>
        <w:jc w:val="both"/>
        <w:rPr>
          <w:rFonts w:ascii="Arial" w:hAnsi="Arial" w:cs="Arial"/>
        </w:rPr>
      </w:pPr>
    </w:p>
    <w:p w14:paraId="5167F019" w14:textId="62DA1348" w:rsidR="00F836B2" w:rsidRDefault="00B94E81" w:rsidP="006E7821">
      <w:pPr>
        <w:jc w:val="both"/>
        <w:rPr>
          <w:rFonts w:ascii="Arial" w:hAnsi="Arial" w:cs="Arial"/>
        </w:rPr>
      </w:pPr>
      <w:r w:rsidRPr="00B94E81">
        <w:rPr>
          <w:rFonts w:ascii="Arial" w:hAnsi="Arial" w:cs="Arial"/>
        </w:rPr>
        <w:t>For the</w:t>
      </w:r>
      <w:r w:rsidR="00085639">
        <w:rPr>
          <w:rFonts w:ascii="Arial" w:hAnsi="Arial" w:cs="Arial"/>
        </w:rPr>
        <w:t xml:space="preserve"> legacy</w:t>
      </w:r>
      <w:r w:rsidRPr="00B94E81">
        <w:rPr>
          <w:rFonts w:ascii="Arial" w:hAnsi="Arial" w:cs="Arial"/>
        </w:rPr>
        <w:t xml:space="preserve"> Rel-18 </w:t>
      </w:r>
      <w:r w:rsidR="00085639" w:rsidRPr="007708FE">
        <w:rPr>
          <w:rFonts w:ascii="Arial" w:hAnsi="Arial" w:cs="Arial"/>
          <w:bCs/>
          <w:iCs/>
        </w:rPr>
        <w:t>'typeII-Doppler-r18'</w:t>
      </w:r>
      <w:r w:rsidR="00085639">
        <w:rPr>
          <w:rFonts w:ascii="Arial" w:hAnsi="Arial" w:cs="Arial"/>
          <w:bCs/>
          <w:iCs/>
        </w:rPr>
        <w:t xml:space="preserve"> codebook</w:t>
      </w:r>
      <w:r w:rsidRPr="00B94E81">
        <w:rPr>
          <w:rFonts w:ascii="Arial" w:hAnsi="Arial" w:cs="Arial"/>
        </w:rPr>
        <w:t>,</w:t>
      </w:r>
      <w:r w:rsidR="00085639">
        <w:rPr>
          <w:rFonts w:ascii="Arial" w:hAnsi="Arial" w:cs="Arial"/>
        </w:rPr>
        <w:t xml:space="preserve"> as shown in </w:t>
      </w:r>
      <w:r w:rsidR="00085639" w:rsidRPr="007708FE">
        <w:rPr>
          <w:rFonts w:ascii="Arial" w:hAnsi="Arial" w:cs="Arial"/>
        </w:rPr>
        <w:fldChar w:fldCharType="begin"/>
      </w:r>
      <w:r w:rsidR="00085639" w:rsidRPr="007708FE">
        <w:rPr>
          <w:rFonts w:ascii="Arial" w:hAnsi="Arial" w:cs="Arial"/>
        </w:rPr>
        <w:instrText xml:space="preserve"> REF _Ref187236610 \h  \* MERGEFORMAT </w:instrText>
      </w:r>
      <w:r w:rsidR="00085639" w:rsidRPr="007708FE">
        <w:rPr>
          <w:rFonts w:ascii="Arial" w:hAnsi="Arial" w:cs="Arial"/>
        </w:rPr>
      </w:r>
      <w:r w:rsidR="00085639"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noProof/>
        </w:rPr>
        <w:t>1</w:t>
      </w:r>
      <w:r w:rsidR="00085639" w:rsidRPr="007708FE">
        <w:rPr>
          <w:rFonts w:ascii="Arial" w:hAnsi="Arial" w:cs="Arial"/>
        </w:rPr>
        <w:fldChar w:fldCharType="end"/>
      </w:r>
      <w:r w:rsidR="00085639">
        <w:rPr>
          <w:rFonts w:ascii="Arial" w:hAnsi="Arial" w:cs="Arial"/>
        </w:rPr>
        <w:t>,</w:t>
      </w:r>
      <w:r w:rsidRPr="00B94E81">
        <w:rPr>
          <w:rFonts w:ascii="Arial" w:hAnsi="Arial" w:cs="Arial"/>
        </w:rPr>
        <w:t xml:space="preserve"> a UE can be configured by gNB to report </w:t>
      </w:r>
      <w:r w:rsidR="00085639">
        <w:rPr>
          <w:rFonts w:ascii="Arial" w:hAnsi="Arial" w:cs="Arial"/>
        </w:rPr>
        <w:t xml:space="preserve">compressed </w:t>
      </w:r>
      <w:r w:rsidRPr="00B94E81">
        <w:rPr>
          <w:rFonts w:ascii="Arial" w:hAnsi="Arial" w:cs="Arial"/>
        </w:rPr>
        <w:t xml:space="preserve">predicted PMIs for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085639" w:rsidRPr="00F836B2">
        <w:rPr>
          <w:rFonts w:ascii="Arial" w:hAnsi="Arial" w:cs="Arial"/>
        </w:rPr>
        <w:t xml:space="preserve"> </w:t>
      </w:r>
      <w:r w:rsidRPr="00B94E81">
        <w:rPr>
          <w:rFonts w:ascii="Arial" w:hAnsi="Arial" w:cs="Arial"/>
        </w:rPr>
        <w:t xml:space="preserve">time slots, </w:t>
      </w:r>
      <w:r w:rsidR="00085639">
        <w:rPr>
          <w:rFonts w:ascii="Arial" w:hAnsi="Arial" w:cs="Arial"/>
        </w:rPr>
        <w:t>where the</w:t>
      </w:r>
      <w:r w:rsidR="00F836B2" w:rsidRPr="00F836B2">
        <w:rPr>
          <w:rFonts w:ascii="Arial" w:hAnsi="Arial" w:cs="Arial"/>
        </w:rPr>
        <w:t xml:space="preserve"> predicted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F836B2" w:rsidRPr="00F836B2">
        <w:rPr>
          <w:rFonts w:ascii="Arial" w:hAnsi="Arial" w:cs="Arial"/>
        </w:rPr>
        <w:t xml:space="preserve"> PMIs are supposed to reflect the channels with </w:t>
      </w:r>
      <m:oMath>
        <m:r>
          <w:rPr>
            <w:rFonts w:ascii="Cambria Math" w:hAnsi="Cambria Math" w:cs="Arial"/>
          </w:rPr>
          <m:t>d</m:t>
        </m:r>
        <m:r>
          <m:rPr>
            <m:sty m:val="p"/>
          </m:rPr>
          <w:rPr>
            <w:rFonts w:ascii="Cambria Math" w:hAnsi="Cambria Math" w:cs="Arial"/>
          </w:rPr>
          <m:t xml:space="preserve">∈{1, </m:t>
        </m:r>
        <m:r>
          <w:rPr>
            <w:rFonts w:ascii="Cambria Math" w:hAnsi="Cambria Math" w:cs="Arial"/>
          </w:rPr>
          <m:t>m</m:t>
        </m:r>
        <m:r>
          <m:rPr>
            <m:sty m:val="p"/>
          </m:rPr>
          <w:rPr>
            <w:rFonts w:ascii="Cambria Math" w:hAnsi="Cambria Math" w:cs="Arial"/>
          </w:rPr>
          <m:t>}</m:t>
        </m:r>
      </m:oMath>
      <w:r w:rsidR="00F836B2" w:rsidRPr="00F836B2">
        <w:rPr>
          <w:rFonts w:ascii="Arial" w:hAnsi="Arial" w:cs="Arial"/>
        </w:rPr>
        <w:t xml:space="preserve"> slots separation, starting from </w:t>
      </w:r>
      <m:oMath>
        <m:r>
          <w:rPr>
            <w:rFonts w:ascii="Cambria Math" w:hAnsi="Cambria Math" w:cs="Arial"/>
          </w:rPr>
          <m:t>δ</m:t>
        </m:r>
        <m:r>
          <m:rPr>
            <m:sty m:val="p"/>
          </m:rPr>
          <w:rPr>
            <w:rFonts w:ascii="Cambria Math" w:hAnsi="Cambria Math" w:cs="Arial"/>
          </w:rPr>
          <m:t>∈{-</m:t>
        </m:r>
        <m:sSub>
          <m:sSubPr>
            <m:ctrlPr>
              <w:rPr>
                <w:rFonts w:ascii="Cambria Math" w:hAnsi="Cambria Math" w:cs="Arial"/>
              </w:rPr>
            </m:ctrlPr>
          </m:sSubPr>
          <m:e>
            <m:r>
              <w:rPr>
                <w:rFonts w:ascii="Cambria Math" w:hAnsi="Cambria Math" w:cs="Arial"/>
              </w:rPr>
              <m:t>n</m:t>
            </m:r>
          </m:e>
          <m:sub>
            <m:r>
              <w:rPr>
                <w:rFonts w:ascii="Cambria Math" w:hAnsi="Cambria Math" w:cs="Arial"/>
              </w:rPr>
              <m:t>CS</m:t>
            </m:r>
            <m:sSub>
              <m:sSubPr>
                <m:ctrlPr>
                  <w:rPr>
                    <w:rFonts w:ascii="Cambria Math" w:hAnsi="Cambria Math" w:cs="Arial"/>
                  </w:rPr>
                </m:ctrlPr>
              </m:sSubPr>
              <m:e>
                <m:r>
                  <w:rPr>
                    <w:rFonts w:ascii="Cambria Math" w:hAnsi="Cambria Math" w:cs="Arial"/>
                  </w:rPr>
                  <m:t>I</m:t>
                </m:r>
              </m:e>
              <m:sub>
                <m:r>
                  <w:rPr>
                    <w:rFonts w:ascii="Cambria Math" w:hAnsi="Cambria Math" w:cs="Arial"/>
                  </w:rPr>
                  <m:t>ref</m:t>
                </m:r>
              </m:sub>
            </m:sSub>
          </m:sub>
        </m:sSub>
        <m:r>
          <m:rPr>
            <m:sty m:val="p"/>
          </m:rPr>
          <w:rPr>
            <w:rFonts w:ascii="Cambria Math" w:hAnsi="Cambria Math" w:cs="Arial"/>
          </w:rPr>
          <m:t>,0,1,2}</m:t>
        </m:r>
      </m:oMath>
      <w:r w:rsidR="00F836B2" w:rsidRPr="00F836B2">
        <w:rPr>
          <w:rFonts w:ascii="Arial" w:hAnsi="Arial" w:cs="Arial"/>
        </w:rPr>
        <w:t xml:space="preserve"> slots into the future relative to the UL slot in which the predicted CSI is reported.</w:t>
      </w:r>
    </w:p>
    <w:p w14:paraId="5217D5AE" w14:textId="77777777" w:rsidR="00574B00" w:rsidRDefault="007E09E1" w:rsidP="006E7821">
      <w:pPr>
        <w:jc w:val="both"/>
        <w:rPr>
          <w:rFonts w:ascii="Arial" w:hAnsi="Arial" w:cs="Arial"/>
        </w:rPr>
      </w:pPr>
      <w:r>
        <w:rPr>
          <w:rFonts w:ascii="Arial" w:hAnsi="Arial" w:cs="Arial"/>
        </w:rPr>
        <w:t>The first SGCS</w:t>
      </w:r>
      <w:r w:rsidR="00D145AE">
        <w:rPr>
          <w:rFonts w:ascii="Arial" w:hAnsi="Arial" w:cs="Arial"/>
        </w:rPr>
        <w:t xml:space="preserve"> for Alt 2</w:t>
      </w:r>
      <w:r>
        <w:rPr>
          <w:rFonts w:ascii="Arial" w:hAnsi="Arial" w:cs="Arial"/>
        </w:rPr>
        <w:t xml:space="preserve"> is the same as for Alt 1</w:t>
      </w:r>
      <w:r w:rsidR="00EC49A3">
        <w:rPr>
          <w:rFonts w:ascii="Arial" w:hAnsi="Arial" w:cs="Arial"/>
        </w:rPr>
        <w:t xml:space="preserve">. </w:t>
      </w:r>
      <w:r w:rsidR="0054519C">
        <w:rPr>
          <w:rFonts w:ascii="Arial" w:hAnsi="Arial" w:cs="Arial"/>
        </w:rPr>
        <w:t>T</w:t>
      </w:r>
      <w:r>
        <w:rPr>
          <w:rFonts w:ascii="Arial" w:hAnsi="Arial" w:cs="Arial"/>
        </w:rPr>
        <w:t xml:space="preserve">he second SGCS, if needed, can be obtained via </w:t>
      </w:r>
      <w:r w:rsidR="00B244B1">
        <w:rPr>
          <w:rFonts w:ascii="Arial" w:hAnsi="Arial" w:cs="Arial"/>
        </w:rPr>
        <w:t xml:space="preserve">NW implementation by reusing the </w:t>
      </w:r>
      <w:r w:rsidR="0054519C">
        <w:rPr>
          <w:rFonts w:ascii="Arial" w:hAnsi="Arial" w:cs="Arial"/>
        </w:rPr>
        <w:t>Alt1 based configuration</w:t>
      </w:r>
      <w:r w:rsidR="00470D47">
        <w:rPr>
          <w:rFonts w:ascii="Arial" w:hAnsi="Arial" w:cs="Arial"/>
        </w:rPr>
        <w:t xml:space="preserve">, i.e., </w:t>
      </w:r>
      <w:r w:rsidR="002E6A33">
        <w:rPr>
          <w:rFonts w:ascii="Arial" w:hAnsi="Arial" w:cs="Arial"/>
        </w:rPr>
        <w:t xml:space="preserve">the </w:t>
      </w:r>
      <w:r w:rsidR="002E6A33" w:rsidRPr="00BF1820">
        <w:rPr>
          <w:rFonts w:ascii="Arial" w:eastAsia="DengXian" w:hAnsi="Arial" w:cs="Arial"/>
        </w:rPr>
        <w:t>CSI (non-predicted) corresponding to the latest CSI-RS transmission occasion not later than CSI reference resource of the inference reporting instance</w:t>
      </w:r>
      <w:r w:rsidR="005A45B1">
        <w:rPr>
          <w:rFonts w:ascii="Arial" w:hAnsi="Arial" w:cs="Arial"/>
        </w:rPr>
        <w:t xml:space="preserve"> </w:t>
      </w:r>
      <w:r w:rsidR="002F0E66">
        <w:rPr>
          <w:rFonts w:ascii="Arial" w:hAnsi="Arial" w:cs="Arial"/>
        </w:rPr>
        <w:t xml:space="preserve">can be </w:t>
      </w:r>
      <w:r w:rsidR="000361A9">
        <w:rPr>
          <w:rFonts w:ascii="Arial" w:hAnsi="Arial" w:cs="Arial"/>
        </w:rPr>
        <w:t>obtained</w:t>
      </w:r>
      <w:r w:rsidR="005A45B1">
        <w:rPr>
          <w:rFonts w:ascii="Arial" w:hAnsi="Arial" w:cs="Arial"/>
        </w:rPr>
        <w:t xml:space="preserve"> </w:t>
      </w:r>
      <w:r w:rsidR="00470D47">
        <w:rPr>
          <w:rFonts w:ascii="Arial" w:hAnsi="Arial" w:cs="Arial"/>
        </w:rPr>
        <w:t xml:space="preserve">by configuring </w:t>
      </w:r>
      <m:oMath>
        <m:r>
          <w:rPr>
            <w:rFonts w:ascii="Cambria Math" w:hAnsi="Cambria Math" w:cs="Arial"/>
          </w:rPr>
          <m:t>δ</m:t>
        </m:r>
        <m:r>
          <m:rPr>
            <m:sty m:val="p"/>
          </m:rPr>
          <w:rPr>
            <w:rFonts w:ascii="Cambria Math" w:hAnsi="Cambria Math" w:cs="Arial"/>
          </w:rPr>
          <m:t>=-</m:t>
        </m:r>
        <m:sSub>
          <m:sSubPr>
            <m:ctrlPr>
              <w:rPr>
                <w:rFonts w:ascii="Cambria Math" w:hAnsi="Cambria Math" w:cs="Arial"/>
              </w:rPr>
            </m:ctrlPr>
          </m:sSubPr>
          <m:e>
            <m:r>
              <w:rPr>
                <w:rFonts w:ascii="Cambria Math" w:hAnsi="Cambria Math" w:cs="Arial"/>
              </w:rPr>
              <m:t>n</m:t>
            </m:r>
          </m:e>
          <m:sub>
            <m:r>
              <w:rPr>
                <w:rFonts w:ascii="Cambria Math" w:hAnsi="Cambria Math" w:cs="Arial"/>
              </w:rPr>
              <m:t>CS</m:t>
            </m:r>
            <m:sSub>
              <m:sSubPr>
                <m:ctrlPr>
                  <w:rPr>
                    <w:rFonts w:ascii="Cambria Math" w:hAnsi="Cambria Math" w:cs="Arial"/>
                  </w:rPr>
                </m:ctrlPr>
              </m:sSubPr>
              <m:e>
                <m:r>
                  <w:rPr>
                    <w:rFonts w:ascii="Cambria Math" w:hAnsi="Cambria Math" w:cs="Arial"/>
                  </w:rPr>
                  <m:t>I</m:t>
                </m:r>
              </m:e>
              <m:sub>
                <m:r>
                  <w:rPr>
                    <w:rFonts w:ascii="Cambria Math" w:hAnsi="Cambria Math" w:cs="Arial"/>
                  </w:rPr>
                  <m:t>ref</m:t>
                </m:r>
              </m:sub>
            </m:sSub>
          </m:sub>
        </m:sSub>
      </m:oMath>
      <w:r w:rsidR="00950836">
        <w:rPr>
          <w:rFonts w:ascii="Arial" w:hAnsi="Arial" w:cs="Arial"/>
        </w:rPr>
        <w:t>.</w:t>
      </w:r>
      <w:r w:rsidR="00C06AA1">
        <w:rPr>
          <w:rFonts w:ascii="Arial" w:hAnsi="Arial" w:cs="Arial"/>
        </w:rPr>
        <w:t xml:space="preserve"> Henc</w:t>
      </w:r>
      <w:r w:rsidR="00484996">
        <w:rPr>
          <w:rFonts w:ascii="Arial" w:hAnsi="Arial" w:cs="Arial"/>
        </w:rPr>
        <w:t xml:space="preserve">e, if needed, </w:t>
      </w:r>
      <w:r w:rsidR="00CF54C0">
        <w:rPr>
          <w:rFonts w:ascii="Arial" w:hAnsi="Arial" w:cs="Arial"/>
        </w:rPr>
        <w:t>the performance monitoring configuration</w:t>
      </w:r>
      <w:r w:rsidR="005A45B1">
        <w:rPr>
          <w:rFonts w:ascii="Arial" w:hAnsi="Arial" w:cs="Arial"/>
        </w:rPr>
        <w:t xml:space="preserve"> specified for Alt</w:t>
      </w:r>
      <w:r w:rsidR="00CF54C0">
        <w:rPr>
          <w:rFonts w:ascii="Arial" w:hAnsi="Arial" w:cs="Arial"/>
        </w:rPr>
        <w:t xml:space="preserve"> 1 can be </w:t>
      </w:r>
      <w:r w:rsidR="005A45B1">
        <w:rPr>
          <w:rFonts w:ascii="Arial" w:hAnsi="Arial" w:cs="Arial"/>
        </w:rPr>
        <w:t>re</w:t>
      </w:r>
      <w:r w:rsidR="00CF54C0">
        <w:rPr>
          <w:rFonts w:ascii="Arial" w:hAnsi="Arial" w:cs="Arial"/>
        </w:rPr>
        <w:t>used to obtain both t</w:t>
      </w:r>
      <w:r w:rsidR="00C06AA1">
        <w:rPr>
          <w:rFonts w:ascii="Arial" w:hAnsi="Arial" w:cs="Arial"/>
        </w:rPr>
        <w:t>he first and second SGCSs defined in Alt2</w:t>
      </w:r>
      <w:r w:rsidR="00CF54C0">
        <w:rPr>
          <w:rFonts w:ascii="Arial" w:hAnsi="Arial" w:cs="Arial"/>
        </w:rPr>
        <w:t>.</w:t>
      </w:r>
      <w:r w:rsidR="00F1381A">
        <w:rPr>
          <w:rFonts w:ascii="Arial" w:hAnsi="Arial" w:cs="Arial"/>
        </w:rPr>
        <w:t xml:space="preserve"> </w:t>
      </w:r>
    </w:p>
    <w:p w14:paraId="6D6AADE6" w14:textId="05BF4A75" w:rsidR="00FC2B36" w:rsidRDefault="00F1381A" w:rsidP="006E7821">
      <w:pPr>
        <w:jc w:val="both"/>
        <w:rPr>
          <w:rFonts w:ascii="Arial" w:hAnsi="Arial" w:cs="Arial"/>
        </w:rPr>
      </w:pPr>
      <w:r>
        <w:rPr>
          <w:rFonts w:ascii="Arial" w:hAnsi="Arial" w:cs="Arial"/>
        </w:rPr>
        <w:t>In addition, there are other means</w:t>
      </w:r>
      <w:r w:rsidR="00574B00">
        <w:rPr>
          <w:rFonts w:ascii="Arial" w:hAnsi="Arial" w:cs="Arial"/>
        </w:rPr>
        <w:t xml:space="preserve"> with much less</w:t>
      </w:r>
      <w:r w:rsidR="0037788E">
        <w:rPr>
          <w:rFonts w:ascii="Arial" w:hAnsi="Arial" w:cs="Arial"/>
        </w:rPr>
        <w:t xml:space="preserve"> UE and NW</w:t>
      </w:r>
      <w:r w:rsidR="00574B00">
        <w:rPr>
          <w:rFonts w:ascii="Arial" w:hAnsi="Arial" w:cs="Arial"/>
        </w:rPr>
        <w:t xml:space="preserve"> complexity</w:t>
      </w:r>
      <w:r>
        <w:rPr>
          <w:rFonts w:ascii="Arial" w:hAnsi="Arial" w:cs="Arial"/>
        </w:rPr>
        <w:t xml:space="preserve"> </w:t>
      </w:r>
      <w:r w:rsidR="00987B42">
        <w:rPr>
          <w:rFonts w:ascii="Arial" w:hAnsi="Arial" w:cs="Arial"/>
        </w:rPr>
        <w:t>if the NW wants to</w:t>
      </w:r>
      <w:r>
        <w:rPr>
          <w:rFonts w:ascii="Arial" w:hAnsi="Arial" w:cs="Arial"/>
        </w:rPr>
        <w:t xml:space="preserve"> compare the AI based CSI prediction performance with the nearest historical CSI</w:t>
      </w:r>
      <w:r w:rsidR="00574B00">
        <w:rPr>
          <w:rFonts w:ascii="Arial" w:hAnsi="Arial" w:cs="Arial"/>
        </w:rPr>
        <w:t xml:space="preserve"> baseline approach, e.g., by comparing the </w:t>
      </w:r>
      <w:r w:rsidR="007C3426">
        <w:rPr>
          <w:rFonts w:ascii="Arial" w:hAnsi="Arial" w:cs="Arial"/>
        </w:rPr>
        <w:t>UPT</w:t>
      </w:r>
      <w:r w:rsidR="0037788E">
        <w:rPr>
          <w:rFonts w:ascii="Arial" w:hAnsi="Arial" w:cs="Arial"/>
        </w:rPr>
        <w:t xml:space="preserve"> </w:t>
      </w:r>
      <w:r w:rsidR="00574B00">
        <w:rPr>
          <w:rFonts w:ascii="Arial" w:hAnsi="Arial" w:cs="Arial"/>
        </w:rPr>
        <w:t>performance.</w:t>
      </w:r>
      <w:r w:rsidR="007C3426">
        <w:rPr>
          <w:rFonts w:ascii="Arial" w:hAnsi="Arial" w:cs="Arial"/>
        </w:rPr>
        <w:t xml:space="preserve"> </w:t>
      </w:r>
      <w:r w:rsidR="00511FED">
        <w:rPr>
          <w:rFonts w:ascii="Arial" w:hAnsi="Arial" w:cs="Arial"/>
        </w:rPr>
        <w:t>Hence, we don’t see the need of supporting Alt2 for Type3 performance monitoring.</w:t>
      </w:r>
    </w:p>
    <w:p w14:paraId="21D5967E" w14:textId="77777777" w:rsidR="00F72F9B" w:rsidRDefault="00395EE2" w:rsidP="00395EE2">
      <w:pPr>
        <w:pStyle w:val="Observation"/>
        <w:rPr>
          <w:rFonts w:ascii="Arial" w:hAnsi="Arial" w:cs="Arial"/>
        </w:rPr>
      </w:pPr>
      <w:bookmarkStart w:id="20" w:name="_Toc197673240"/>
      <w:r w:rsidRPr="00395EE2">
        <w:rPr>
          <w:rFonts w:ascii="Arial" w:hAnsi="Arial" w:cs="Arial"/>
        </w:rPr>
        <w:lastRenderedPageBreak/>
        <w:t xml:space="preserve">For CSI prediction using UE-side model, for reporting contents of UE assisted performance monitoring, </w:t>
      </w:r>
      <w:r>
        <w:rPr>
          <w:rFonts w:ascii="Arial" w:hAnsi="Arial" w:cs="Arial"/>
        </w:rPr>
        <w:t>Alt 2 is not supported</w:t>
      </w:r>
      <w:r w:rsidR="00EC0526">
        <w:rPr>
          <w:rFonts w:ascii="Arial" w:hAnsi="Arial" w:cs="Arial"/>
        </w:rPr>
        <w:t>, since</w:t>
      </w:r>
      <w:bookmarkEnd w:id="20"/>
      <w:r>
        <w:rPr>
          <w:rFonts w:ascii="Arial" w:hAnsi="Arial" w:cs="Arial"/>
        </w:rPr>
        <w:t xml:space="preserve"> </w:t>
      </w:r>
    </w:p>
    <w:p w14:paraId="0A80D655" w14:textId="1A246E94" w:rsidR="00F72F9B" w:rsidRDefault="00417546" w:rsidP="00F72F9B">
      <w:pPr>
        <w:pStyle w:val="Observation"/>
        <w:numPr>
          <w:ilvl w:val="1"/>
          <w:numId w:val="15"/>
        </w:numPr>
        <w:rPr>
          <w:rFonts w:ascii="Arial" w:hAnsi="Arial" w:cs="Arial"/>
        </w:rPr>
      </w:pPr>
      <w:bookmarkStart w:id="21" w:name="_Toc197673241"/>
      <w:r>
        <w:rPr>
          <w:rFonts w:ascii="Arial" w:hAnsi="Arial" w:cs="Arial"/>
        </w:rPr>
        <w:t>Alt2</w:t>
      </w:r>
      <w:r w:rsidR="00395EE2">
        <w:rPr>
          <w:rFonts w:ascii="Arial" w:hAnsi="Arial" w:cs="Arial"/>
        </w:rPr>
        <w:t xml:space="preserve"> </w:t>
      </w:r>
      <w:r w:rsidR="00EC0526">
        <w:rPr>
          <w:rFonts w:ascii="Arial" w:hAnsi="Arial" w:cs="Arial"/>
        </w:rPr>
        <w:t>causes high computational complexity at UE</w:t>
      </w:r>
      <w:bookmarkEnd w:id="21"/>
    </w:p>
    <w:p w14:paraId="1F9BA14C" w14:textId="77777777" w:rsidR="00F72F9B" w:rsidRDefault="00EC0526" w:rsidP="00F72F9B">
      <w:pPr>
        <w:pStyle w:val="Observation"/>
        <w:numPr>
          <w:ilvl w:val="1"/>
          <w:numId w:val="15"/>
        </w:numPr>
        <w:rPr>
          <w:rFonts w:ascii="Arial" w:hAnsi="Arial" w:cs="Arial"/>
        </w:rPr>
      </w:pPr>
      <w:bookmarkStart w:id="22" w:name="_Toc197673242"/>
      <w:r>
        <w:rPr>
          <w:rFonts w:ascii="Arial" w:hAnsi="Arial" w:cs="Arial"/>
        </w:rPr>
        <w:t>NW has other low complexity methods to compare the AI CSI prediction performance with nearest historic CSI baseline approach</w:t>
      </w:r>
      <w:bookmarkEnd w:id="22"/>
    </w:p>
    <w:p w14:paraId="21844742" w14:textId="027D515F" w:rsidR="00395EE2" w:rsidRPr="00417546" w:rsidRDefault="00F72F9B" w:rsidP="00417546">
      <w:pPr>
        <w:pStyle w:val="Observation"/>
        <w:numPr>
          <w:ilvl w:val="1"/>
          <w:numId w:val="15"/>
        </w:numPr>
        <w:rPr>
          <w:rFonts w:ascii="Arial" w:hAnsi="Arial" w:cs="Arial"/>
        </w:rPr>
      </w:pPr>
      <w:bookmarkStart w:id="23" w:name="_Toc197673243"/>
      <w:r>
        <w:rPr>
          <w:rFonts w:ascii="Arial" w:hAnsi="Arial" w:cs="Arial"/>
        </w:rPr>
        <w:t xml:space="preserve">even if SGCS comparation between AI </w:t>
      </w:r>
      <w:r w:rsidR="00417546">
        <w:rPr>
          <w:rFonts w:ascii="Arial" w:hAnsi="Arial" w:cs="Arial"/>
        </w:rPr>
        <w:t xml:space="preserve">CSI prediction and nearest historic CSI baseline </w:t>
      </w:r>
      <w:r>
        <w:rPr>
          <w:rFonts w:ascii="Arial" w:hAnsi="Arial" w:cs="Arial"/>
        </w:rPr>
        <w:t>is needed, i</w:t>
      </w:r>
      <w:r w:rsidR="00417546">
        <w:rPr>
          <w:rFonts w:ascii="Arial" w:hAnsi="Arial" w:cs="Arial"/>
        </w:rPr>
        <w:t>t</w:t>
      </w:r>
      <w:r>
        <w:rPr>
          <w:rFonts w:ascii="Arial" w:hAnsi="Arial" w:cs="Arial"/>
        </w:rPr>
        <w:t xml:space="preserve"> can be supported via Alt1 by NW implementation.</w:t>
      </w:r>
      <w:bookmarkEnd w:id="23"/>
      <w:r>
        <w:rPr>
          <w:rFonts w:ascii="Arial" w:hAnsi="Arial" w:cs="Arial"/>
        </w:rPr>
        <w:t xml:space="preserve"> </w:t>
      </w:r>
    </w:p>
    <w:p w14:paraId="1AAE0862" w14:textId="77777777" w:rsidR="00395EE2" w:rsidRPr="00395EE2" w:rsidRDefault="00395EE2" w:rsidP="006E7821">
      <w:pPr>
        <w:jc w:val="both"/>
        <w:rPr>
          <w:rFonts w:ascii="Arial" w:hAnsi="Arial" w:cs="Arial"/>
        </w:rPr>
      </w:pPr>
    </w:p>
    <w:p w14:paraId="35F98E72" w14:textId="3BBE065C" w:rsidR="006E478C" w:rsidRDefault="00DF4DCC" w:rsidP="00BB5822">
      <w:pPr>
        <w:jc w:val="both"/>
        <w:rPr>
          <w:rFonts w:ascii="Arial" w:hAnsi="Arial" w:cs="Arial"/>
        </w:rPr>
      </w:pPr>
      <w:r>
        <w:rPr>
          <w:rFonts w:ascii="Arial" w:hAnsi="Arial" w:cs="Arial"/>
        </w:rPr>
        <w:t xml:space="preserve">Reporting </w:t>
      </w:r>
      <w:r w:rsidR="0042331A">
        <w:rPr>
          <w:rFonts w:ascii="Arial" w:hAnsi="Arial" w:cs="Arial"/>
        </w:rPr>
        <w:t xml:space="preserve">SGCS of </w:t>
      </w:r>
      <w:r w:rsidR="003F1B93">
        <w:rPr>
          <w:rFonts w:ascii="Arial" w:hAnsi="Arial" w:cs="Arial"/>
        </w:rPr>
        <w:t>an inference report</w:t>
      </w:r>
      <w:r>
        <w:rPr>
          <w:rFonts w:ascii="Arial" w:hAnsi="Arial" w:cs="Arial"/>
        </w:rPr>
        <w:t xml:space="preserve"> (Alt1)</w:t>
      </w:r>
      <w:r w:rsidR="0042331A">
        <w:rPr>
          <w:rFonts w:ascii="Arial" w:hAnsi="Arial" w:cs="Arial"/>
        </w:rPr>
        <w:t xml:space="preserve"> </w:t>
      </w:r>
      <w:r w:rsidR="005646C1" w:rsidRPr="007708FE">
        <w:rPr>
          <w:rFonts w:ascii="Arial" w:hAnsi="Arial" w:cs="Arial"/>
        </w:rPr>
        <w:t>enables</w:t>
      </w:r>
      <w:r w:rsidR="003F1B93">
        <w:rPr>
          <w:rFonts w:ascii="Arial" w:hAnsi="Arial" w:cs="Arial"/>
        </w:rPr>
        <w:t xml:space="preserve"> the</w:t>
      </w:r>
      <w:r w:rsidR="005646C1" w:rsidRPr="007708FE">
        <w:rPr>
          <w:rFonts w:ascii="Arial" w:hAnsi="Arial" w:cs="Arial"/>
        </w:rPr>
        <w:t xml:space="preserve"> NW to know the quality of the received predicted CSI, thus, making better decisions on scheduling and downlink transmission for future time slots.</w:t>
      </w:r>
      <w:r w:rsidR="006E478C">
        <w:rPr>
          <w:rFonts w:ascii="Arial" w:hAnsi="Arial" w:cs="Arial"/>
        </w:rPr>
        <w:t xml:space="preserve"> </w:t>
      </w:r>
    </w:p>
    <w:p w14:paraId="571E634E" w14:textId="5A5F383C" w:rsidR="00A95516" w:rsidRPr="007708FE" w:rsidRDefault="00A95516" w:rsidP="00A95516">
      <w:pPr>
        <w:jc w:val="both"/>
        <w:rPr>
          <w:rFonts w:ascii="Arial" w:hAnsi="Arial" w:cs="Arial"/>
        </w:rPr>
      </w:pPr>
      <w:r w:rsidRPr="007708FE">
        <w:rPr>
          <w:rFonts w:ascii="Arial" w:hAnsi="Arial" w:cs="Arial"/>
        </w:rPr>
        <w:t>If a UE is configured to predict CSI for rank &gt;1</w:t>
      </w:r>
      <w:r w:rsidR="00A32E5D">
        <w:rPr>
          <w:rFonts w:ascii="Arial" w:hAnsi="Arial" w:cs="Arial"/>
        </w:rPr>
        <w:t xml:space="preserve"> or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&gt;1</m:t>
        </m:r>
      </m:oMath>
      <w:r w:rsidRPr="007708FE">
        <w:rPr>
          <w:rFonts w:ascii="Arial" w:hAnsi="Arial" w:cs="Arial"/>
        </w:rPr>
        <w:t xml:space="preserve">, then, </w:t>
      </w:r>
      <w:r w:rsidRPr="00BF1820">
        <w:rPr>
          <w:rFonts w:ascii="Arial" w:hAnsi="Arial" w:cs="Arial"/>
        </w:rPr>
        <w:t>reporting contents of UE assisted performance monitoring</w:t>
      </w:r>
      <w:r w:rsidRPr="007708FE">
        <w:rPr>
          <w:rFonts w:ascii="Arial" w:hAnsi="Arial" w:cs="Arial"/>
        </w:rPr>
        <w:t xml:space="preserve"> can be defined as SGCS</w:t>
      </w:r>
      <w:r>
        <w:rPr>
          <w:rFonts w:ascii="Arial" w:hAnsi="Arial" w:cs="Arial"/>
        </w:rPr>
        <w:t xml:space="preserve"> averaged over all configured sub-bands</w:t>
      </w:r>
      <w:r w:rsidRPr="007708FE">
        <w:rPr>
          <w:rFonts w:ascii="Arial" w:hAnsi="Arial" w:cs="Arial"/>
        </w:rPr>
        <w:t xml:space="preserve"> per layer per prediction instance. Reporting SGCS per layer per prediction instance provides more information to the NW, which is helpful for NW to make scheduling decisions. For example, if the performance monitoring report indicates that the model works well for the first layer and the first prediction instance, NW may configure the UE with rank restricted to 1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=1</m:t>
        </m:r>
      </m:oMath>
      <w:r w:rsidR="00A32E5D">
        <w:rPr>
          <w:rFonts w:ascii="Arial" w:hAnsi="Arial" w:cs="Arial"/>
        </w:rPr>
        <w:t>.</w:t>
      </w:r>
    </w:p>
    <w:p w14:paraId="22E720E5" w14:textId="60018935" w:rsidR="00130D31" w:rsidRDefault="00130D31" w:rsidP="00BB5822">
      <w:pPr>
        <w:jc w:val="both"/>
        <w:rPr>
          <w:rFonts w:ascii="Arial" w:hAnsi="Arial" w:cs="Arial"/>
        </w:rPr>
      </w:pPr>
      <w:r>
        <w:rPr>
          <w:rFonts w:ascii="Arial" w:hAnsi="Arial" w:cs="Arial"/>
        </w:rPr>
        <w:t>An</w:t>
      </w:r>
      <w:r w:rsidR="000121F1">
        <w:rPr>
          <w:rFonts w:ascii="Arial" w:hAnsi="Arial" w:cs="Arial"/>
        </w:rPr>
        <w:t xml:space="preserve"> SGCS</w:t>
      </w:r>
      <w:r w:rsidR="00BB5822" w:rsidRPr="007708FE">
        <w:rPr>
          <w:rFonts w:ascii="Arial" w:hAnsi="Arial" w:cs="Arial"/>
        </w:rPr>
        <w:t xml:space="preserve"> of a single </w:t>
      </w:r>
      <w:r>
        <w:rPr>
          <w:rFonts w:ascii="Arial" w:hAnsi="Arial" w:cs="Arial"/>
        </w:rPr>
        <w:t>inference report</w:t>
      </w:r>
      <w:r w:rsidR="00BB5822" w:rsidRPr="007708FE">
        <w:rPr>
          <w:rFonts w:ascii="Arial" w:hAnsi="Arial" w:cs="Arial"/>
        </w:rPr>
        <w:t xml:space="preserve"> </w:t>
      </w:r>
      <w:r w:rsidR="00E77821">
        <w:rPr>
          <w:rFonts w:ascii="Arial" w:hAnsi="Arial" w:cs="Arial"/>
        </w:rPr>
        <w:t>may not be sufficient to</w:t>
      </w:r>
      <w:r w:rsidR="00BB5822" w:rsidRPr="007708FE">
        <w:rPr>
          <w:rFonts w:ascii="Arial" w:hAnsi="Arial" w:cs="Arial"/>
        </w:rPr>
        <w:t xml:space="preserve"> indicate whether the CSI prediction model is functioning properly or not. A low SGCS </w:t>
      </w:r>
      <w:r>
        <w:rPr>
          <w:rFonts w:ascii="Arial" w:hAnsi="Arial" w:cs="Arial"/>
        </w:rPr>
        <w:t>value</w:t>
      </w:r>
      <w:r w:rsidR="00BB5822" w:rsidRPr="007708FE">
        <w:rPr>
          <w:rFonts w:ascii="Arial" w:hAnsi="Arial" w:cs="Arial"/>
        </w:rPr>
        <w:t xml:space="preserve"> may be due to the reason that the channel is hard to predict (i.e., the SGCS value is expected to be low) or the AI model is not working well (i.e., the SGCS value should be high). Hence, to enable the NW to make reliable functionality-based LCM operation decisions, e.g., fallback to legacy CSI reporting and root cause analysis in case the UE performance drop, statistics of </w:t>
      </w:r>
      <w:r w:rsidR="00511B7B">
        <w:rPr>
          <w:rFonts w:ascii="Arial" w:hAnsi="Arial" w:cs="Arial"/>
        </w:rPr>
        <w:t>the SGCS values</w:t>
      </w:r>
      <w:r w:rsidR="00BB5822" w:rsidRPr="007708FE">
        <w:rPr>
          <w:rFonts w:ascii="Arial" w:hAnsi="Arial" w:cs="Arial"/>
        </w:rPr>
        <w:t xml:space="preserve"> over multiple monitoring data samples, </w:t>
      </w:r>
      <w:r w:rsidR="00E77821">
        <w:rPr>
          <w:rFonts w:ascii="Arial" w:hAnsi="Arial" w:cs="Arial"/>
        </w:rPr>
        <w:t>may be</w:t>
      </w:r>
      <w:r w:rsidR="00BB5822" w:rsidRPr="007708FE">
        <w:rPr>
          <w:rFonts w:ascii="Arial" w:hAnsi="Arial" w:cs="Arial"/>
        </w:rPr>
        <w:t xml:space="preserve"> needed.</w:t>
      </w:r>
      <w:r w:rsidR="00E77821">
        <w:rPr>
          <w:rFonts w:ascii="Arial" w:hAnsi="Arial" w:cs="Arial"/>
        </w:rPr>
        <w:t xml:space="preserve"> </w:t>
      </w:r>
      <w:r w:rsidR="00EA35B9">
        <w:rPr>
          <w:rFonts w:ascii="Arial" w:hAnsi="Arial" w:cs="Arial"/>
        </w:rPr>
        <w:t xml:space="preserve">This can be </w:t>
      </w:r>
      <w:r w:rsidR="00180371">
        <w:rPr>
          <w:rFonts w:ascii="Arial" w:hAnsi="Arial" w:cs="Arial"/>
        </w:rPr>
        <w:t>achieved</w:t>
      </w:r>
      <w:r w:rsidR="00EA35B9">
        <w:rPr>
          <w:rFonts w:ascii="Arial" w:hAnsi="Arial" w:cs="Arial"/>
        </w:rPr>
        <w:t xml:space="preserve"> via </w:t>
      </w:r>
    </w:p>
    <w:p w14:paraId="6F00FA1C" w14:textId="51274F6A" w:rsidR="00130D31" w:rsidRDefault="00180371" w:rsidP="00FD5FB0">
      <w:pPr>
        <w:pStyle w:val="ListParagraph"/>
        <w:numPr>
          <w:ilvl w:val="0"/>
          <w:numId w:val="33"/>
        </w:numPr>
        <w:jc w:val="both"/>
        <w:rPr>
          <w:rFonts w:ascii="Arial" w:hAnsi="Arial" w:cs="Arial"/>
        </w:rPr>
      </w:pPr>
      <w:r w:rsidRPr="00130D31">
        <w:rPr>
          <w:rFonts w:ascii="Arial" w:hAnsi="Arial" w:cs="Arial"/>
        </w:rPr>
        <w:t>Alt1</w:t>
      </w:r>
      <w:r w:rsidR="00130D31">
        <w:rPr>
          <w:rFonts w:ascii="Arial" w:hAnsi="Arial" w:cs="Arial"/>
        </w:rPr>
        <w:t>,</w:t>
      </w:r>
      <w:r w:rsidR="006C4A07">
        <w:rPr>
          <w:rFonts w:ascii="Arial" w:hAnsi="Arial" w:cs="Arial"/>
        </w:rPr>
        <w:t xml:space="preserve"> </w:t>
      </w:r>
      <w:r w:rsidRPr="00130D31">
        <w:rPr>
          <w:rFonts w:ascii="Arial" w:hAnsi="Arial" w:cs="Arial"/>
        </w:rPr>
        <w:t xml:space="preserve">by </w:t>
      </w:r>
      <w:r w:rsidR="00BF34F0" w:rsidRPr="00130D31">
        <w:rPr>
          <w:rFonts w:ascii="Arial" w:hAnsi="Arial" w:cs="Arial"/>
        </w:rPr>
        <w:t>configur</w:t>
      </w:r>
      <w:r w:rsidR="00511B7B" w:rsidRPr="00130D31">
        <w:rPr>
          <w:rFonts w:ascii="Arial" w:hAnsi="Arial" w:cs="Arial"/>
        </w:rPr>
        <w:t>ing</w:t>
      </w:r>
      <w:r w:rsidRPr="00130D31">
        <w:rPr>
          <w:rFonts w:ascii="Arial" w:hAnsi="Arial" w:cs="Arial"/>
        </w:rPr>
        <w:t xml:space="preserve"> </w:t>
      </w:r>
      <w:r w:rsidR="00BF34F0" w:rsidRPr="00130D31">
        <w:rPr>
          <w:rFonts w:ascii="Arial" w:hAnsi="Arial" w:cs="Arial"/>
        </w:rPr>
        <w:t>a</w:t>
      </w:r>
      <w:r w:rsidRPr="00130D31">
        <w:rPr>
          <w:rFonts w:ascii="Arial" w:hAnsi="Arial" w:cs="Arial"/>
        </w:rPr>
        <w:t xml:space="preserve"> UE </w:t>
      </w:r>
      <w:r w:rsidR="00BF34F0" w:rsidRPr="00130D31">
        <w:rPr>
          <w:rFonts w:ascii="Arial" w:hAnsi="Arial" w:cs="Arial"/>
        </w:rPr>
        <w:t>with multiple performance monitoring reports</w:t>
      </w:r>
      <w:r w:rsidR="00130D31">
        <w:rPr>
          <w:rFonts w:ascii="Arial" w:hAnsi="Arial" w:cs="Arial"/>
        </w:rPr>
        <w:t>, where</w:t>
      </w:r>
      <w:r w:rsidR="00130198" w:rsidRPr="00130D31">
        <w:rPr>
          <w:rFonts w:ascii="Arial" w:hAnsi="Arial" w:cs="Arial"/>
        </w:rPr>
        <w:t xml:space="preserve"> each </w:t>
      </w:r>
      <w:r w:rsidR="00130D31">
        <w:rPr>
          <w:rFonts w:ascii="Arial" w:hAnsi="Arial" w:cs="Arial"/>
        </w:rPr>
        <w:t xml:space="preserve">performance monitoring </w:t>
      </w:r>
      <w:r w:rsidR="00130198" w:rsidRPr="00130D31">
        <w:rPr>
          <w:rFonts w:ascii="Arial" w:hAnsi="Arial" w:cs="Arial"/>
        </w:rPr>
        <w:t>report carries the SGCS associated with a single inference report</w:t>
      </w:r>
      <w:r w:rsidR="00511B7B" w:rsidRPr="00130D31">
        <w:rPr>
          <w:rFonts w:ascii="Arial" w:hAnsi="Arial" w:cs="Arial"/>
        </w:rPr>
        <w:t xml:space="preserve">, </w:t>
      </w:r>
      <w:r w:rsidR="00130198" w:rsidRPr="00130D31">
        <w:rPr>
          <w:rFonts w:ascii="Arial" w:hAnsi="Arial" w:cs="Arial"/>
        </w:rPr>
        <w:t>and</w:t>
      </w:r>
      <w:r w:rsidR="00511B7B" w:rsidRPr="00130D31">
        <w:rPr>
          <w:rFonts w:ascii="Arial" w:hAnsi="Arial" w:cs="Arial"/>
        </w:rPr>
        <w:t xml:space="preserve"> the statistics of the SGCS values</w:t>
      </w:r>
      <w:r w:rsidR="00FD5B49" w:rsidRPr="00130D31">
        <w:rPr>
          <w:rFonts w:ascii="Arial" w:hAnsi="Arial" w:cs="Arial"/>
        </w:rPr>
        <w:t xml:space="preserve"> (e.g., mean, x% CDF of SGCS values)</w:t>
      </w:r>
      <w:r w:rsidR="00511B7B" w:rsidRPr="00130D31">
        <w:rPr>
          <w:rFonts w:ascii="Arial" w:hAnsi="Arial" w:cs="Arial"/>
        </w:rPr>
        <w:t xml:space="preserve"> </w:t>
      </w:r>
      <w:r w:rsidR="00130D31">
        <w:rPr>
          <w:rFonts w:ascii="Arial" w:hAnsi="Arial" w:cs="Arial"/>
        </w:rPr>
        <w:t>of</w:t>
      </w:r>
      <w:r w:rsidR="00511B7B" w:rsidRPr="00130D31">
        <w:rPr>
          <w:rFonts w:ascii="Arial" w:hAnsi="Arial" w:cs="Arial"/>
        </w:rPr>
        <w:t xml:space="preserve"> multiple </w:t>
      </w:r>
      <w:r w:rsidR="00FD5B49" w:rsidRPr="00130D31">
        <w:rPr>
          <w:rFonts w:ascii="Arial" w:hAnsi="Arial" w:cs="Arial"/>
        </w:rPr>
        <w:t>inference report</w:t>
      </w:r>
      <w:r w:rsidR="00130D31" w:rsidRPr="00130D31">
        <w:rPr>
          <w:rFonts w:ascii="Arial" w:hAnsi="Arial" w:cs="Arial"/>
        </w:rPr>
        <w:t>s</w:t>
      </w:r>
      <w:r w:rsidR="00511B7B" w:rsidRPr="00130D31">
        <w:rPr>
          <w:rFonts w:ascii="Arial" w:hAnsi="Arial" w:cs="Arial"/>
        </w:rPr>
        <w:t xml:space="preserve"> can be derived </w:t>
      </w:r>
      <w:r w:rsidR="00130D31">
        <w:rPr>
          <w:rFonts w:ascii="Arial" w:hAnsi="Arial" w:cs="Arial"/>
        </w:rPr>
        <w:t>by</w:t>
      </w:r>
      <w:r w:rsidR="00511B7B" w:rsidRPr="00130D31">
        <w:rPr>
          <w:rFonts w:ascii="Arial" w:hAnsi="Arial" w:cs="Arial"/>
        </w:rPr>
        <w:t xml:space="preserve"> the NW. </w:t>
      </w:r>
    </w:p>
    <w:p w14:paraId="59CF088F" w14:textId="79FC5140" w:rsidR="00BB5822" w:rsidRDefault="002504E8" w:rsidP="00FD5FB0">
      <w:pPr>
        <w:pStyle w:val="ListParagraph"/>
        <w:numPr>
          <w:ilvl w:val="0"/>
          <w:numId w:val="33"/>
        </w:numPr>
        <w:jc w:val="both"/>
        <w:rPr>
          <w:rFonts w:ascii="Arial" w:hAnsi="Arial" w:cs="Arial"/>
          <w:lang w:val="en-US"/>
        </w:rPr>
      </w:pPr>
      <w:r w:rsidRPr="00130D31">
        <w:rPr>
          <w:rFonts w:ascii="Arial" w:hAnsi="Arial" w:cs="Arial"/>
        </w:rPr>
        <w:t xml:space="preserve">Alt 3, by configuring a UE with a single performance monitoring report, which carries the </w:t>
      </w:r>
      <w:r w:rsidR="00130198" w:rsidRPr="00130D31">
        <w:rPr>
          <w:rFonts w:ascii="Arial" w:hAnsi="Arial" w:cs="Arial"/>
        </w:rPr>
        <w:t>statistics of the SGCS values</w:t>
      </w:r>
      <w:r w:rsidR="00FD5B49" w:rsidRPr="00130D31">
        <w:rPr>
          <w:rFonts w:ascii="Arial" w:hAnsi="Arial" w:cs="Arial"/>
        </w:rPr>
        <w:t xml:space="preserve"> (e.g., mean, x% CDF of SGCS values) </w:t>
      </w:r>
      <w:r w:rsidR="00130D31">
        <w:rPr>
          <w:rFonts w:ascii="Arial" w:hAnsi="Arial" w:cs="Arial"/>
        </w:rPr>
        <w:t>of</w:t>
      </w:r>
      <w:r w:rsidR="00F350BE" w:rsidRPr="00130D31">
        <w:rPr>
          <w:rFonts w:ascii="Arial" w:hAnsi="Arial" w:cs="Arial"/>
        </w:rPr>
        <w:t xml:space="preserve"> multiple inference reports</w:t>
      </w:r>
      <w:r w:rsidR="00F41A1C">
        <w:rPr>
          <w:rFonts w:ascii="Arial" w:hAnsi="Arial" w:cs="Arial"/>
        </w:rPr>
        <w:t xml:space="preserve"> derived by the UE</w:t>
      </w:r>
      <w:r w:rsidR="00F350BE" w:rsidRPr="00130D31">
        <w:rPr>
          <w:rFonts w:ascii="Arial" w:hAnsi="Arial" w:cs="Arial"/>
        </w:rPr>
        <w:t>.</w:t>
      </w:r>
      <w:r w:rsidR="00FD65EB" w:rsidRPr="00FD65EB">
        <w:rPr>
          <w:rFonts w:ascii="Arial" w:hAnsi="Arial" w:cs="Arial"/>
        </w:rPr>
        <w:t xml:space="preserve"> </w:t>
      </w:r>
      <w:r w:rsidR="00FD65EB">
        <w:rPr>
          <w:rFonts w:ascii="Arial" w:hAnsi="Arial" w:cs="Arial"/>
        </w:rPr>
        <w:t>T</w:t>
      </w:r>
      <w:r w:rsidR="00DB1F6D">
        <w:rPr>
          <w:rFonts w:ascii="Arial" w:hAnsi="Arial" w:cs="Arial"/>
        </w:rPr>
        <w:t>o support Alt3, t</w:t>
      </w:r>
      <w:r w:rsidR="00FD65EB">
        <w:rPr>
          <w:rFonts w:ascii="Arial" w:hAnsi="Arial" w:cs="Arial"/>
        </w:rPr>
        <w:t>he specification needs to define the UE behaviours regarding h</w:t>
      </w:r>
      <w:r w:rsidR="00FD65EB" w:rsidRPr="001F669A">
        <w:rPr>
          <w:rFonts w:ascii="Arial" w:hAnsi="Arial" w:cs="Arial"/>
        </w:rPr>
        <w:t xml:space="preserve">ow </w:t>
      </w:r>
      <w:r w:rsidR="00FD65EB">
        <w:rPr>
          <w:rFonts w:ascii="Arial" w:hAnsi="Arial" w:cs="Arial"/>
        </w:rPr>
        <w:t xml:space="preserve">a UE shall </w:t>
      </w:r>
      <w:r w:rsidR="00FD65EB" w:rsidRPr="001F669A">
        <w:rPr>
          <w:rFonts w:ascii="Arial" w:hAnsi="Arial" w:cs="Arial"/>
        </w:rPr>
        <w:t>derive the SGCS statistics when the rank changes over these multiple inference reports,</w:t>
      </w:r>
      <w:r w:rsidR="00FD65EB">
        <w:rPr>
          <w:rFonts w:ascii="Arial" w:hAnsi="Arial" w:cs="Arial"/>
        </w:rPr>
        <w:t xml:space="preserve"> and h</w:t>
      </w:r>
      <w:r w:rsidR="00FD65EB" w:rsidRPr="001F669A">
        <w:rPr>
          <w:rFonts w:ascii="Arial" w:hAnsi="Arial" w:cs="Arial"/>
        </w:rPr>
        <w:t xml:space="preserve">ow </w:t>
      </w:r>
      <w:r w:rsidR="00FD65EB">
        <w:rPr>
          <w:rFonts w:ascii="Arial" w:hAnsi="Arial" w:cs="Arial"/>
        </w:rPr>
        <w:t xml:space="preserve">a UE shall </w:t>
      </w:r>
      <w:r w:rsidR="00FD65EB" w:rsidRPr="001F669A">
        <w:rPr>
          <w:rFonts w:ascii="Arial" w:hAnsi="Arial" w:cs="Arial"/>
        </w:rPr>
        <w:t xml:space="preserve">derive the SGCS statistics when the </w:t>
      </w:r>
      <w:r w:rsidR="00FD65EB">
        <w:rPr>
          <w:rFonts w:ascii="Arial" w:hAnsi="Arial" w:cs="Arial"/>
        </w:rPr>
        <w:t xml:space="preserve">number of prediction time instances (i.e., the </w:t>
      </w:r>
      <w:r w:rsidR="00FD65EB" w:rsidRPr="001F669A">
        <w:rPr>
          <w:rFonts w:ascii="Arial" w:hAnsi="Arial" w:cs="Arial"/>
        </w:rPr>
        <w:t>value of N4</w:t>
      </w:r>
      <w:r w:rsidR="00FD65EB">
        <w:rPr>
          <w:rFonts w:ascii="Arial" w:hAnsi="Arial" w:cs="Arial"/>
        </w:rPr>
        <w:t>)</w:t>
      </w:r>
      <w:r w:rsidR="00FD65EB" w:rsidRPr="001F669A">
        <w:rPr>
          <w:rFonts w:ascii="Arial" w:hAnsi="Arial" w:cs="Arial"/>
        </w:rPr>
        <w:t xml:space="preserve"> changes over these multiple inference report</w:t>
      </w:r>
      <w:r w:rsidR="00FD65EB">
        <w:rPr>
          <w:rFonts w:ascii="Arial" w:hAnsi="Arial" w:cs="Arial"/>
        </w:rPr>
        <w:t xml:space="preserve"> configurations</w:t>
      </w:r>
      <w:r w:rsidR="00FD65EB" w:rsidRPr="001F669A">
        <w:rPr>
          <w:rFonts w:ascii="Arial" w:hAnsi="Arial" w:cs="Arial"/>
        </w:rPr>
        <w:t xml:space="preserve">. </w:t>
      </w:r>
      <w:r w:rsidR="00FD65EB">
        <w:rPr>
          <w:rFonts w:ascii="Arial" w:hAnsi="Arial" w:cs="Arial"/>
        </w:rPr>
        <w:t xml:space="preserve">In addition, the specification needs to define how to </w:t>
      </w:r>
      <w:r w:rsidR="001B7D06">
        <w:rPr>
          <w:rFonts w:ascii="Arial" w:hAnsi="Arial" w:cs="Arial"/>
        </w:rPr>
        <w:t>indicate the association between</w:t>
      </w:r>
      <w:r w:rsidR="00FD65EB">
        <w:rPr>
          <w:rFonts w:ascii="Arial" w:hAnsi="Arial" w:cs="Arial"/>
        </w:rPr>
        <w:t xml:space="preserve"> the performance monitoring report configuration with these multiple inference report configurations, how to </w:t>
      </w:r>
      <w:r w:rsidR="006C4A07">
        <w:rPr>
          <w:rFonts w:ascii="Arial" w:hAnsi="Arial" w:cs="Arial"/>
        </w:rPr>
        <w:t>configuring</w:t>
      </w:r>
      <w:r w:rsidR="00FD65EB">
        <w:rPr>
          <w:rFonts w:ascii="Arial" w:hAnsi="Arial" w:cs="Arial"/>
        </w:rPr>
        <w:t xml:space="preserve"> the monitoring window, etc.</w:t>
      </w:r>
    </w:p>
    <w:p w14:paraId="5192196E" w14:textId="77777777" w:rsidR="00556395" w:rsidRPr="00130D31" w:rsidRDefault="00556395" w:rsidP="00556395">
      <w:pPr>
        <w:pStyle w:val="ListParagraph"/>
        <w:jc w:val="both"/>
        <w:rPr>
          <w:rFonts w:ascii="Arial" w:hAnsi="Arial" w:cs="Arial"/>
        </w:rPr>
      </w:pPr>
    </w:p>
    <w:p w14:paraId="5183ACEC" w14:textId="1D0B086E" w:rsidR="00DD0D27" w:rsidRDefault="00E95567" w:rsidP="005646C1">
      <w:pPr>
        <w:jc w:val="both"/>
        <w:rPr>
          <w:rFonts w:ascii="Arial" w:hAnsi="Arial" w:cs="Arial"/>
        </w:rPr>
      </w:pPr>
      <w:r>
        <w:rPr>
          <w:rFonts w:ascii="Arial" w:hAnsi="Arial" w:cs="Arial"/>
        </w:rPr>
        <w:t>Comparing to Alt3,</w:t>
      </w:r>
      <w:r w:rsidR="00A95516">
        <w:rPr>
          <w:rFonts w:ascii="Arial" w:hAnsi="Arial" w:cs="Arial"/>
        </w:rPr>
        <w:t xml:space="preserve"> Alt1</w:t>
      </w:r>
      <w:r w:rsidR="00365D7C">
        <w:rPr>
          <w:rFonts w:ascii="Arial" w:hAnsi="Arial" w:cs="Arial"/>
        </w:rPr>
        <w:t xml:space="preserve"> </w:t>
      </w:r>
      <w:r>
        <w:rPr>
          <w:rFonts w:ascii="Arial" w:hAnsi="Arial" w:cs="Arial"/>
        </w:rPr>
        <w:t>enables UE to provide</w:t>
      </w:r>
      <w:r w:rsidR="00A95516">
        <w:rPr>
          <w:rFonts w:ascii="Arial" w:hAnsi="Arial" w:cs="Arial"/>
        </w:rPr>
        <w:t xml:space="preserve"> </w:t>
      </w:r>
      <w:r w:rsidR="00365D7C">
        <w:rPr>
          <w:rFonts w:ascii="Arial" w:hAnsi="Arial" w:cs="Arial"/>
        </w:rPr>
        <w:t xml:space="preserve">more </w:t>
      </w:r>
      <w:r w:rsidR="009B4A84">
        <w:rPr>
          <w:rFonts w:ascii="Arial" w:hAnsi="Arial" w:cs="Arial"/>
        </w:rPr>
        <w:t xml:space="preserve">granular </w:t>
      </w:r>
      <w:r w:rsidR="00365D7C">
        <w:rPr>
          <w:rFonts w:ascii="Arial" w:hAnsi="Arial" w:cs="Arial"/>
        </w:rPr>
        <w:t>information to the NW</w:t>
      </w:r>
      <w:r>
        <w:rPr>
          <w:rFonts w:ascii="Arial" w:hAnsi="Arial" w:cs="Arial"/>
        </w:rPr>
        <w:t xml:space="preserve"> with much less specification efforts. And</w:t>
      </w:r>
      <w:r w:rsidR="00365D7C">
        <w:rPr>
          <w:rFonts w:ascii="Arial" w:hAnsi="Arial" w:cs="Arial"/>
        </w:rPr>
        <w:t xml:space="preserve"> </w:t>
      </w:r>
      <w:r w:rsidR="009B4A84">
        <w:rPr>
          <w:rFonts w:ascii="Arial" w:hAnsi="Arial" w:cs="Arial"/>
        </w:rPr>
        <w:t xml:space="preserve">the NW can obtain statistic </w:t>
      </w:r>
      <w:r w:rsidR="00F8383C">
        <w:rPr>
          <w:rFonts w:ascii="Arial" w:hAnsi="Arial" w:cs="Arial"/>
        </w:rPr>
        <w:t xml:space="preserve">SGCS </w:t>
      </w:r>
      <w:r>
        <w:rPr>
          <w:rFonts w:ascii="Arial" w:hAnsi="Arial" w:cs="Arial"/>
        </w:rPr>
        <w:t xml:space="preserve">related </w:t>
      </w:r>
      <w:r w:rsidR="009B4A84">
        <w:rPr>
          <w:rFonts w:ascii="Arial" w:hAnsi="Arial" w:cs="Arial"/>
        </w:rPr>
        <w:t>information of multiple inference reporting</w:t>
      </w:r>
      <w:r w:rsidR="00F8383C">
        <w:rPr>
          <w:rFonts w:ascii="Arial" w:hAnsi="Arial" w:cs="Arial"/>
        </w:rPr>
        <w:t xml:space="preserve"> instances via Alt1,</w:t>
      </w:r>
      <w:r w:rsidR="009B4A84">
        <w:rPr>
          <w:rFonts w:ascii="Arial" w:hAnsi="Arial" w:cs="Arial"/>
        </w:rPr>
        <w:t xml:space="preserve"> when needed.</w:t>
      </w:r>
      <w:r w:rsidR="00DB1F6D">
        <w:rPr>
          <w:rFonts w:ascii="Arial" w:hAnsi="Arial" w:cs="Arial"/>
        </w:rPr>
        <w:t xml:space="preserve"> </w:t>
      </w:r>
      <w:r w:rsidR="00DD0D27">
        <w:rPr>
          <w:rFonts w:ascii="Arial" w:hAnsi="Arial" w:cs="Arial"/>
        </w:rPr>
        <w:t>Note that the performance monitoring reporting is expected to be triggered less often than inference reporting</w:t>
      </w:r>
      <w:r w:rsidR="00DB1F6D">
        <w:rPr>
          <w:rFonts w:ascii="Arial" w:hAnsi="Arial" w:cs="Arial"/>
        </w:rPr>
        <w:t>, e.g., a</w:t>
      </w:r>
      <w:r w:rsidR="00DD0D27">
        <w:rPr>
          <w:rFonts w:ascii="Arial" w:hAnsi="Arial" w:cs="Arial"/>
        </w:rPr>
        <w:t xml:space="preserve"> NW may only trigger performance monitoring reporting when </w:t>
      </w:r>
      <w:r w:rsidR="005E20A0">
        <w:rPr>
          <w:rFonts w:ascii="Arial" w:hAnsi="Arial" w:cs="Arial"/>
        </w:rPr>
        <w:t xml:space="preserve">it observes </w:t>
      </w:r>
      <w:r w:rsidR="0009097D">
        <w:rPr>
          <w:rFonts w:ascii="Arial" w:hAnsi="Arial" w:cs="Arial"/>
        </w:rPr>
        <w:t>performance</w:t>
      </w:r>
      <w:r w:rsidR="005E20A0">
        <w:rPr>
          <w:rFonts w:ascii="Arial" w:hAnsi="Arial" w:cs="Arial"/>
        </w:rPr>
        <w:t xml:space="preserve"> degradation</w:t>
      </w:r>
      <w:r w:rsidR="0009097D">
        <w:rPr>
          <w:rFonts w:ascii="Arial" w:hAnsi="Arial" w:cs="Arial"/>
        </w:rPr>
        <w:t xml:space="preserve"> </w:t>
      </w:r>
      <w:r w:rsidR="007E5ADD">
        <w:rPr>
          <w:rFonts w:ascii="Arial" w:hAnsi="Arial" w:cs="Arial"/>
        </w:rPr>
        <w:t>of</w:t>
      </w:r>
      <w:r w:rsidR="0009097D">
        <w:rPr>
          <w:rFonts w:ascii="Arial" w:hAnsi="Arial" w:cs="Arial"/>
        </w:rPr>
        <w:t xml:space="preserve"> legacy KPIs like user </w:t>
      </w:r>
      <w:r w:rsidR="007E5ADD">
        <w:rPr>
          <w:rFonts w:ascii="Arial" w:hAnsi="Arial" w:cs="Arial"/>
        </w:rPr>
        <w:t>throughput</w:t>
      </w:r>
      <w:r w:rsidR="008C0782">
        <w:rPr>
          <w:rFonts w:ascii="Arial" w:hAnsi="Arial" w:cs="Arial"/>
        </w:rPr>
        <w:t xml:space="preserve"> or</w:t>
      </w:r>
      <w:r w:rsidR="0009097D">
        <w:rPr>
          <w:rFonts w:ascii="Arial" w:hAnsi="Arial" w:cs="Arial"/>
        </w:rPr>
        <w:t xml:space="preserve"> </w:t>
      </w:r>
      <w:r w:rsidR="007E5ADD">
        <w:rPr>
          <w:rFonts w:ascii="Arial" w:hAnsi="Arial" w:cs="Arial"/>
        </w:rPr>
        <w:t>CQI drop</w:t>
      </w:r>
      <w:r w:rsidR="005E20A0">
        <w:rPr>
          <w:rFonts w:ascii="Arial" w:hAnsi="Arial" w:cs="Arial"/>
        </w:rPr>
        <w:t>.</w:t>
      </w:r>
      <w:r w:rsidR="00DB1F6D">
        <w:rPr>
          <w:rFonts w:ascii="Arial" w:hAnsi="Arial" w:cs="Arial"/>
        </w:rPr>
        <w:t xml:space="preserve"> Hence, signalling overhead for performance monitoring is in general not an issue. </w:t>
      </w:r>
    </w:p>
    <w:p w14:paraId="526EA719" w14:textId="5A431622" w:rsidR="00C52267" w:rsidRPr="00337005" w:rsidRDefault="00C52267" w:rsidP="005646C1">
      <w:pPr>
        <w:jc w:val="both"/>
        <w:rPr>
          <w:rFonts w:ascii="Arial" w:hAnsi="Arial" w:cs="Arial"/>
          <w:lang w:val="en-CA"/>
        </w:rPr>
      </w:pPr>
    </w:p>
    <w:p w14:paraId="493492B5" w14:textId="6713F5E0" w:rsidR="00E07FAA" w:rsidRPr="00337005" w:rsidRDefault="00C122B4" w:rsidP="005646C1">
      <w:pPr>
        <w:jc w:val="both"/>
        <w:rPr>
          <w:rFonts w:ascii="Arial" w:hAnsi="Arial" w:cs="Arial"/>
          <w:b/>
        </w:rPr>
      </w:pPr>
      <w:r w:rsidRPr="00337005">
        <w:rPr>
          <w:rFonts w:ascii="Arial" w:hAnsi="Arial" w:cs="Arial"/>
          <w:b/>
          <w:bCs/>
        </w:rPr>
        <w:t>Quantization of SGCS</w:t>
      </w:r>
    </w:p>
    <w:p w14:paraId="20AB6DC6" w14:textId="2CB3AAE0" w:rsidR="00DC0F48" w:rsidRDefault="00D85B94" w:rsidP="00076CE6">
      <w:pPr>
        <w:jc w:val="both"/>
        <w:rPr>
          <w:rFonts w:ascii="Arial" w:hAnsi="Arial" w:cs="Arial"/>
        </w:rPr>
      </w:pPr>
      <w:r>
        <w:rPr>
          <w:rFonts w:ascii="Arial" w:hAnsi="Arial" w:cs="Arial"/>
        </w:rPr>
        <w:t xml:space="preserve">Another remaining issue is how to quantize the </w:t>
      </w:r>
      <w:r w:rsidR="00327F0A">
        <w:rPr>
          <w:rFonts w:ascii="Arial" w:hAnsi="Arial" w:cs="Arial"/>
        </w:rPr>
        <w:t>performance monitoring report</w:t>
      </w:r>
      <w:r w:rsidR="00076CE6">
        <w:rPr>
          <w:rFonts w:ascii="Arial" w:hAnsi="Arial" w:cs="Arial"/>
        </w:rPr>
        <w:t>.</w:t>
      </w:r>
      <w:r w:rsidR="008C6ACE">
        <w:rPr>
          <w:rFonts w:ascii="Arial" w:hAnsi="Arial" w:cs="Arial"/>
        </w:rPr>
        <w:t xml:space="preserve"> </w:t>
      </w:r>
      <w:r w:rsidR="00297663">
        <w:rPr>
          <w:rFonts w:ascii="Arial" w:hAnsi="Arial" w:cs="Arial"/>
        </w:rPr>
        <w:t xml:space="preserve">To </w:t>
      </w:r>
      <w:r w:rsidR="00747C42">
        <w:rPr>
          <w:rFonts w:ascii="Arial" w:hAnsi="Arial" w:cs="Arial"/>
        </w:rPr>
        <w:t xml:space="preserve">minimize the </w:t>
      </w:r>
      <w:r w:rsidR="008C32D4">
        <w:rPr>
          <w:rFonts w:ascii="Arial" w:hAnsi="Arial" w:cs="Arial"/>
        </w:rPr>
        <w:t>overhead,</w:t>
      </w:r>
      <w:r w:rsidR="00747C42">
        <w:rPr>
          <w:rFonts w:ascii="Arial" w:hAnsi="Arial" w:cs="Arial"/>
        </w:rPr>
        <w:t xml:space="preserve"> it is important that the UL payload, per SGCS value, is kept reasonably low</w:t>
      </w:r>
      <w:r w:rsidR="00AB6D85">
        <w:rPr>
          <w:rFonts w:ascii="Arial" w:hAnsi="Arial" w:cs="Arial"/>
        </w:rPr>
        <w:t>, possibly a few bits</w:t>
      </w:r>
      <w:r w:rsidR="00747C42">
        <w:rPr>
          <w:rFonts w:ascii="Arial" w:hAnsi="Arial" w:cs="Arial"/>
        </w:rPr>
        <w:t>.</w:t>
      </w:r>
      <w:r w:rsidR="004B7C1C">
        <w:rPr>
          <w:rFonts w:ascii="Arial" w:hAnsi="Arial" w:cs="Arial"/>
        </w:rPr>
        <w:t xml:space="preserve"> </w:t>
      </w:r>
      <w:r w:rsidR="00A31F9D">
        <w:rPr>
          <w:rFonts w:ascii="Arial" w:hAnsi="Arial" w:cs="Arial"/>
        </w:rPr>
        <w:t xml:space="preserve">When designing the quantization, </w:t>
      </w:r>
      <w:r w:rsidR="003936EB">
        <w:rPr>
          <w:rFonts w:ascii="Arial" w:hAnsi="Arial" w:cs="Arial"/>
        </w:rPr>
        <w:t>o</w:t>
      </w:r>
      <w:r w:rsidR="004B7C1C">
        <w:rPr>
          <w:rFonts w:ascii="Arial" w:hAnsi="Arial" w:cs="Arial"/>
        </w:rPr>
        <w:t xml:space="preserve">ne should also </w:t>
      </w:r>
      <w:r w:rsidR="003936EB">
        <w:rPr>
          <w:rFonts w:ascii="Arial" w:hAnsi="Arial" w:cs="Arial"/>
        </w:rPr>
        <w:t xml:space="preserve">take into account the </w:t>
      </w:r>
      <w:r w:rsidR="008D3770">
        <w:rPr>
          <w:rFonts w:ascii="Arial" w:hAnsi="Arial" w:cs="Arial"/>
        </w:rPr>
        <w:t>precision at which the UE</w:t>
      </w:r>
      <w:r w:rsidR="007979ED">
        <w:rPr>
          <w:rFonts w:ascii="Arial" w:hAnsi="Arial" w:cs="Arial"/>
        </w:rPr>
        <w:t xml:space="preserve"> is expected to</w:t>
      </w:r>
      <w:r w:rsidR="008D3770">
        <w:rPr>
          <w:rFonts w:ascii="Arial" w:hAnsi="Arial" w:cs="Arial"/>
        </w:rPr>
        <w:t xml:space="preserve"> operate, i.e., how many digits of the SGCS that is significant</w:t>
      </w:r>
      <w:r w:rsidR="00572DB9">
        <w:rPr>
          <w:rFonts w:ascii="Arial" w:hAnsi="Arial" w:cs="Arial"/>
        </w:rPr>
        <w:t xml:space="preserve"> compared to general noise and </w:t>
      </w:r>
      <w:r w:rsidR="00FF204F">
        <w:rPr>
          <w:rFonts w:ascii="Arial" w:hAnsi="Arial" w:cs="Arial"/>
        </w:rPr>
        <w:t>rounding errors</w:t>
      </w:r>
      <w:r w:rsidR="00911D07">
        <w:rPr>
          <w:rFonts w:ascii="Arial" w:hAnsi="Arial" w:cs="Arial"/>
        </w:rPr>
        <w:t>.</w:t>
      </w:r>
      <w:r w:rsidR="00FF204F">
        <w:rPr>
          <w:rFonts w:ascii="Arial" w:hAnsi="Arial" w:cs="Arial"/>
        </w:rPr>
        <w:t xml:space="preserve"> </w:t>
      </w:r>
      <w:r w:rsidR="00010838">
        <w:rPr>
          <w:rFonts w:ascii="Arial" w:hAnsi="Arial" w:cs="Arial"/>
        </w:rPr>
        <w:t>Furthermore, it is important to consider what the monitoring will be used for, i.e., the precision needed;</w:t>
      </w:r>
      <w:r w:rsidR="00457D50">
        <w:rPr>
          <w:rFonts w:ascii="Arial" w:hAnsi="Arial" w:cs="Arial"/>
        </w:rPr>
        <w:t xml:space="preserve"> </w:t>
      </w:r>
      <w:r w:rsidR="00010838">
        <w:rPr>
          <w:rFonts w:ascii="Arial" w:hAnsi="Arial" w:cs="Arial"/>
        </w:rPr>
        <w:t>a</w:t>
      </w:r>
      <w:r w:rsidR="00B64916">
        <w:rPr>
          <w:rFonts w:ascii="Arial" w:hAnsi="Arial" w:cs="Arial"/>
        </w:rPr>
        <w:t xml:space="preserve"> Type 3 monitoring results will help the NW to initialize correct LCM but not to </w:t>
      </w:r>
      <w:r w:rsidR="00966C07">
        <w:rPr>
          <w:rFonts w:ascii="Arial" w:hAnsi="Arial" w:cs="Arial"/>
        </w:rPr>
        <w:t xml:space="preserve">find the </w:t>
      </w:r>
      <w:r w:rsidR="00707550">
        <w:rPr>
          <w:rFonts w:ascii="Arial" w:hAnsi="Arial" w:cs="Arial"/>
        </w:rPr>
        <w:t>detail</w:t>
      </w:r>
      <w:r w:rsidR="00966C07">
        <w:rPr>
          <w:rFonts w:ascii="Arial" w:hAnsi="Arial" w:cs="Arial"/>
        </w:rPr>
        <w:t>ed</w:t>
      </w:r>
      <w:r w:rsidR="00707550">
        <w:rPr>
          <w:rFonts w:ascii="Arial" w:hAnsi="Arial" w:cs="Arial"/>
        </w:rPr>
        <w:t xml:space="preserve"> </w:t>
      </w:r>
      <w:r w:rsidR="00966C07">
        <w:rPr>
          <w:rFonts w:ascii="Arial" w:hAnsi="Arial" w:cs="Arial"/>
        </w:rPr>
        <w:t xml:space="preserve">problem in the model. </w:t>
      </w:r>
      <w:r w:rsidR="00010838">
        <w:rPr>
          <w:rFonts w:ascii="Arial" w:hAnsi="Arial" w:cs="Arial"/>
        </w:rPr>
        <w:t>Last, t</w:t>
      </w:r>
      <w:r w:rsidR="00966C07">
        <w:rPr>
          <w:rFonts w:ascii="Arial" w:hAnsi="Arial" w:cs="Arial"/>
        </w:rPr>
        <w:t xml:space="preserve">he </w:t>
      </w:r>
      <w:r w:rsidR="00EB6D95">
        <w:rPr>
          <w:rFonts w:ascii="Arial" w:hAnsi="Arial" w:cs="Arial"/>
        </w:rPr>
        <w:t xml:space="preserve">result should </w:t>
      </w:r>
      <w:r w:rsidR="00173F8D">
        <w:rPr>
          <w:rFonts w:ascii="Arial" w:hAnsi="Arial" w:cs="Arial"/>
        </w:rPr>
        <w:t>be simple for the UE to calculate.</w:t>
      </w:r>
      <w:r w:rsidR="00010838">
        <w:rPr>
          <w:rFonts w:ascii="Arial" w:hAnsi="Arial" w:cs="Arial"/>
        </w:rPr>
        <w:t xml:space="preserve"> Hence, w</w:t>
      </w:r>
      <w:r w:rsidR="00E52E2A">
        <w:rPr>
          <w:rFonts w:ascii="Arial" w:hAnsi="Arial" w:cs="Arial"/>
        </w:rPr>
        <w:t xml:space="preserve">e propose a </w:t>
      </w:r>
      <w:r w:rsidR="00BF1551">
        <w:rPr>
          <w:rFonts w:ascii="Arial" w:hAnsi="Arial" w:cs="Arial"/>
        </w:rPr>
        <w:t xml:space="preserve">quantization, where </w:t>
      </w:r>
      <w:r w:rsidR="00CF43B2">
        <w:rPr>
          <w:rFonts w:ascii="Arial" w:hAnsi="Arial" w:cs="Arial"/>
        </w:rPr>
        <w:t xml:space="preserve">low values are </w:t>
      </w:r>
      <w:r w:rsidR="00CB66CB">
        <w:rPr>
          <w:rFonts w:ascii="Arial" w:hAnsi="Arial" w:cs="Arial"/>
        </w:rPr>
        <w:t>all quantized to that same bin</w:t>
      </w:r>
      <w:r w:rsidR="00B57C44">
        <w:rPr>
          <w:rFonts w:ascii="Arial" w:hAnsi="Arial" w:cs="Arial"/>
        </w:rPr>
        <w:t xml:space="preserve"> and t</w:t>
      </w:r>
      <w:r w:rsidR="00B7311D">
        <w:rPr>
          <w:rFonts w:ascii="Arial" w:hAnsi="Arial" w:cs="Arial"/>
        </w:rPr>
        <w:t>he range between</w:t>
      </w:r>
      <w:r w:rsidR="00B57C44">
        <w:rPr>
          <w:rFonts w:ascii="Arial" w:hAnsi="Arial" w:cs="Arial"/>
        </w:rPr>
        <w:t xml:space="preserve"> the </w:t>
      </w:r>
      <w:r w:rsidR="00832EDC">
        <w:rPr>
          <w:rFonts w:ascii="Arial" w:hAnsi="Arial" w:cs="Arial"/>
        </w:rPr>
        <w:t>lower threshold and 1</w:t>
      </w:r>
      <w:r w:rsidR="00B7311D">
        <w:rPr>
          <w:rFonts w:ascii="Arial" w:hAnsi="Arial" w:cs="Arial"/>
        </w:rPr>
        <w:t xml:space="preserve"> is uniformly </w:t>
      </w:r>
      <w:r w:rsidR="00AA0DAE">
        <w:rPr>
          <w:rFonts w:ascii="Arial" w:hAnsi="Arial" w:cs="Arial"/>
        </w:rPr>
        <w:t>quantized.</w:t>
      </w:r>
    </w:p>
    <w:p w14:paraId="67C968DF" w14:textId="7D4ACCC8" w:rsidR="00646E91" w:rsidRDefault="00AA0DAE" w:rsidP="00AA0DAE">
      <w:pPr>
        <w:jc w:val="both"/>
        <w:rPr>
          <w:rFonts w:ascii="Arial" w:hAnsi="Arial" w:cs="Arial"/>
        </w:rPr>
      </w:pPr>
      <w:r>
        <w:rPr>
          <w:rFonts w:ascii="Arial" w:hAnsi="Arial" w:cs="Arial"/>
        </w:rPr>
        <w:t>More precisely,</w:t>
      </w:r>
      <w:r w:rsidR="00646E91" w:rsidRPr="00646E91">
        <w:rPr>
          <w:rFonts w:ascii="Arial" w:hAnsi="Arial" w:cs="Arial"/>
        </w:rPr>
        <w:t xml:space="preserve"> </w:t>
      </w:r>
      <w:r w:rsidR="00646E91">
        <w:rPr>
          <w:rFonts w:ascii="Arial" w:hAnsi="Arial" w:cs="Arial"/>
        </w:rPr>
        <w:t xml:space="preserve">let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oMath>
      <w:r w:rsidR="00646E91">
        <w:rPr>
          <w:rFonts w:ascii="Arial" w:hAnsi="Arial" w:cs="Arial"/>
        </w:rPr>
        <w:t xml:space="preserve"> be </w:t>
      </w:r>
      <w:r w:rsidR="00832EDC">
        <w:rPr>
          <w:rFonts w:ascii="Arial" w:hAnsi="Arial" w:cs="Arial"/>
        </w:rPr>
        <w:t xml:space="preserve">an </w:t>
      </w:r>
      <w:r w:rsidR="00646E91">
        <w:rPr>
          <w:rFonts w:ascii="Arial" w:hAnsi="Arial" w:cs="Arial"/>
        </w:rPr>
        <w:t xml:space="preserve">agreed base value, where values below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oMath>
      <w:r w:rsidR="00646E91">
        <w:rPr>
          <w:rFonts w:ascii="Arial" w:eastAsiaTheme="minorEastAsia" w:hAnsi="Arial" w:cs="Arial"/>
        </w:rPr>
        <w:t xml:space="preserve"> </w:t>
      </w:r>
      <w:r w:rsidR="00646E91">
        <w:rPr>
          <w:rFonts w:ascii="Arial" w:hAnsi="Arial" w:cs="Arial"/>
        </w:rPr>
        <w:t xml:space="preserve">are not reported in more detail and the interval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w:rPr>
                <w:rFonts w:ascii="Cambria Math" w:hAnsi="Cambria Math" w:cs="Arial"/>
              </w:rPr>
              <m:t>lower</m:t>
            </m:r>
          </m:sub>
        </m:sSub>
        <m:r>
          <w:rPr>
            <w:rFonts w:ascii="Cambria Math" w:eastAsiaTheme="minorEastAsia" w:hAnsi="Cambria Math" w:cs="Arial"/>
          </w:rPr>
          <m:t>,</m:t>
        </m:r>
        <m:r>
          <w:rPr>
            <w:rFonts w:ascii="Cambria Math" w:hAnsi="Cambria Math" w:cs="Arial"/>
          </w:rPr>
          <m:t>1]</m:t>
        </m:r>
      </m:oMath>
      <w:r w:rsidR="00646E91">
        <w:rPr>
          <w:rFonts w:ascii="Arial" w:hAnsi="Arial" w:cs="Arial"/>
        </w:rPr>
        <w:t xml:space="preserve"> is uniformly quantized.</w:t>
      </w:r>
    </w:p>
    <w:p w14:paraId="064FC59F" w14:textId="0FE14920" w:rsidR="00AA0DAE" w:rsidRDefault="004C622D" w:rsidP="00AA0DAE">
      <w:pPr>
        <w:jc w:val="both"/>
        <w:rPr>
          <w:rFonts w:ascii="Arial" w:hAnsi="Arial" w:cs="Arial"/>
        </w:rPr>
      </w:pPr>
      <w:r>
        <w:rPr>
          <w:rFonts w:ascii="Arial" w:hAnsi="Arial" w:cs="Arial"/>
        </w:rPr>
        <w:t xml:space="preserve">In even further detail, </w:t>
      </w:r>
      <w:r w:rsidR="00AA0DAE">
        <w:rPr>
          <w:rFonts w:ascii="Arial" w:hAnsi="Arial" w:cs="Arial"/>
        </w:rPr>
        <w:t xml:space="preserve">let the SGCS </w:t>
      </w:r>
      <w:r>
        <w:rPr>
          <w:rFonts w:ascii="Arial" w:hAnsi="Arial" w:cs="Arial"/>
        </w:rPr>
        <w:t>be</w:t>
      </w:r>
      <w:r w:rsidR="00AA0DAE">
        <w:rPr>
          <w:rFonts w:ascii="Arial" w:hAnsi="Arial" w:cs="Arial"/>
        </w:rPr>
        <w:t xml:space="preserve"> quantized using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oMath>
      <w:r w:rsidR="00AA0DAE">
        <w:rPr>
          <w:rFonts w:ascii="Arial" w:hAnsi="Arial" w:cs="Arial"/>
        </w:rPr>
        <w:t xml:space="preserve"> bits, and let </w:t>
      </w:r>
      <m:oMath>
        <m:r>
          <w:rPr>
            <w:rFonts w:ascii="Cambria Math" w:hAnsi="Cambria Math" w:cs="Arial"/>
          </w:rPr>
          <m:t>sgcs_bin_idx</m:t>
        </m:r>
      </m:oMath>
      <w:r w:rsidR="00AA0DAE">
        <w:rPr>
          <w:rFonts w:ascii="Arial" w:hAnsi="Arial" w:cs="Arial"/>
        </w:rPr>
        <w:t xml:space="preserve"> be the integer described by </w:t>
      </w:r>
      <w:r w:rsidR="00F128D9">
        <w:rPr>
          <w:rFonts w:ascii="Arial" w:hAnsi="Arial" w:cs="Arial"/>
        </w:rPr>
        <w:t>th</w:t>
      </w:r>
      <w:r w:rsidR="00056807">
        <w:rPr>
          <w:rFonts w:ascii="Arial" w:hAnsi="Arial" w:cs="Arial"/>
        </w:rPr>
        <w:t>ese reported bits</w:t>
      </w:r>
      <w:r w:rsidR="00D37BB7">
        <w:rPr>
          <w:rFonts w:ascii="Arial" w:hAnsi="Arial" w:cs="Arial"/>
        </w:rPr>
        <w:t>.</w:t>
      </w:r>
      <w:r w:rsidR="00AA0DAE">
        <w:rPr>
          <w:rFonts w:ascii="Arial" w:hAnsi="Arial" w:cs="Arial"/>
        </w:rPr>
        <w:t xml:space="preserve"> Specifically, </w:t>
      </w:r>
      <m:oMath>
        <m:r>
          <w:rPr>
            <w:rFonts w:ascii="Cambria Math" w:hAnsi="Cambria Math" w:cs="Arial"/>
          </w:rPr>
          <m:t>sgcs_bin_idx</m:t>
        </m:r>
      </m:oMath>
      <w:r w:rsidR="00AA0DAE">
        <w:rPr>
          <w:rFonts w:ascii="Arial" w:hAnsi="Arial" w:cs="Arial"/>
        </w:rPr>
        <w:t xml:space="preserve"> will take values in the range </w:t>
      </w:r>
      <m:oMath>
        <m:r>
          <w:rPr>
            <w:rFonts w:ascii="Cambria Math" w:hAnsi="Cambria Math" w:cs="Arial"/>
          </w:rPr>
          <m:t>0,1,…,</m:t>
        </m:r>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sup>
        </m:sSup>
        <m:r>
          <w:rPr>
            <w:rFonts w:ascii="Cambria Math" w:hAnsi="Cambria Math" w:cs="Arial"/>
          </w:rPr>
          <m:t>-1</m:t>
        </m:r>
      </m:oMath>
      <w:r w:rsidR="00AA0DAE">
        <w:rPr>
          <w:rFonts w:ascii="Arial" w:hAnsi="Arial" w:cs="Arial"/>
        </w:rPr>
        <w:t>.</w:t>
      </w:r>
      <w:r w:rsidR="00B91981">
        <w:rPr>
          <w:rFonts w:ascii="Arial" w:hAnsi="Arial" w:cs="Arial"/>
        </w:rPr>
        <w:t xml:space="preserve"> The signalling of the quantized SGCS can then be defined as</w:t>
      </w:r>
    </w:p>
    <w:p w14:paraId="3D5D2520" w14:textId="3BADC83E" w:rsidR="00AA0DAE" w:rsidRDefault="006B6F4C" w:rsidP="00AA0DAE">
      <w:pPr>
        <w:pStyle w:val="ListParagraph"/>
        <w:numPr>
          <w:ilvl w:val="0"/>
          <w:numId w:val="39"/>
        </w:numPr>
        <w:jc w:val="both"/>
        <w:rPr>
          <w:rFonts w:ascii="Arial" w:hAnsi="Arial" w:cs="Arial"/>
        </w:rPr>
      </w:pPr>
      <m:oMath>
        <m:r>
          <w:rPr>
            <w:rFonts w:ascii="Cambria Math" w:hAnsi="Cambria Math" w:cs="Arial"/>
          </w:rPr>
          <m:t>sgcs_bin_idx = 0</m:t>
        </m:r>
      </m:oMath>
      <w:r w:rsidR="00AA0DAE">
        <w:rPr>
          <w:rFonts w:ascii="Arial" w:hAnsi="Arial" w:cs="Arial"/>
        </w:rPr>
        <w:t xml:space="preserve">, is reported for all SGCS values that falls into the bin </w:t>
      </w:r>
      <m:oMath>
        <m:r>
          <w:rPr>
            <w:rFonts w:ascii="Cambria Math" w:hAnsi="Cambria Math" w:cs="Arial"/>
          </w:rPr>
          <m:t>[0,SGC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m:t>
        </m:r>
      </m:oMath>
      <w:r w:rsidR="00AA0DAE">
        <w:rPr>
          <w:rFonts w:ascii="Arial" w:hAnsi="Arial" w:cs="Arial"/>
        </w:rPr>
        <w:t>, both end-point</w:t>
      </w:r>
      <w:r w:rsidR="00B91981">
        <w:rPr>
          <w:rFonts w:ascii="Arial" w:hAnsi="Arial" w:cs="Arial"/>
        </w:rPr>
        <w:t>s</w:t>
      </w:r>
      <w:r w:rsidR="00AA0DAE">
        <w:rPr>
          <w:rFonts w:ascii="Arial" w:hAnsi="Arial" w:cs="Arial"/>
        </w:rPr>
        <w:t xml:space="preserve"> included.</w:t>
      </w:r>
    </w:p>
    <w:p w14:paraId="455F5260" w14:textId="5BCB48CF" w:rsidR="00AB32D3" w:rsidRDefault="00B91981" w:rsidP="00AA0DAE">
      <w:pPr>
        <w:pStyle w:val="ListParagraph"/>
        <w:numPr>
          <w:ilvl w:val="0"/>
          <w:numId w:val="39"/>
        </w:numPr>
        <w:jc w:val="both"/>
        <w:rPr>
          <w:rFonts w:ascii="Arial" w:hAnsi="Arial" w:cs="Arial"/>
        </w:rPr>
      </w:pPr>
      <m:oMath>
        <m:r>
          <w:rPr>
            <w:rFonts w:ascii="Cambria Math" w:hAnsi="Cambria Math" w:cs="Arial"/>
          </w:rPr>
          <m:t xml:space="preserve">sgcs_bin_idx≥1 </m:t>
        </m:r>
      </m:oMath>
      <w:r w:rsidR="00AA0DAE">
        <w:rPr>
          <w:rFonts w:ascii="Arial" w:hAnsi="Arial" w:cs="Arial"/>
        </w:rPr>
        <w:t>,</w:t>
      </w:r>
      <w:r>
        <w:rPr>
          <w:rFonts w:ascii="Arial" w:hAnsi="Arial" w:cs="Arial"/>
        </w:rPr>
        <w:t xml:space="preserve"> i.e., integers in the range </w:t>
      </w:r>
      <m:oMath>
        <m:r>
          <w:rPr>
            <w:rFonts w:ascii="Cambria Math" w:hAnsi="Cambria Math" w:cs="Arial"/>
          </w:rPr>
          <m:t>1,2,…,</m:t>
        </m:r>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sup>
        </m:sSup>
        <m:r>
          <w:rPr>
            <w:rFonts w:ascii="Cambria Math" w:hAnsi="Cambria Math" w:cs="Arial"/>
          </w:rPr>
          <m:t>-1</m:t>
        </m:r>
      </m:oMath>
      <w:r w:rsidR="006E1B4C">
        <w:rPr>
          <w:rFonts w:ascii="Arial" w:hAnsi="Arial" w:cs="Arial"/>
        </w:rPr>
        <w:t>,</w:t>
      </w:r>
      <w:r>
        <w:rPr>
          <w:rFonts w:ascii="Arial" w:hAnsi="Arial" w:cs="Arial"/>
        </w:rPr>
        <w:t xml:space="preserve"> </w:t>
      </w:r>
      <w:r w:rsidR="00320C3D">
        <w:rPr>
          <w:rFonts w:ascii="Arial" w:hAnsi="Arial" w:cs="Arial"/>
        </w:rPr>
        <w:t xml:space="preserve">are </w:t>
      </w:r>
      <w:r w:rsidR="00AA0DAE">
        <w:rPr>
          <w:rFonts w:ascii="Arial" w:hAnsi="Arial" w:cs="Arial"/>
        </w:rPr>
        <w:t xml:space="preserve">reported such that the SGCS </w:t>
      </w:r>
      <w:r w:rsidR="00740DED">
        <w:rPr>
          <w:rFonts w:ascii="Arial" w:hAnsi="Arial" w:cs="Arial"/>
        </w:rPr>
        <w:t xml:space="preserve">value computed by the UE should </w:t>
      </w:r>
      <w:r w:rsidR="00CF7771">
        <w:rPr>
          <w:rFonts w:ascii="Arial" w:hAnsi="Arial" w:cs="Arial"/>
        </w:rPr>
        <w:t>belong to</w:t>
      </w:r>
      <w:r w:rsidR="00AA0DAE">
        <w:rPr>
          <w:rFonts w:ascii="Arial" w:hAnsi="Arial" w:cs="Arial"/>
        </w:rPr>
        <w:t xml:space="preserve"> the bin </w:t>
      </w:r>
      <m:oMath>
        <m:r>
          <w:rPr>
            <w:rFonts w:ascii="Cambria Math" w:hAnsi="Cambria Math" w:cs="Arial"/>
          </w:rPr>
          <m:t>(a, b]</m:t>
        </m:r>
      </m:oMath>
      <w:r w:rsidR="00AA0DAE">
        <w:rPr>
          <w:rFonts w:ascii="Arial" w:hAnsi="Arial" w:cs="Arial"/>
        </w:rPr>
        <w:t>, lower end-point excluded and upper end-point included,</w:t>
      </w:r>
      <w:r w:rsidR="006F7520">
        <w:rPr>
          <w:rFonts w:ascii="Arial" w:hAnsi="Arial" w:cs="Arial"/>
        </w:rPr>
        <w:t xml:space="preserve"> i.e., </w:t>
      </w:r>
      <m:oMath>
        <m:r>
          <w:rPr>
            <w:rFonts w:ascii="Cambria Math" w:hAnsi="Cambria Math" w:cs="Arial"/>
          </w:rPr>
          <m:t>a&lt;SGCS≤b</m:t>
        </m:r>
      </m:oMath>
      <w:r w:rsidR="006F7520">
        <w:rPr>
          <w:rFonts w:ascii="Arial" w:hAnsi="Arial" w:cs="Arial"/>
        </w:rPr>
        <w:t>,</w:t>
      </w:r>
      <w:r w:rsidR="00AB32D3">
        <w:rPr>
          <w:rFonts w:ascii="Arial" w:hAnsi="Arial" w:cs="Arial"/>
        </w:rPr>
        <w:t xml:space="preserve"> </w:t>
      </w:r>
      <w:r w:rsidR="00AA0DAE">
        <w:rPr>
          <w:rFonts w:ascii="Arial" w:hAnsi="Arial" w:cs="Arial"/>
        </w:rPr>
        <w:t>where</w:t>
      </w:r>
    </w:p>
    <w:p w14:paraId="0C862FB6" w14:textId="01130D34" w:rsidR="00AB32D3" w:rsidRDefault="00AB32D3" w:rsidP="00AB32D3">
      <w:pPr>
        <w:pStyle w:val="ListParagraph"/>
        <w:numPr>
          <w:ilvl w:val="1"/>
          <w:numId w:val="39"/>
        </w:numPr>
        <w:jc w:val="both"/>
        <w:rPr>
          <w:rFonts w:ascii="Arial" w:hAnsi="Arial" w:cs="Arial"/>
        </w:rPr>
      </w:pPr>
      <m:oMath>
        <m:r>
          <w:rPr>
            <w:rFonts w:ascii="Cambria Math" w:hAnsi="Cambria Math" w:cs="Arial"/>
          </w:rPr>
          <m:t>a=</m:t>
        </m:r>
        <m:r>
          <w:rPr>
            <w:rFonts w:ascii="Cambria Math" w:hAnsi="Cambria Math"/>
          </w:rPr>
          <m:t xml:space="preserve"> </m:t>
        </m:r>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 xml:space="preserve"> + bin_size * sgcs_bin_idx-1</m:t>
        </m:r>
      </m:oMath>
      <w:r w:rsidR="00AA0DAE">
        <w:rPr>
          <w:rFonts w:ascii="Arial" w:hAnsi="Arial" w:cs="Arial"/>
        </w:rPr>
        <w:t>,</w:t>
      </w:r>
      <w:r w:rsidR="00814F7C">
        <w:rPr>
          <w:rFonts w:ascii="Arial" w:hAnsi="Arial" w:cs="Arial"/>
        </w:rPr>
        <w:t xml:space="preserve"> and</w:t>
      </w:r>
    </w:p>
    <w:p w14:paraId="1B2180F4" w14:textId="390C344C" w:rsidR="00AB32D3" w:rsidRDefault="00AB32D3" w:rsidP="00AB32D3">
      <w:pPr>
        <w:pStyle w:val="ListParagraph"/>
        <w:numPr>
          <w:ilvl w:val="1"/>
          <w:numId w:val="39"/>
        </w:numPr>
        <w:jc w:val="both"/>
        <w:rPr>
          <w:rFonts w:ascii="Arial" w:hAnsi="Arial" w:cs="Arial"/>
        </w:rPr>
      </w:pPr>
      <m:oMath>
        <m:r>
          <w:rPr>
            <w:rFonts w:ascii="Cambria Math" w:hAnsi="Cambria Math" w:cs="Arial"/>
          </w:rPr>
          <m:t>b=</m:t>
        </m:r>
        <m:r>
          <w:rPr>
            <w:rFonts w:ascii="Cambria Math" w:hAnsi="Cambria Math"/>
          </w:rPr>
          <m:t xml:space="preserve"> </m:t>
        </m:r>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 bin_size * sgcs_bin_idx</m:t>
        </m:r>
      </m:oMath>
      <w:r w:rsidR="00AA0DAE">
        <w:rPr>
          <w:rFonts w:ascii="Arial" w:hAnsi="Arial" w:cs="Arial"/>
        </w:rPr>
        <w:t>,</w:t>
      </w:r>
    </w:p>
    <w:p w14:paraId="1CA3C2F7" w14:textId="2B81FE1C" w:rsidR="00AA0DAE" w:rsidRPr="00CB49C1" w:rsidRDefault="00AA0DAE" w:rsidP="00D1453D">
      <w:pPr>
        <w:pStyle w:val="ListParagraph"/>
        <w:numPr>
          <w:ilvl w:val="1"/>
          <w:numId w:val="39"/>
        </w:numPr>
        <w:jc w:val="both"/>
        <w:rPr>
          <w:rFonts w:ascii="Arial" w:hAnsi="Arial" w:cs="Arial"/>
        </w:rPr>
      </w:pPr>
      <w:r>
        <w:rPr>
          <w:rFonts w:ascii="Arial" w:hAnsi="Arial" w:cs="Arial"/>
        </w:rPr>
        <w:t xml:space="preserve">where furthermore, </w:t>
      </w:r>
      <m:oMath>
        <m:r>
          <w:rPr>
            <w:rFonts w:ascii="Cambria Math" w:hAnsi="Cambria Math" w:cs="Arial"/>
          </w:rPr>
          <m:t>bin_size = (1 –SGC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m:t>
        </m:r>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sup>
        </m:sSup>
        <m:r>
          <w:rPr>
            <w:rFonts w:ascii="Cambria Math" w:hAnsi="Cambria Math" w:cs="Arial"/>
          </w:rPr>
          <m:t>-1)</m:t>
        </m:r>
      </m:oMath>
    </w:p>
    <w:p w14:paraId="03EA1D46" w14:textId="77777777" w:rsidR="00F006DD" w:rsidRDefault="00F006DD" w:rsidP="00AA0DAE">
      <w:pPr>
        <w:jc w:val="both"/>
        <w:rPr>
          <w:rFonts w:ascii="Arial" w:hAnsi="Arial" w:cs="Arial"/>
        </w:rPr>
      </w:pPr>
    </w:p>
    <w:p w14:paraId="517B3FAB" w14:textId="59025CE9" w:rsidR="00AA0DAE" w:rsidRDefault="00F006DD" w:rsidP="00AA0DAE">
      <w:pPr>
        <w:jc w:val="both"/>
        <w:rPr>
          <w:rFonts w:ascii="Arial" w:hAnsi="Arial" w:cs="Arial"/>
        </w:rPr>
      </w:pPr>
      <w:r>
        <w:rPr>
          <w:rFonts w:ascii="Arial" w:hAnsi="Arial" w:cs="Arial"/>
        </w:rPr>
        <w:t xml:space="preserve">To illustrate the </w:t>
      </w:r>
      <w:r w:rsidR="00F27E8F">
        <w:rPr>
          <w:rFonts w:ascii="Arial" w:hAnsi="Arial" w:cs="Arial"/>
        </w:rPr>
        <w:t>scheme,</w:t>
      </w:r>
      <w:r>
        <w:rPr>
          <w:rFonts w:ascii="Arial" w:hAnsi="Arial" w:cs="Arial"/>
        </w:rPr>
        <w:t xml:space="preserve"> we provide some examples.</w:t>
      </w:r>
    </w:p>
    <w:p w14:paraId="7C8348F3" w14:textId="0BE80D4D" w:rsidR="00C0753A" w:rsidRPr="00541AD6" w:rsidRDefault="00C0753A" w:rsidP="00541AD6">
      <w:pPr>
        <w:pStyle w:val="ListParagraph"/>
        <w:numPr>
          <w:ilvl w:val="0"/>
          <w:numId w:val="40"/>
        </w:numPr>
        <w:jc w:val="both"/>
        <w:rPr>
          <w:rFonts w:ascii="Arial" w:hAnsi="Arial" w:cs="Arial"/>
        </w:rPr>
      </w:pPr>
      <w:r w:rsidRPr="00541AD6">
        <w:rPr>
          <w:rFonts w:ascii="Arial" w:hAnsi="Arial" w:cs="Arial"/>
        </w:rPr>
        <w:t xml:space="preserve">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r>
          <w:rPr>
            <w:rFonts w:ascii="Cambria Math" w:hAnsi="Cambria Math" w:cs="Arial"/>
          </w:rPr>
          <m:t>=4</m:t>
        </m:r>
      </m:oMath>
      <w:r w:rsidRPr="00541AD6">
        <w:rPr>
          <w:rFonts w:ascii="Arial" w:hAnsi="Arial" w:cs="Arial"/>
        </w:rPr>
        <w:t xml:space="preserve"> bits per SGCS value</w:t>
      </w:r>
      <w:r w:rsidR="000A2C0D" w:rsidRPr="00541AD6">
        <w:rPr>
          <w:rFonts w:ascii="Arial" w:hAnsi="Arial" w:cs="Arial"/>
        </w:rPr>
        <w:t xml:space="preserve"> and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=0.25</m:t>
        </m:r>
      </m:oMath>
      <w:r w:rsidR="000A2C0D" w:rsidRPr="00541AD6">
        <w:rPr>
          <w:rFonts w:ascii="Arial" w:hAnsi="Arial" w:cs="Arial"/>
        </w:rPr>
        <w:t xml:space="preserve">, then </w:t>
      </w:r>
      <m:oMath>
        <m:r>
          <w:rPr>
            <w:rFonts w:ascii="Cambria Math" w:hAnsi="Cambria Math" w:cs="Arial"/>
          </w:rPr>
          <m:t>sgcs_bin_idx</m:t>
        </m:r>
      </m:oMath>
      <w:r w:rsidR="006237B7" w:rsidRPr="00541AD6">
        <w:rPr>
          <w:rFonts w:ascii="Arial" w:hAnsi="Arial" w:cs="Arial"/>
        </w:rPr>
        <w:t xml:space="preserve"> </w:t>
      </w:r>
      <w:r w:rsidR="000A2C0D" w:rsidRPr="00541AD6">
        <w:rPr>
          <w:rFonts w:ascii="Arial" w:hAnsi="Arial" w:cs="Arial"/>
        </w:rPr>
        <w:t xml:space="preserve">takes values in the range </w:t>
      </w:r>
      <m:oMath>
        <m:r>
          <w:rPr>
            <w:rFonts w:ascii="Cambria Math" w:hAnsi="Cambria Math" w:cs="Arial"/>
          </w:rPr>
          <m:t>0,1,…,15</m:t>
        </m:r>
      </m:oMath>
      <w:r w:rsidR="004F44B5" w:rsidRPr="00541AD6">
        <w:rPr>
          <w:rFonts w:ascii="Arial" w:eastAsiaTheme="minorEastAsia" w:hAnsi="Arial" w:cs="Arial"/>
        </w:rPr>
        <w:t xml:space="preserve">, and the </w:t>
      </w:r>
      <m:oMath>
        <m:r>
          <w:rPr>
            <w:rFonts w:ascii="Cambria Math" w:hAnsi="Cambria Math" w:cs="Arial"/>
          </w:rPr>
          <m:t>bin_size=0.05</m:t>
        </m:r>
      </m:oMath>
      <w:r w:rsidR="006B23A7" w:rsidRPr="00541AD6">
        <w:rPr>
          <w:rFonts w:ascii="Arial" w:eastAsiaTheme="minorEastAsia" w:hAnsi="Arial" w:cs="Arial"/>
        </w:rPr>
        <w:t>.</w:t>
      </w:r>
      <w:r w:rsidR="004F44B5" w:rsidRPr="00541AD6">
        <w:rPr>
          <w:rFonts w:ascii="Arial" w:eastAsiaTheme="minorEastAsia" w:hAnsi="Arial" w:cs="Arial"/>
        </w:rPr>
        <w:t xml:space="preserve"> </w:t>
      </w:r>
      <w:r w:rsidR="00D841F6" w:rsidRPr="00541AD6">
        <w:rPr>
          <w:rFonts w:ascii="Arial" w:eastAsiaTheme="minorEastAsia" w:hAnsi="Arial" w:cs="Arial"/>
        </w:rPr>
        <w:t>Specifically, t</w:t>
      </w:r>
      <w:r w:rsidRPr="00541AD6">
        <w:rPr>
          <w:rFonts w:ascii="Arial" w:hAnsi="Arial" w:cs="Arial"/>
        </w:rPr>
        <w:t xml:space="preserve">he quantization bins are </w:t>
      </w:r>
      <m:oMath>
        <m:r>
          <w:rPr>
            <w:rFonts w:ascii="Cambria Math" w:hAnsi="Cambria Math" w:cs="Arial"/>
          </w:rPr>
          <m:t>[0,0.25]</m:t>
        </m:r>
      </m:oMath>
      <w:r w:rsidRPr="00541AD6">
        <w:rPr>
          <w:rFonts w:ascii="Arial" w:hAnsi="Arial" w:cs="Arial"/>
        </w:rPr>
        <w:t xml:space="preserve">, </w:t>
      </w:r>
      <m:oMath>
        <m:r>
          <w:rPr>
            <w:rFonts w:ascii="Cambria Math" w:hAnsi="Cambria Math" w:cs="Arial"/>
          </w:rPr>
          <m:t>(0.25, 0.3]</m:t>
        </m:r>
      </m:oMath>
      <w:r w:rsidRPr="00541AD6">
        <w:rPr>
          <w:rFonts w:ascii="Arial" w:hAnsi="Arial" w:cs="Arial"/>
        </w:rPr>
        <w:t xml:space="preserve">, </w:t>
      </w:r>
      <m:oMath>
        <m:r>
          <w:rPr>
            <w:rFonts w:ascii="Cambria Math" w:hAnsi="Cambria Math" w:cs="Arial"/>
          </w:rPr>
          <m:t>(0.3, 0.35]</m:t>
        </m:r>
      </m:oMath>
      <w:r w:rsidRPr="00541AD6">
        <w:rPr>
          <w:rFonts w:ascii="Arial" w:hAnsi="Arial" w:cs="Arial"/>
        </w:rPr>
        <w:t xml:space="preserve">, …, </w:t>
      </w:r>
      <m:oMath>
        <m:r>
          <w:rPr>
            <w:rFonts w:ascii="Cambria Math" w:hAnsi="Cambria Math" w:cs="Arial"/>
          </w:rPr>
          <m:t>(0.95, 1]</m:t>
        </m:r>
      </m:oMath>
      <w:r w:rsidRPr="00541AD6">
        <w:rPr>
          <w:rFonts w:ascii="Arial" w:hAnsi="Arial" w:cs="Arial"/>
        </w:rPr>
        <w:t>.</w:t>
      </w:r>
    </w:p>
    <w:p w14:paraId="16855770" w14:textId="51B9BC5F" w:rsidR="00D841F6" w:rsidRDefault="00D841F6" w:rsidP="00541AD6">
      <w:pPr>
        <w:pStyle w:val="ListParagraph"/>
        <w:numPr>
          <w:ilvl w:val="0"/>
          <w:numId w:val="40"/>
        </w:numPr>
        <w:jc w:val="both"/>
        <w:rPr>
          <w:rFonts w:ascii="Arial" w:hAnsi="Arial" w:cs="Arial"/>
        </w:rPr>
      </w:pPr>
      <w:r w:rsidRPr="00F006DD">
        <w:rPr>
          <w:rFonts w:ascii="Arial" w:hAnsi="Arial" w:cs="Arial"/>
        </w:rPr>
        <w:t xml:space="preserve">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r>
          <w:rPr>
            <w:rFonts w:ascii="Cambria Math" w:hAnsi="Cambria Math" w:cs="Arial"/>
          </w:rPr>
          <m:t>=3</m:t>
        </m:r>
      </m:oMath>
      <w:r w:rsidRPr="00F006DD">
        <w:rPr>
          <w:rFonts w:ascii="Arial" w:hAnsi="Arial" w:cs="Arial"/>
        </w:rPr>
        <w:t xml:space="preserve"> bits per SGCS value and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=0.3</m:t>
        </m:r>
      </m:oMath>
      <w:r w:rsidRPr="00F006DD">
        <w:rPr>
          <w:rFonts w:ascii="Arial" w:hAnsi="Arial" w:cs="Arial"/>
        </w:rPr>
        <w:t xml:space="preserve">, then </w:t>
      </w:r>
      <m:oMath>
        <m:r>
          <w:rPr>
            <w:rFonts w:ascii="Cambria Math" w:hAnsi="Cambria Math" w:cs="Arial"/>
          </w:rPr>
          <m:t>sgcs_bin_idx</m:t>
        </m:r>
      </m:oMath>
      <w:r w:rsidRPr="00F006DD">
        <w:rPr>
          <w:rFonts w:ascii="Arial" w:hAnsi="Arial" w:cs="Arial"/>
        </w:rPr>
        <w:t xml:space="preserve"> takes values in the range </w:t>
      </w:r>
      <m:oMath>
        <m:r>
          <w:rPr>
            <w:rFonts w:ascii="Cambria Math" w:hAnsi="Cambria Math" w:cs="Arial"/>
          </w:rPr>
          <m:t>0,1,…,7</m:t>
        </m:r>
      </m:oMath>
      <w:r w:rsidRPr="00F006DD">
        <w:rPr>
          <w:rFonts w:ascii="Arial" w:eastAsiaTheme="minorEastAsia" w:hAnsi="Arial" w:cs="Arial"/>
        </w:rPr>
        <w:t xml:space="preserve">, and the </w:t>
      </w:r>
      <m:oMath>
        <m:r>
          <w:rPr>
            <w:rFonts w:ascii="Cambria Math" w:hAnsi="Cambria Math" w:cs="Arial"/>
          </w:rPr>
          <m:t>bin_size=0.1</m:t>
        </m:r>
      </m:oMath>
      <w:r w:rsidRPr="00F006DD">
        <w:rPr>
          <w:rFonts w:ascii="Arial" w:eastAsiaTheme="minorEastAsia" w:hAnsi="Arial" w:cs="Arial"/>
        </w:rPr>
        <w:t>. Specifically, t</w:t>
      </w:r>
      <w:r w:rsidRPr="00F006DD">
        <w:rPr>
          <w:rFonts w:ascii="Arial" w:hAnsi="Arial" w:cs="Arial"/>
        </w:rPr>
        <w:t xml:space="preserve">he quantization bins are </w:t>
      </w:r>
      <m:oMath>
        <m:r>
          <w:rPr>
            <w:rFonts w:ascii="Cambria Math" w:hAnsi="Cambria Math" w:cs="Arial"/>
          </w:rPr>
          <m:t>[0,0.3]</m:t>
        </m:r>
      </m:oMath>
      <w:r w:rsidRPr="00F006DD">
        <w:rPr>
          <w:rFonts w:ascii="Arial" w:hAnsi="Arial" w:cs="Arial"/>
        </w:rPr>
        <w:t xml:space="preserve">, </w:t>
      </w:r>
      <m:oMath>
        <m:r>
          <w:rPr>
            <w:rFonts w:ascii="Cambria Math" w:hAnsi="Cambria Math" w:cs="Arial"/>
          </w:rPr>
          <m:t>(0.3, 0.4]</m:t>
        </m:r>
      </m:oMath>
      <w:r w:rsidRPr="00F006DD">
        <w:rPr>
          <w:rFonts w:ascii="Arial" w:hAnsi="Arial" w:cs="Arial"/>
        </w:rPr>
        <w:t xml:space="preserve">, </w:t>
      </w:r>
      <m:oMath>
        <m:r>
          <w:rPr>
            <w:rFonts w:ascii="Cambria Math" w:hAnsi="Cambria Math" w:cs="Arial"/>
          </w:rPr>
          <m:t>(0.4, 0.5]</m:t>
        </m:r>
      </m:oMath>
      <w:r w:rsidRPr="00F006DD">
        <w:rPr>
          <w:rFonts w:ascii="Arial" w:hAnsi="Arial" w:cs="Arial"/>
        </w:rPr>
        <w:t>,</w:t>
      </w:r>
      <w:r w:rsidR="00FD726F" w:rsidRPr="00F006DD">
        <w:rPr>
          <w:rFonts w:ascii="Arial" w:hAnsi="Arial" w:cs="Arial"/>
        </w:rPr>
        <w:t xml:space="preserve"> </w:t>
      </w:r>
      <m:oMath>
        <m:r>
          <w:rPr>
            <w:rFonts w:ascii="Cambria Math" w:hAnsi="Cambria Math" w:cs="Arial"/>
          </w:rPr>
          <m:t>(0.5, 0.6]</m:t>
        </m:r>
      </m:oMath>
      <w:r w:rsidR="00FD726F" w:rsidRPr="00F006DD">
        <w:rPr>
          <w:rFonts w:ascii="Arial" w:hAnsi="Arial" w:cs="Arial"/>
        </w:rPr>
        <w:t xml:space="preserve">, </w:t>
      </w:r>
      <m:oMath>
        <m:r>
          <w:rPr>
            <w:rFonts w:ascii="Cambria Math" w:hAnsi="Cambria Math" w:cs="Arial"/>
          </w:rPr>
          <m:t>(0.6, 0.7]</m:t>
        </m:r>
      </m:oMath>
      <w:r w:rsidR="00FD726F" w:rsidRPr="00F006DD">
        <w:rPr>
          <w:rFonts w:ascii="Arial" w:hAnsi="Arial" w:cs="Arial"/>
        </w:rPr>
        <w:t xml:space="preserve">, </w:t>
      </w:r>
      <m:oMath>
        <m:r>
          <w:rPr>
            <w:rFonts w:ascii="Cambria Math" w:hAnsi="Cambria Math" w:cs="Arial"/>
          </w:rPr>
          <m:t>(0.7, 0.8]</m:t>
        </m:r>
      </m:oMath>
      <w:r w:rsidR="00FD726F" w:rsidRPr="00F006DD">
        <w:rPr>
          <w:rFonts w:ascii="Arial" w:hAnsi="Arial" w:cs="Arial"/>
        </w:rPr>
        <w:t xml:space="preserve">, </w:t>
      </w:r>
      <m:oMath>
        <m:r>
          <w:rPr>
            <w:rFonts w:ascii="Cambria Math" w:hAnsi="Cambria Math" w:cs="Arial"/>
          </w:rPr>
          <m:t>(0.8, 0.9]</m:t>
        </m:r>
      </m:oMath>
      <w:r w:rsidR="00FD726F" w:rsidRPr="00F006DD">
        <w:rPr>
          <w:rFonts w:ascii="Arial" w:hAnsi="Arial" w:cs="Arial"/>
        </w:rPr>
        <w:t>,</w:t>
      </w:r>
      <w:r w:rsidRPr="00F006DD">
        <w:rPr>
          <w:rFonts w:ascii="Arial" w:hAnsi="Arial" w:cs="Arial"/>
        </w:rPr>
        <w:t xml:space="preserve"> </w:t>
      </w:r>
      <m:oMath>
        <m:r>
          <w:rPr>
            <w:rFonts w:ascii="Cambria Math" w:hAnsi="Cambria Math" w:cs="Arial"/>
          </w:rPr>
          <m:t>(0.9, 1]</m:t>
        </m:r>
      </m:oMath>
      <w:r w:rsidRPr="00F006DD">
        <w:rPr>
          <w:rFonts w:ascii="Arial" w:hAnsi="Arial" w:cs="Arial"/>
        </w:rPr>
        <w:t>.</w:t>
      </w:r>
    </w:p>
    <w:p w14:paraId="4AF06959" w14:textId="192933A0" w:rsidR="001A1055" w:rsidRDefault="001A1055" w:rsidP="00541AD6">
      <w:pPr>
        <w:pStyle w:val="ListParagraph"/>
        <w:numPr>
          <w:ilvl w:val="0"/>
          <w:numId w:val="40"/>
        </w:numPr>
        <w:jc w:val="both"/>
        <w:rPr>
          <w:rFonts w:ascii="Arial" w:hAnsi="Arial" w:cs="Arial"/>
        </w:rPr>
      </w:pPr>
      <w:r w:rsidRPr="00541AD6">
        <w:rPr>
          <w:rFonts w:ascii="Arial" w:hAnsi="Arial" w:cs="Arial"/>
        </w:rPr>
        <w:t xml:space="preserve">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r>
          <w:rPr>
            <w:rFonts w:ascii="Cambria Math" w:hAnsi="Cambria Math" w:cs="Arial"/>
          </w:rPr>
          <m:t>=2</m:t>
        </m:r>
      </m:oMath>
      <w:r w:rsidRPr="00541AD6">
        <w:rPr>
          <w:rFonts w:ascii="Arial" w:hAnsi="Arial" w:cs="Arial"/>
        </w:rPr>
        <w:t xml:space="preserve"> bits per SGCS value and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=0.4</m:t>
        </m:r>
      </m:oMath>
      <w:r w:rsidRPr="00541AD6">
        <w:rPr>
          <w:rFonts w:ascii="Arial" w:hAnsi="Arial" w:cs="Arial"/>
        </w:rPr>
        <w:t xml:space="preserve">, then </w:t>
      </w:r>
      <m:oMath>
        <m:r>
          <w:rPr>
            <w:rFonts w:ascii="Cambria Math" w:hAnsi="Cambria Math" w:cs="Arial"/>
          </w:rPr>
          <m:t>sgcs_bin_idx</m:t>
        </m:r>
      </m:oMath>
      <w:r w:rsidRPr="00541AD6">
        <w:rPr>
          <w:rFonts w:ascii="Arial" w:hAnsi="Arial" w:cs="Arial"/>
        </w:rPr>
        <w:t xml:space="preserve"> takes values in the range </w:t>
      </w:r>
      <m:oMath>
        <m:r>
          <w:rPr>
            <w:rFonts w:ascii="Cambria Math" w:hAnsi="Cambria Math" w:cs="Arial"/>
          </w:rPr>
          <m:t>0,1,2,3</m:t>
        </m:r>
      </m:oMath>
      <w:r w:rsidRPr="00541AD6">
        <w:rPr>
          <w:rFonts w:ascii="Arial" w:eastAsiaTheme="minorEastAsia" w:hAnsi="Arial" w:cs="Arial"/>
        </w:rPr>
        <w:t xml:space="preserve">, and the </w:t>
      </w:r>
      <m:oMath>
        <m:r>
          <w:rPr>
            <w:rFonts w:ascii="Cambria Math" w:hAnsi="Cambria Math" w:cs="Arial"/>
          </w:rPr>
          <m:t>bin_size=0.2</m:t>
        </m:r>
      </m:oMath>
      <w:r w:rsidRPr="00541AD6">
        <w:rPr>
          <w:rFonts w:ascii="Arial" w:eastAsiaTheme="minorEastAsia" w:hAnsi="Arial" w:cs="Arial"/>
        </w:rPr>
        <w:t>. Specifically, t</w:t>
      </w:r>
      <w:r w:rsidRPr="00541AD6">
        <w:rPr>
          <w:rFonts w:ascii="Arial" w:hAnsi="Arial" w:cs="Arial"/>
        </w:rPr>
        <w:t xml:space="preserve">he quantization bins are </w:t>
      </w:r>
      <m:oMath>
        <m:r>
          <w:rPr>
            <w:rFonts w:ascii="Cambria Math" w:hAnsi="Cambria Math" w:cs="Arial"/>
          </w:rPr>
          <m:t>[0,0.4]</m:t>
        </m:r>
      </m:oMath>
      <w:r w:rsidRPr="00541AD6">
        <w:rPr>
          <w:rFonts w:ascii="Arial" w:hAnsi="Arial" w:cs="Arial"/>
        </w:rPr>
        <w:t xml:space="preserve">, </w:t>
      </w:r>
      <m:oMath>
        <m:r>
          <w:rPr>
            <w:rFonts w:ascii="Cambria Math" w:hAnsi="Cambria Math" w:cs="Arial"/>
          </w:rPr>
          <m:t>(0.4, 0.6]</m:t>
        </m:r>
      </m:oMath>
      <w:r w:rsidRPr="00541AD6">
        <w:rPr>
          <w:rFonts w:ascii="Arial" w:hAnsi="Arial" w:cs="Arial"/>
        </w:rPr>
        <w:t xml:space="preserve">, </w:t>
      </w:r>
      <m:oMath>
        <m:r>
          <w:rPr>
            <w:rFonts w:ascii="Cambria Math" w:hAnsi="Cambria Math" w:cs="Arial"/>
          </w:rPr>
          <m:t>(0.6, 0.8]</m:t>
        </m:r>
      </m:oMath>
      <w:r w:rsidRPr="00541AD6">
        <w:rPr>
          <w:rFonts w:ascii="Arial" w:hAnsi="Arial" w:cs="Arial"/>
        </w:rPr>
        <w:t xml:space="preserve">, </w:t>
      </w:r>
      <m:oMath>
        <m:r>
          <w:rPr>
            <w:rFonts w:ascii="Cambria Math" w:hAnsi="Cambria Math" w:cs="Arial"/>
          </w:rPr>
          <m:t>(0.8, 1]</m:t>
        </m:r>
      </m:oMath>
      <w:r w:rsidRPr="00541AD6">
        <w:rPr>
          <w:rFonts w:ascii="Arial" w:hAnsi="Arial" w:cs="Arial"/>
        </w:rPr>
        <w:t>.</w:t>
      </w:r>
    </w:p>
    <w:p w14:paraId="1D9415B7" w14:textId="3552A38A" w:rsidR="00541AD6" w:rsidRPr="00541AD6" w:rsidRDefault="001569BC" w:rsidP="00541AD6">
      <w:pPr>
        <w:pStyle w:val="ListParagraph"/>
        <w:numPr>
          <w:ilvl w:val="0"/>
          <w:numId w:val="40"/>
        </w:numPr>
        <w:jc w:val="both"/>
        <w:rPr>
          <w:rFonts w:ascii="Arial" w:hAnsi="Arial" w:cs="Arial"/>
        </w:rPr>
      </w:pPr>
      <w:r>
        <w:rPr>
          <w:rFonts w:ascii="Arial" w:hAnsi="Arial" w:cs="Arial"/>
        </w:rPr>
        <w:t>W</w:t>
      </w:r>
      <w:r w:rsidR="00541AD6">
        <w:rPr>
          <w:rFonts w:ascii="Arial" w:hAnsi="Arial" w:cs="Arial"/>
        </w:rPr>
        <w:t xml:space="preserve">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r>
          <w:rPr>
            <w:rFonts w:ascii="Cambria Math" w:hAnsi="Cambria Math" w:cs="Arial"/>
          </w:rPr>
          <m:t>=1</m:t>
        </m:r>
      </m:oMath>
      <w:r w:rsidR="00541AD6" w:rsidRPr="00541AD6">
        <w:rPr>
          <w:rFonts w:ascii="Arial" w:hAnsi="Arial" w:cs="Arial"/>
        </w:rPr>
        <w:t xml:space="preserve"> bit per SGCS value</w:t>
      </w:r>
      <w:r w:rsidR="00541AD6">
        <w:rPr>
          <w:rFonts w:ascii="Arial" w:hAnsi="Arial" w:cs="Arial"/>
        </w:rPr>
        <w:t xml:space="preserve">, </w:t>
      </w:r>
      <w:r>
        <w:rPr>
          <w:rFonts w:ascii="Arial" w:hAnsi="Arial" w:cs="Arial"/>
        </w:rPr>
        <w:t xml:space="preserve">a limit is reached where </w:t>
      </w:r>
      <w:r w:rsidR="00541AD6">
        <w:rPr>
          <w:rFonts w:ascii="Arial" w:hAnsi="Arial" w:cs="Arial"/>
        </w:rPr>
        <w:t>th</w:t>
      </w:r>
      <w:r w:rsidR="000C3BEC">
        <w:rPr>
          <w:rFonts w:ascii="Arial" w:hAnsi="Arial" w:cs="Arial"/>
        </w:rPr>
        <w:t>e</w:t>
      </w:r>
      <w:r w:rsidR="00541AD6">
        <w:rPr>
          <w:rFonts w:ascii="Arial" w:hAnsi="Arial" w:cs="Arial"/>
        </w:rPr>
        <w:t xml:space="preserve"> scheme </w:t>
      </w:r>
      <w:r w:rsidR="00334874">
        <w:rPr>
          <w:rFonts w:ascii="Arial" w:hAnsi="Arial" w:cs="Arial"/>
        </w:rPr>
        <w:t xml:space="preserve">becomes </w:t>
      </w:r>
      <w:r w:rsidR="00F54FAA">
        <w:rPr>
          <w:rFonts w:ascii="Arial" w:hAnsi="Arial" w:cs="Arial"/>
        </w:rPr>
        <w:t>a classification of acceptable and non-acceptable prediction performance</w:t>
      </w:r>
      <w:r w:rsidR="007564EE">
        <w:rPr>
          <w:rFonts w:ascii="Arial" w:hAnsi="Arial" w:cs="Arial"/>
        </w:rPr>
        <w:t xml:space="preserve">. The bins are </w:t>
      </w:r>
      <m:oMath>
        <m:r>
          <w:rPr>
            <w:rFonts w:ascii="Cambria Math" w:hAnsi="Cambria Math" w:cs="Arial"/>
          </w:rPr>
          <m:t>[0,SGC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m:rPr>
            <m:sty m:val="p"/>
          </m:rPr>
          <w:rPr>
            <w:rFonts w:ascii="Cambria Math" w:hAnsi="Cambria Math" w:cs="Arial"/>
          </w:rPr>
          <m:t xml:space="preserve"> </m:t>
        </m:r>
        <m:r>
          <w:rPr>
            <w:rFonts w:ascii="Cambria Math" w:hAnsi="Cambria Math" w:cs="Arial"/>
          </w:rPr>
          <m:t>]</m:t>
        </m:r>
      </m:oMath>
      <w:r w:rsidR="007564EE">
        <w:rPr>
          <w:rFonts w:ascii="Arial" w:hAnsi="Arial" w:cs="Arial"/>
        </w:rPr>
        <w:t xml:space="preserve"> and</w:t>
      </w:r>
      <w:r w:rsidR="007564EE" w:rsidRPr="00541AD6">
        <w:rPr>
          <w:rFonts w:ascii="Arial" w:hAnsi="Arial" w:cs="Arial"/>
        </w:rPr>
        <w:t xml:space="preserve">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m:rPr>
            <m:sty m:val="p"/>
          </m:rPr>
          <w:rPr>
            <w:rFonts w:ascii="Cambria Math" w:hAnsi="Cambria Math" w:cs="Arial"/>
          </w:rPr>
          <m:t xml:space="preserve"> </m:t>
        </m:r>
        <m:r>
          <m:rPr>
            <m:sty m:val="p"/>
          </m:rPr>
          <w:rPr>
            <w:rFonts w:ascii="Cambria Math" w:hAnsi="Arial" w:cs="Arial"/>
          </w:rPr>
          <m:t>,1</m:t>
        </m:r>
        <m:r>
          <w:rPr>
            <w:rFonts w:ascii="Cambria Math" w:hAnsi="Cambria Math" w:cs="Arial"/>
          </w:rPr>
          <m:t>]</m:t>
        </m:r>
      </m:oMath>
      <w:r w:rsidR="007564EE" w:rsidRPr="00541AD6">
        <w:rPr>
          <w:rFonts w:ascii="Arial" w:hAnsi="Arial" w:cs="Arial"/>
        </w:rPr>
        <w:t xml:space="preserve">, </w:t>
      </w:r>
      <w:r w:rsidR="007564EE">
        <w:rPr>
          <w:rFonts w:ascii="Arial" w:hAnsi="Arial" w:cs="Arial"/>
        </w:rPr>
        <w:t>meaning that</w:t>
      </w:r>
      <w:r w:rsidR="00334874">
        <w:rPr>
          <w:rFonts w:ascii="Arial" w:hAnsi="Arial" w:cs="Arial"/>
        </w:rPr>
        <w:t xml:space="preserve">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oMath>
      <w:r w:rsidR="00334874">
        <w:rPr>
          <w:rFonts w:ascii="Arial" w:hAnsi="Arial" w:cs="Arial"/>
        </w:rPr>
        <w:t xml:space="preserve"> is the agreed </w:t>
      </w:r>
      <w:r w:rsidR="002B562F">
        <w:rPr>
          <w:rFonts w:ascii="Arial" w:hAnsi="Arial" w:cs="Arial"/>
        </w:rPr>
        <w:t>minimum</w:t>
      </w:r>
      <w:r w:rsidR="00F54FAA">
        <w:rPr>
          <w:rFonts w:ascii="Arial" w:hAnsi="Arial" w:cs="Arial"/>
        </w:rPr>
        <w:t xml:space="preserve"> criteria</w:t>
      </w:r>
      <w:r w:rsidR="007564EE">
        <w:rPr>
          <w:rFonts w:ascii="Arial" w:hAnsi="Arial" w:cs="Arial"/>
        </w:rPr>
        <w:t xml:space="preserve"> for </w:t>
      </w:r>
      <w:r w:rsidR="002B562F">
        <w:rPr>
          <w:rFonts w:ascii="Arial" w:hAnsi="Arial" w:cs="Arial"/>
        </w:rPr>
        <w:t>acceptance</w:t>
      </w:r>
      <w:r w:rsidR="008C27D8">
        <w:rPr>
          <w:rFonts w:ascii="Arial" w:hAnsi="Arial" w:cs="Arial"/>
        </w:rPr>
        <w:t xml:space="preserve"> or not, of the corresponding SGCS value</w:t>
      </w:r>
      <w:r w:rsidR="00F54FAA">
        <w:rPr>
          <w:rFonts w:ascii="Arial" w:hAnsi="Arial" w:cs="Arial"/>
        </w:rPr>
        <w:t>.</w:t>
      </w:r>
    </w:p>
    <w:p w14:paraId="0D823CAA" w14:textId="77777777" w:rsidR="00135ED5" w:rsidRDefault="00135ED5" w:rsidP="005646C1">
      <w:pPr>
        <w:jc w:val="both"/>
        <w:rPr>
          <w:rFonts w:ascii="Arial" w:hAnsi="Arial" w:cs="Arial"/>
        </w:rPr>
      </w:pPr>
    </w:p>
    <w:p w14:paraId="1ACC1131" w14:textId="0F5D01D6" w:rsidR="00771081" w:rsidRDefault="00DD186F" w:rsidP="71DA96A6">
      <w:pPr>
        <w:jc w:val="both"/>
        <w:rPr>
          <w:rFonts w:ascii="Arial" w:hAnsi="Arial" w:cs="Arial"/>
          <w:lang w:val="en-US"/>
        </w:rPr>
      </w:pPr>
      <w:r w:rsidRPr="71DA96A6">
        <w:rPr>
          <w:rFonts w:ascii="Arial" w:hAnsi="Arial" w:cs="Arial"/>
          <w:lang w:val="en-US"/>
        </w:rPr>
        <w:t xml:space="preserve">In the trade-off between accuracy and UL payload, we suggest using </w:t>
      </w:r>
      <m:oMath>
        <m:sSub>
          <m:sSubPr>
            <m:ctrlPr>
              <w:rPr>
                <w:rFonts w:ascii="Cambria Math" w:hAnsi="Cambria Math" w:cs="Arial"/>
                <w:i/>
              </w:rPr>
            </m:ctrlPr>
          </m:sSubPr>
          <m:e>
            <m:r>
              <w:rPr>
                <w:rFonts w:ascii="Cambria Math" w:hAnsi="Cambria Math" w:cs="Arial"/>
              </w:rPr>
              <m:t>N</m:t>
            </m:r>
          </m:e>
          <m:sub>
            <m:r>
              <w:rPr>
                <w:rFonts w:ascii="Cambria Math" w:hAnsi="Cambria Math" w:cs="Arial"/>
              </w:rPr>
              <m:t>b</m:t>
            </m:r>
          </m:sub>
        </m:sSub>
        <m:r>
          <w:rPr>
            <w:rFonts w:ascii="Cambria Math" w:hAnsi="Cambria Math" w:cs="Arial"/>
          </w:rPr>
          <m:t>=3</m:t>
        </m:r>
      </m:oMath>
      <w:r w:rsidR="00C54095" w:rsidRPr="71DA96A6">
        <w:rPr>
          <w:rFonts w:ascii="Arial" w:hAnsi="Arial" w:cs="Arial"/>
          <w:lang w:val="en-US"/>
        </w:rPr>
        <w:t xml:space="preserve"> and </w:t>
      </w:r>
      <m:oMath>
        <m:r>
          <w:rPr>
            <w:rFonts w:ascii="Cambria Math" w:hAnsi="Cambria Math" w:cs="Arial"/>
          </w:rPr>
          <m:t>SGC</m:t>
        </m:r>
        <m:sSub>
          <m:sSubPr>
            <m:ctrlPr>
              <w:rPr>
                <w:rFonts w:ascii="Cambria Math" w:hAnsi="Cambria Math" w:cs="Arial"/>
                <w:i/>
              </w:rPr>
            </m:ctrlPr>
          </m:sSubPr>
          <m:e>
            <m:r>
              <w:rPr>
                <w:rFonts w:ascii="Cambria Math" w:hAnsi="Cambria Math" w:cs="Arial"/>
              </w:rPr>
              <m:t>S</m:t>
            </m:r>
          </m:e>
          <m:sub>
            <m:r>
              <m:rPr>
                <m:sty m:val="p"/>
              </m:rPr>
              <w:rPr>
                <w:rFonts w:ascii="Cambria Math" w:hAnsi="Cambria Math" w:cs="Arial"/>
              </w:rPr>
              <m:t>lower</m:t>
            </m:r>
          </m:sub>
        </m:sSub>
        <m:r>
          <w:rPr>
            <w:rFonts w:ascii="Cambria Math" w:hAnsi="Cambria Math" w:cs="Arial"/>
          </w:rPr>
          <m:t>=0.3</m:t>
        </m:r>
      </m:oMath>
      <w:r w:rsidR="00C54095" w:rsidRPr="71DA96A6">
        <w:rPr>
          <w:rFonts w:ascii="Arial" w:hAnsi="Arial" w:cs="Arial"/>
          <w:lang w:val="en-US"/>
        </w:rPr>
        <w:t>.</w:t>
      </w:r>
      <w:r w:rsidR="00A62036" w:rsidRPr="71DA96A6">
        <w:rPr>
          <w:rFonts w:ascii="Arial" w:hAnsi="Arial" w:cs="Arial"/>
          <w:lang w:val="en-US"/>
        </w:rPr>
        <w:t xml:space="preserve"> These values can of course also be added to a table, similar to how RSRP is captured in </w:t>
      </w:r>
      <w:r w:rsidR="00771081" w:rsidRPr="71DA96A6">
        <w:rPr>
          <w:rFonts w:ascii="Arial" w:hAnsi="Arial" w:cs="Arial"/>
          <w:lang w:val="en-US"/>
        </w:rPr>
        <w:t>TS 38.1</w:t>
      </w:r>
      <w:r w:rsidR="33EB8F57" w:rsidRPr="71DA96A6">
        <w:rPr>
          <w:rFonts w:ascii="Arial" w:hAnsi="Arial" w:cs="Arial"/>
          <w:lang w:val="en-US"/>
        </w:rPr>
        <w:t>3</w:t>
      </w:r>
      <w:r w:rsidR="00771081" w:rsidRPr="71DA96A6">
        <w:rPr>
          <w:rFonts w:ascii="Arial" w:hAnsi="Arial" w:cs="Arial"/>
          <w:lang w:val="en-US"/>
        </w:rPr>
        <w:t xml:space="preserve">3. </w:t>
      </w:r>
      <w:r w:rsidR="00A438CE" w:rsidRPr="71DA96A6">
        <w:rPr>
          <w:rFonts w:ascii="Arial" w:hAnsi="Arial" w:cs="Arial"/>
          <w:lang w:val="en-US"/>
        </w:rPr>
        <w:t xml:space="preserve">With the proposed example, the table would look like in </w:t>
      </w:r>
      <w:r w:rsidRPr="71DA96A6">
        <w:rPr>
          <w:rFonts w:ascii="Arial" w:hAnsi="Arial" w:cs="Arial"/>
        </w:rPr>
        <w:fldChar w:fldCharType="begin"/>
      </w:r>
      <w:r w:rsidRPr="71DA96A6">
        <w:rPr>
          <w:rFonts w:ascii="Arial" w:hAnsi="Arial" w:cs="Arial"/>
        </w:rPr>
        <w:instrText xml:space="preserve"> REF _Ref197605008 \h </w:instrText>
      </w:r>
      <w:r w:rsidRPr="71DA96A6">
        <w:rPr>
          <w:rFonts w:ascii="Arial" w:hAnsi="Arial" w:cs="Arial"/>
        </w:rPr>
      </w:r>
      <w:r w:rsidRPr="71DA96A6">
        <w:rPr>
          <w:rFonts w:ascii="Arial" w:hAnsi="Arial" w:cs="Arial"/>
        </w:rPr>
        <w:fldChar w:fldCharType="separate"/>
      </w:r>
      <w:r w:rsidR="00EE7FEB" w:rsidRPr="71DA96A6">
        <w:rPr>
          <w:rFonts w:ascii="Arial" w:hAnsi="Arial" w:cs="Arial"/>
          <w:lang w:val="en-US"/>
        </w:rPr>
        <w:t xml:space="preserve">Table </w:t>
      </w:r>
      <w:r w:rsidR="00EE7FEB" w:rsidRPr="71DA96A6">
        <w:rPr>
          <w:rFonts w:ascii="Arial" w:hAnsi="Arial" w:cs="Arial"/>
          <w:noProof/>
          <w:lang w:val="en-US"/>
        </w:rPr>
        <w:t>1</w:t>
      </w:r>
      <w:r w:rsidRPr="71DA96A6">
        <w:rPr>
          <w:rFonts w:ascii="Arial" w:hAnsi="Arial" w:cs="Arial"/>
        </w:rPr>
        <w:fldChar w:fldCharType="end"/>
      </w:r>
      <w:r w:rsidR="00B04ED5" w:rsidRPr="71DA96A6">
        <w:rPr>
          <w:rFonts w:ascii="Arial" w:hAnsi="Arial" w:cs="Arial"/>
          <w:lang w:val="en-US"/>
        </w:rPr>
        <w:t>.</w:t>
      </w:r>
      <w:r w:rsidR="00E4669B" w:rsidRPr="71DA96A6">
        <w:rPr>
          <w:rFonts w:ascii="Arial" w:hAnsi="Arial" w:cs="Arial"/>
          <w:lang w:val="en-US"/>
        </w:rPr>
        <w:t xml:space="preserve"> However, </w:t>
      </w:r>
      <w:r w:rsidR="00287ECD" w:rsidRPr="71DA96A6">
        <w:rPr>
          <w:rFonts w:ascii="Arial" w:hAnsi="Arial" w:cs="Arial"/>
          <w:lang w:val="en-US"/>
        </w:rPr>
        <w:t xml:space="preserve">the </w:t>
      </w:r>
      <w:r w:rsidR="005473DA" w:rsidRPr="71DA96A6">
        <w:rPr>
          <w:rFonts w:ascii="Arial" w:hAnsi="Arial" w:cs="Arial"/>
          <w:lang w:val="en-US"/>
        </w:rPr>
        <w:t xml:space="preserve">exact </w:t>
      </w:r>
      <w:r w:rsidR="00287ECD" w:rsidRPr="71DA96A6">
        <w:rPr>
          <w:rFonts w:ascii="Arial" w:hAnsi="Arial" w:cs="Arial"/>
          <w:lang w:val="en-US"/>
        </w:rPr>
        <w:t xml:space="preserve">values can also be </w:t>
      </w:r>
      <w:r w:rsidR="00287ECD" w:rsidRPr="71DA96A6">
        <w:rPr>
          <w:rFonts w:ascii="Arial" w:hAnsi="Arial" w:cs="Arial"/>
          <w:lang w:val="en-US"/>
        </w:rPr>
        <w:lastRenderedPageBreak/>
        <w:t xml:space="preserve">decided by RAN4, as was done in the Rel-15 NR specification for </w:t>
      </w:r>
      <w:r w:rsidR="00FF36DB" w:rsidRPr="71DA96A6">
        <w:rPr>
          <w:rFonts w:ascii="Arial" w:hAnsi="Arial" w:cs="Arial"/>
          <w:lang w:val="en-US"/>
        </w:rPr>
        <w:t>RSRP.</w:t>
      </w:r>
      <w:r w:rsidR="00183EE8" w:rsidRPr="71DA96A6">
        <w:rPr>
          <w:rFonts w:ascii="Arial" w:hAnsi="Arial" w:cs="Arial"/>
          <w:lang w:val="en-US"/>
        </w:rPr>
        <w:t xml:space="preserve"> But RAN1 can nevertheless come with a recommendation.</w:t>
      </w:r>
    </w:p>
    <w:p w14:paraId="500DFCD5" w14:textId="6E31ED03" w:rsidR="00BE07D8" w:rsidRPr="00B04ED5" w:rsidRDefault="00BE07D8" w:rsidP="00BE07D8">
      <w:pPr>
        <w:pStyle w:val="Caption"/>
        <w:rPr>
          <w:rFonts w:ascii="Arial" w:hAnsi="Arial" w:cs="Arial"/>
        </w:rPr>
      </w:pPr>
      <w:bookmarkStart w:id="24" w:name="_Ref197605008"/>
      <w:r w:rsidRPr="00B04ED5">
        <w:rPr>
          <w:rFonts w:ascii="Arial" w:hAnsi="Arial" w:cs="Arial"/>
        </w:rPr>
        <w:t xml:space="preserve">Table </w:t>
      </w:r>
      <w:r w:rsidRPr="00B04ED5">
        <w:rPr>
          <w:rFonts w:ascii="Arial" w:hAnsi="Arial" w:cs="Arial"/>
        </w:rPr>
        <w:fldChar w:fldCharType="begin"/>
      </w:r>
      <w:r w:rsidRPr="00B04ED5">
        <w:rPr>
          <w:rFonts w:ascii="Arial" w:hAnsi="Arial" w:cs="Arial"/>
        </w:rPr>
        <w:instrText xml:space="preserve"> SEQ Table \* ARABIC </w:instrText>
      </w:r>
      <w:r w:rsidRPr="00B04ED5">
        <w:rPr>
          <w:rFonts w:ascii="Arial" w:hAnsi="Arial" w:cs="Arial"/>
        </w:rPr>
        <w:fldChar w:fldCharType="separate"/>
      </w:r>
      <w:r w:rsidR="00EE7FEB">
        <w:rPr>
          <w:rFonts w:ascii="Arial" w:hAnsi="Arial" w:cs="Arial"/>
          <w:noProof/>
        </w:rPr>
        <w:t>1</w:t>
      </w:r>
      <w:r w:rsidRPr="00B04ED5">
        <w:rPr>
          <w:rFonts w:ascii="Arial" w:hAnsi="Arial" w:cs="Arial"/>
        </w:rPr>
        <w:fldChar w:fldCharType="end"/>
      </w:r>
      <w:bookmarkEnd w:id="24"/>
      <w:r w:rsidRPr="00B04ED5">
        <w:rPr>
          <w:rFonts w:ascii="Arial" w:hAnsi="Arial" w:cs="Arial"/>
        </w:rPr>
        <w:t>: Proposed monitoring table for reporting SGCS values for monitoring using 3 bits and a lower granularity-threshold of 0.3.</w:t>
      </w:r>
    </w:p>
    <w:tbl>
      <w:tblPr>
        <w:tblStyle w:val="TableGrid"/>
        <w:tblW w:w="0" w:type="auto"/>
        <w:jc w:val="center"/>
        <w:tblLook w:val="0420" w:firstRow="1" w:lastRow="0" w:firstColumn="0" w:lastColumn="0" w:noHBand="0" w:noVBand="1"/>
      </w:tblPr>
      <w:tblGrid>
        <w:gridCol w:w="1980"/>
        <w:gridCol w:w="4661"/>
      </w:tblGrid>
      <w:tr w:rsidR="005D5E0D" w14:paraId="1C5CB22C" w14:textId="77777777" w:rsidTr="000114CF">
        <w:trPr>
          <w:jc w:val="center"/>
        </w:trPr>
        <w:tc>
          <w:tcPr>
            <w:tcW w:w="1980" w:type="dxa"/>
          </w:tcPr>
          <w:p w14:paraId="011B329C" w14:textId="5A89B32F" w:rsidR="005D5E0D" w:rsidRPr="000114CF" w:rsidRDefault="005D5E0D" w:rsidP="005646C1">
            <w:pPr>
              <w:jc w:val="both"/>
              <w:rPr>
                <w:rFonts w:ascii="Arial" w:hAnsi="Arial" w:cs="Arial"/>
                <w:b/>
                <w:bCs/>
                <w:sz w:val="18"/>
                <w:szCs w:val="18"/>
              </w:rPr>
            </w:pPr>
            <w:r w:rsidRPr="000114CF">
              <w:rPr>
                <w:rFonts w:ascii="Arial" w:hAnsi="Arial" w:cs="Arial"/>
                <w:b/>
                <w:bCs/>
                <w:sz w:val="18"/>
                <w:szCs w:val="18"/>
              </w:rPr>
              <w:t>Reported value</w:t>
            </w:r>
          </w:p>
        </w:tc>
        <w:tc>
          <w:tcPr>
            <w:tcW w:w="4661" w:type="dxa"/>
          </w:tcPr>
          <w:p w14:paraId="0B714A84" w14:textId="79751B9D" w:rsidR="005D5E0D" w:rsidRPr="000114CF" w:rsidRDefault="005D5E0D" w:rsidP="005646C1">
            <w:pPr>
              <w:jc w:val="both"/>
              <w:rPr>
                <w:rFonts w:ascii="Arial" w:hAnsi="Arial" w:cs="Arial"/>
                <w:b/>
                <w:bCs/>
                <w:sz w:val="18"/>
                <w:szCs w:val="18"/>
              </w:rPr>
            </w:pPr>
            <w:r w:rsidRPr="000114CF">
              <w:rPr>
                <w:rFonts w:ascii="Arial" w:hAnsi="Arial" w:cs="Arial"/>
                <w:b/>
                <w:bCs/>
                <w:sz w:val="18"/>
                <w:szCs w:val="18"/>
              </w:rPr>
              <w:t>Measured quantity value (L1 monitoring SGCS)</w:t>
            </w:r>
          </w:p>
        </w:tc>
      </w:tr>
      <w:tr w:rsidR="005D5E0D" w14:paraId="1BB6AA4E" w14:textId="77777777" w:rsidTr="000114CF">
        <w:trPr>
          <w:jc w:val="center"/>
        </w:trPr>
        <w:tc>
          <w:tcPr>
            <w:tcW w:w="1980" w:type="dxa"/>
          </w:tcPr>
          <w:p w14:paraId="45D04503" w14:textId="01E1CFAA" w:rsidR="005D5E0D" w:rsidRPr="000114CF" w:rsidRDefault="005D5E0D" w:rsidP="005646C1">
            <w:pPr>
              <w:jc w:val="both"/>
              <w:rPr>
                <w:rFonts w:ascii="Arial" w:hAnsi="Arial" w:cs="Arial"/>
                <w:sz w:val="18"/>
                <w:szCs w:val="18"/>
              </w:rPr>
            </w:pPr>
            <w:r w:rsidRPr="000114CF">
              <w:rPr>
                <w:rFonts w:ascii="Arial" w:hAnsi="Arial" w:cs="Arial"/>
                <w:sz w:val="18"/>
                <w:szCs w:val="18"/>
              </w:rPr>
              <w:t>SGCS_0</w:t>
            </w:r>
          </w:p>
        </w:tc>
        <w:tc>
          <w:tcPr>
            <w:tcW w:w="4661" w:type="dxa"/>
          </w:tcPr>
          <w:p w14:paraId="61F45E3A" w14:textId="51993F06"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0≤SGCS≤0.3</m:t>
                </m:r>
              </m:oMath>
            </m:oMathPara>
          </w:p>
        </w:tc>
      </w:tr>
      <w:tr w:rsidR="005D5E0D" w14:paraId="1E7373F2" w14:textId="77777777" w:rsidTr="000114CF">
        <w:trPr>
          <w:jc w:val="center"/>
        </w:trPr>
        <w:tc>
          <w:tcPr>
            <w:tcW w:w="1980" w:type="dxa"/>
          </w:tcPr>
          <w:p w14:paraId="2D46E54F" w14:textId="7B7C4DF4" w:rsidR="005D5E0D" w:rsidRPr="000114CF" w:rsidRDefault="005D5E0D" w:rsidP="005646C1">
            <w:pPr>
              <w:jc w:val="both"/>
              <w:rPr>
                <w:rFonts w:ascii="Arial" w:hAnsi="Arial" w:cs="Arial"/>
                <w:sz w:val="18"/>
                <w:szCs w:val="18"/>
              </w:rPr>
            </w:pPr>
            <w:r w:rsidRPr="000114CF">
              <w:rPr>
                <w:rFonts w:ascii="Arial" w:hAnsi="Arial" w:cs="Arial"/>
                <w:sz w:val="18"/>
                <w:szCs w:val="18"/>
              </w:rPr>
              <w:t>SGCS_1</w:t>
            </w:r>
          </w:p>
        </w:tc>
        <w:tc>
          <w:tcPr>
            <w:tcW w:w="4661" w:type="dxa"/>
          </w:tcPr>
          <w:p w14:paraId="13D7DEFE" w14:textId="7DC3FD6F"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0.3&lt;SGCS≤0.4</m:t>
                </m:r>
              </m:oMath>
            </m:oMathPara>
          </w:p>
        </w:tc>
      </w:tr>
      <w:tr w:rsidR="005D5E0D" w14:paraId="49F4A6C9" w14:textId="77777777" w:rsidTr="000114CF">
        <w:trPr>
          <w:jc w:val="center"/>
        </w:trPr>
        <w:tc>
          <w:tcPr>
            <w:tcW w:w="1980" w:type="dxa"/>
          </w:tcPr>
          <w:p w14:paraId="4F18A978" w14:textId="01C9AEC6" w:rsidR="005D5E0D" w:rsidRPr="000114CF" w:rsidRDefault="005D5E0D" w:rsidP="005646C1">
            <w:pPr>
              <w:jc w:val="both"/>
              <w:rPr>
                <w:rFonts w:ascii="Arial" w:hAnsi="Arial" w:cs="Arial"/>
                <w:sz w:val="18"/>
                <w:szCs w:val="18"/>
              </w:rPr>
            </w:pPr>
            <w:r w:rsidRPr="000114CF">
              <w:rPr>
                <w:rFonts w:ascii="Arial" w:hAnsi="Arial" w:cs="Arial"/>
                <w:sz w:val="18"/>
                <w:szCs w:val="18"/>
              </w:rPr>
              <w:t>SGCS_2</w:t>
            </w:r>
          </w:p>
        </w:tc>
        <w:tc>
          <w:tcPr>
            <w:tcW w:w="4661" w:type="dxa"/>
          </w:tcPr>
          <w:p w14:paraId="002A4C6B" w14:textId="0472D522"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0.4&lt;SGCS≤0.5</m:t>
                </m:r>
              </m:oMath>
            </m:oMathPara>
          </w:p>
        </w:tc>
      </w:tr>
      <w:tr w:rsidR="005D5E0D" w14:paraId="27B52891" w14:textId="77777777" w:rsidTr="000114CF">
        <w:trPr>
          <w:jc w:val="center"/>
        </w:trPr>
        <w:tc>
          <w:tcPr>
            <w:tcW w:w="1980" w:type="dxa"/>
          </w:tcPr>
          <w:p w14:paraId="2F14894A" w14:textId="5FA1A887" w:rsidR="005D5E0D" w:rsidRPr="000114CF" w:rsidRDefault="005D5E0D" w:rsidP="005646C1">
            <w:pPr>
              <w:jc w:val="both"/>
              <w:rPr>
                <w:rFonts w:ascii="Arial" w:hAnsi="Arial" w:cs="Arial"/>
                <w:sz w:val="18"/>
                <w:szCs w:val="18"/>
              </w:rPr>
            </w:pPr>
            <w:r w:rsidRPr="000114CF">
              <w:rPr>
                <w:rFonts w:ascii="Arial" w:hAnsi="Arial" w:cs="Arial"/>
                <w:sz w:val="18"/>
                <w:szCs w:val="18"/>
              </w:rPr>
              <w:t>SGCS_3</w:t>
            </w:r>
          </w:p>
        </w:tc>
        <w:tc>
          <w:tcPr>
            <w:tcW w:w="4661" w:type="dxa"/>
          </w:tcPr>
          <w:p w14:paraId="41E3B56C" w14:textId="4467CBAD"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0.5&lt;SGCS≤0.6</m:t>
                </m:r>
              </m:oMath>
            </m:oMathPara>
          </w:p>
        </w:tc>
      </w:tr>
      <w:tr w:rsidR="005D5E0D" w14:paraId="2CA56142" w14:textId="77777777" w:rsidTr="000114CF">
        <w:trPr>
          <w:jc w:val="center"/>
        </w:trPr>
        <w:tc>
          <w:tcPr>
            <w:tcW w:w="1980" w:type="dxa"/>
          </w:tcPr>
          <w:p w14:paraId="0782F692" w14:textId="27702CA5" w:rsidR="005D5E0D" w:rsidRPr="000114CF" w:rsidRDefault="005D5E0D" w:rsidP="005646C1">
            <w:pPr>
              <w:jc w:val="both"/>
              <w:rPr>
                <w:rFonts w:ascii="Arial" w:hAnsi="Arial" w:cs="Arial"/>
                <w:sz w:val="18"/>
                <w:szCs w:val="18"/>
              </w:rPr>
            </w:pPr>
            <w:r w:rsidRPr="000114CF">
              <w:rPr>
                <w:rFonts w:ascii="Arial" w:hAnsi="Arial" w:cs="Arial"/>
                <w:sz w:val="18"/>
                <w:szCs w:val="18"/>
              </w:rPr>
              <w:t>SGCS_4</w:t>
            </w:r>
          </w:p>
        </w:tc>
        <w:tc>
          <w:tcPr>
            <w:tcW w:w="4661" w:type="dxa"/>
          </w:tcPr>
          <w:p w14:paraId="4639E2EE" w14:textId="04BC6596"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0.6&lt;SGCS≤0.7</m:t>
                </m:r>
              </m:oMath>
            </m:oMathPara>
          </w:p>
        </w:tc>
      </w:tr>
      <w:tr w:rsidR="005D5E0D" w14:paraId="5EC46622" w14:textId="77777777" w:rsidTr="000114CF">
        <w:trPr>
          <w:jc w:val="center"/>
        </w:trPr>
        <w:tc>
          <w:tcPr>
            <w:tcW w:w="1980" w:type="dxa"/>
          </w:tcPr>
          <w:p w14:paraId="4A3ED702" w14:textId="23DC03BD" w:rsidR="005D5E0D" w:rsidRPr="000114CF" w:rsidRDefault="005D5E0D" w:rsidP="005646C1">
            <w:pPr>
              <w:jc w:val="both"/>
              <w:rPr>
                <w:rFonts w:ascii="Arial" w:hAnsi="Arial" w:cs="Arial"/>
                <w:sz w:val="18"/>
                <w:szCs w:val="18"/>
              </w:rPr>
            </w:pPr>
            <w:r w:rsidRPr="000114CF">
              <w:rPr>
                <w:rFonts w:ascii="Arial" w:hAnsi="Arial" w:cs="Arial"/>
                <w:sz w:val="18"/>
                <w:szCs w:val="18"/>
              </w:rPr>
              <w:t>SGCS_5</w:t>
            </w:r>
          </w:p>
        </w:tc>
        <w:tc>
          <w:tcPr>
            <w:tcW w:w="4661" w:type="dxa"/>
          </w:tcPr>
          <w:p w14:paraId="67CB4E4D" w14:textId="5BC7235F"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0.7&lt;SGCS≤0.8</m:t>
                </m:r>
              </m:oMath>
            </m:oMathPara>
          </w:p>
        </w:tc>
      </w:tr>
      <w:tr w:rsidR="005D5E0D" w14:paraId="1D50F99A" w14:textId="77777777" w:rsidTr="000114CF">
        <w:trPr>
          <w:jc w:val="center"/>
        </w:trPr>
        <w:tc>
          <w:tcPr>
            <w:tcW w:w="1980" w:type="dxa"/>
          </w:tcPr>
          <w:p w14:paraId="4F5B29DE" w14:textId="67F43E48" w:rsidR="005D5E0D" w:rsidRPr="000114CF" w:rsidRDefault="005D5E0D" w:rsidP="005646C1">
            <w:pPr>
              <w:jc w:val="both"/>
              <w:rPr>
                <w:rFonts w:ascii="Arial" w:hAnsi="Arial" w:cs="Arial"/>
                <w:sz w:val="18"/>
                <w:szCs w:val="18"/>
              </w:rPr>
            </w:pPr>
            <w:r w:rsidRPr="000114CF">
              <w:rPr>
                <w:rFonts w:ascii="Arial" w:hAnsi="Arial" w:cs="Arial"/>
                <w:sz w:val="18"/>
                <w:szCs w:val="18"/>
              </w:rPr>
              <w:t>SGCS_6</w:t>
            </w:r>
          </w:p>
        </w:tc>
        <w:tc>
          <w:tcPr>
            <w:tcW w:w="4661" w:type="dxa"/>
          </w:tcPr>
          <w:p w14:paraId="7761F998" w14:textId="2EADF618"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0.8&lt;SGCS≤0.9</m:t>
                </m:r>
              </m:oMath>
            </m:oMathPara>
          </w:p>
        </w:tc>
      </w:tr>
      <w:tr w:rsidR="005D5E0D" w14:paraId="5CFAEB8B" w14:textId="77777777" w:rsidTr="000114CF">
        <w:trPr>
          <w:jc w:val="center"/>
        </w:trPr>
        <w:tc>
          <w:tcPr>
            <w:tcW w:w="1980" w:type="dxa"/>
          </w:tcPr>
          <w:p w14:paraId="79BA89CD" w14:textId="2CAD51F3" w:rsidR="005D5E0D" w:rsidRPr="000114CF" w:rsidRDefault="005D5E0D" w:rsidP="005646C1">
            <w:pPr>
              <w:jc w:val="both"/>
              <w:rPr>
                <w:rFonts w:ascii="Arial" w:hAnsi="Arial" w:cs="Arial"/>
                <w:sz w:val="18"/>
                <w:szCs w:val="18"/>
              </w:rPr>
            </w:pPr>
            <w:r w:rsidRPr="000114CF">
              <w:rPr>
                <w:rFonts w:ascii="Arial" w:hAnsi="Arial" w:cs="Arial"/>
                <w:sz w:val="18"/>
                <w:szCs w:val="18"/>
              </w:rPr>
              <w:t>SGCS_7</w:t>
            </w:r>
          </w:p>
        </w:tc>
        <w:tc>
          <w:tcPr>
            <w:tcW w:w="4661" w:type="dxa"/>
          </w:tcPr>
          <w:p w14:paraId="044565A1" w14:textId="61FCFEB0" w:rsidR="005D5E0D" w:rsidRPr="000114CF" w:rsidRDefault="005D5E0D" w:rsidP="005646C1">
            <w:pPr>
              <w:jc w:val="both"/>
              <w:rPr>
                <w:rFonts w:ascii="Arial" w:hAnsi="Arial" w:cs="Arial"/>
                <w:sz w:val="18"/>
                <w:szCs w:val="18"/>
              </w:rPr>
            </w:pPr>
            <m:oMathPara>
              <m:oMath>
                <m:r>
                  <w:rPr>
                    <w:rFonts w:ascii="Cambria Math" w:hAnsi="Cambria Math" w:cs="Arial"/>
                    <w:sz w:val="18"/>
                    <w:szCs w:val="18"/>
                  </w:rPr>
                  <m:t>0.9&lt;SGCS≤1</m:t>
                </m:r>
              </m:oMath>
            </m:oMathPara>
          </w:p>
        </w:tc>
      </w:tr>
    </w:tbl>
    <w:p w14:paraId="59B1DF6D" w14:textId="77777777" w:rsidR="00183EE8" w:rsidRDefault="00183EE8" w:rsidP="005646C1">
      <w:pPr>
        <w:jc w:val="both"/>
        <w:rPr>
          <w:rFonts w:ascii="Arial" w:hAnsi="Arial" w:cs="Arial"/>
        </w:rPr>
      </w:pPr>
    </w:p>
    <w:p w14:paraId="343113BD" w14:textId="023C2DB3" w:rsidR="00BB5822" w:rsidRDefault="00DB1F6D" w:rsidP="005646C1">
      <w:pPr>
        <w:jc w:val="both"/>
        <w:rPr>
          <w:rFonts w:ascii="Arial" w:hAnsi="Arial" w:cs="Arial"/>
        </w:rPr>
      </w:pPr>
      <w:r>
        <w:rPr>
          <w:rFonts w:ascii="Arial" w:hAnsi="Arial" w:cs="Arial"/>
        </w:rPr>
        <w:t>Based on the above discussion</w:t>
      </w:r>
      <w:r w:rsidR="008C0782">
        <w:rPr>
          <w:rFonts w:ascii="Arial" w:hAnsi="Arial" w:cs="Arial"/>
        </w:rPr>
        <w:t xml:space="preserve">, </w:t>
      </w:r>
      <w:r w:rsidR="002C4C76">
        <w:rPr>
          <w:rFonts w:ascii="Arial" w:hAnsi="Arial" w:cs="Arial"/>
        </w:rPr>
        <w:t>we propose the following:</w:t>
      </w:r>
    </w:p>
    <w:p w14:paraId="34BCFD4F" w14:textId="150439B6" w:rsidR="008C0782" w:rsidRPr="00307648" w:rsidRDefault="008C0782" w:rsidP="008C0782">
      <w:pPr>
        <w:pStyle w:val="Proposal"/>
        <w:rPr>
          <w:rFonts w:ascii="Arial" w:hAnsi="Arial" w:cs="Arial"/>
        </w:rPr>
      </w:pPr>
      <w:bookmarkStart w:id="25" w:name="_Toc197673274"/>
      <w:r w:rsidRPr="00307648">
        <w:rPr>
          <w:rFonts w:ascii="Arial" w:hAnsi="Arial" w:cs="Arial"/>
        </w:rPr>
        <w:t xml:space="preserve">For CSI prediction using UE-side model, for reporting contents of UE assisted performance monitoring, support only Alt 1: one SGCS is calculated based on predicted CSI for one inference reporting, ground truth CSI, </w:t>
      </w:r>
      <w:r w:rsidR="00DB1F6D">
        <w:rPr>
          <w:rFonts w:ascii="Arial" w:hAnsi="Arial" w:cs="Arial"/>
        </w:rPr>
        <w:t>where</w:t>
      </w:r>
      <w:bookmarkEnd w:id="25"/>
    </w:p>
    <w:p w14:paraId="7C88E2B9" w14:textId="77777777" w:rsidR="00A43AD9" w:rsidRPr="00307648" w:rsidRDefault="008C0782" w:rsidP="00FD5FB0">
      <w:pPr>
        <w:pStyle w:val="Proposal"/>
        <w:numPr>
          <w:ilvl w:val="1"/>
          <w:numId w:val="31"/>
        </w:numPr>
        <w:tabs>
          <w:tab w:val="clear" w:pos="1701"/>
        </w:tabs>
        <w:rPr>
          <w:rFonts w:ascii="Arial" w:hAnsi="Arial" w:cs="Arial"/>
        </w:rPr>
      </w:pPr>
      <w:bookmarkStart w:id="26" w:name="_Toc197673275"/>
      <w:r w:rsidRPr="00307648">
        <w:rPr>
          <w:rFonts w:ascii="Arial" w:hAnsi="Arial" w:cs="Arial"/>
        </w:rPr>
        <w:t>A SGCS value of an inference reporting is averaged over all configured sub-bands</w:t>
      </w:r>
      <w:bookmarkEnd w:id="26"/>
    </w:p>
    <w:p w14:paraId="64D5896B" w14:textId="77777777" w:rsidR="00BC594D" w:rsidRDefault="00A43AD9" w:rsidP="00BC594D">
      <w:pPr>
        <w:pStyle w:val="Proposal"/>
        <w:numPr>
          <w:ilvl w:val="1"/>
          <w:numId w:val="31"/>
        </w:numPr>
        <w:tabs>
          <w:tab w:val="clear" w:pos="1701"/>
        </w:tabs>
        <w:rPr>
          <w:rFonts w:ascii="Arial" w:hAnsi="Arial" w:cs="Arial"/>
        </w:rPr>
      </w:pPr>
      <w:bookmarkStart w:id="27" w:name="_Toc197673276"/>
      <w:r w:rsidRPr="00DB1F6D">
        <w:rPr>
          <w:rFonts w:ascii="Arial" w:hAnsi="Arial" w:cs="Arial"/>
        </w:rPr>
        <w:t>For rank&gt;1</w:t>
      </w:r>
      <w:r w:rsidR="00DB1F6D" w:rsidRPr="00DB1F6D">
        <w:rPr>
          <w:rFonts w:ascii="Arial" w:hAnsi="Arial" w:cs="Arial"/>
        </w:rPr>
        <w:t xml:space="preserve"> or </w:t>
      </w:r>
      <m:oMath>
        <m:sSub>
          <m:sSubPr>
            <m:ctrlPr>
              <w:rPr>
                <w:rFonts w:ascii="Cambria Math" w:hAnsi="Cambria Math" w:cs="Arial"/>
              </w:rPr>
            </m:ctrlPr>
          </m:sSubPr>
          <m:e>
            <m:r>
              <m:rPr>
                <m:sty m:val="bi"/>
              </m:rPr>
              <w:rPr>
                <w:rFonts w:ascii="Cambria Math" w:hAnsi="Cambria Math" w:cs="Arial"/>
              </w:rPr>
              <m:t>N</m:t>
            </m:r>
          </m:e>
          <m:sub>
            <m:r>
              <m:rPr>
                <m:sty m:val="b"/>
              </m:rPr>
              <w:rPr>
                <w:rFonts w:ascii="Cambria Math" w:hAnsi="Cambria Math" w:cs="Arial"/>
              </w:rPr>
              <m:t>4</m:t>
            </m:r>
          </m:sub>
        </m:sSub>
        <m:r>
          <m:rPr>
            <m:sty m:val="bi"/>
          </m:rPr>
          <w:rPr>
            <w:rFonts w:ascii="Cambria Math" w:hAnsi="Cambria Math" w:cs="Arial"/>
          </w:rPr>
          <m:t>&gt;1</m:t>
        </m:r>
      </m:oMath>
      <w:r w:rsidRPr="00DB1F6D">
        <w:rPr>
          <w:rFonts w:ascii="Arial" w:hAnsi="Arial" w:cs="Arial"/>
        </w:rPr>
        <w:t>,</w:t>
      </w:r>
      <w:r w:rsidR="008C0782" w:rsidRPr="00DB1F6D">
        <w:rPr>
          <w:rFonts w:ascii="Arial" w:hAnsi="Arial" w:cs="Arial"/>
        </w:rPr>
        <w:t xml:space="preserve"> </w:t>
      </w:r>
      <w:r w:rsidR="00DB1F6D" w:rsidRPr="00DB1F6D">
        <w:rPr>
          <w:rFonts w:ascii="Arial" w:hAnsi="Arial" w:cs="Arial"/>
        </w:rPr>
        <w:t>the SGCS value</w:t>
      </w:r>
      <w:r w:rsidR="00D952DE" w:rsidRPr="00DB1F6D">
        <w:rPr>
          <w:rFonts w:ascii="Arial" w:hAnsi="Arial" w:cs="Arial"/>
        </w:rPr>
        <w:t xml:space="preserve"> is reported </w:t>
      </w:r>
      <w:r w:rsidR="008C0782" w:rsidRPr="00DB1F6D">
        <w:rPr>
          <w:rFonts w:ascii="Arial" w:hAnsi="Arial" w:cs="Arial"/>
        </w:rPr>
        <w:t>per MIMO laye</w:t>
      </w:r>
      <w:r w:rsidR="00DB1F6D" w:rsidRPr="00DB1F6D">
        <w:rPr>
          <w:rFonts w:ascii="Arial" w:hAnsi="Arial" w:cs="Arial"/>
        </w:rPr>
        <w:t>r</w:t>
      </w:r>
      <w:r w:rsidR="008C0782" w:rsidRPr="00DB1F6D">
        <w:rPr>
          <w:rFonts w:ascii="Arial" w:hAnsi="Arial" w:cs="Arial"/>
        </w:rPr>
        <w:t xml:space="preserve"> per prediction instance.</w:t>
      </w:r>
      <w:bookmarkEnd w:id="27"/>
    </w:p>
    <w:p w14:paraId="425A80A4" w14:textId="7FDE5F11" w:rsidR="008C0782" w:rsidRPr="00BC594D" w:rsidRDefault="00CA5D33" w:rsidP="00BC594D">
      <w:pPr>
        <w:pStyle w:val="Proposal"/>
        <w:numPr>
          <w:ilvl w:val="1"/>
          <w:numId w:val="31"/>
        </w:numPr>
        <w:tabs>
          <w:tab w:val="clear" w:pos="1701"/>
        </w:tabs>
        <w:rPr>
          <w:rFonts w:ascii="Arial" w:hAnsi="Arial" w:cs="Arial"/>
        </w:rPr>
      </w:pPr>
      <w:bookmarkStart w:id="28" w:name="_Toc197673277"/>
      <w:r w:rsidRPr="00BC594D">
        <w:rPr>
          <w:rFonts w:ascii="Arial" w:hAnsi="Arial" w:cs="Arial"/>
        </w:rPr>
        <w:t>Report q</w:t>
      </w:r>
      <w:r w:rsidR="009A56B2" w:rsidRPr="00BC594D">
        <w:rPr>
          <w:rFonts w:ascii="Arial" w:hAnsi="Arial" w:cs="Arial"/>
        </w:rPr>
        <w:t>uantize</w:t>
      </w:r>
      <w:r w:rsidRPr="00BC594D">
        <w:rPr>
          <w:rFonts w:ascii="Arial" w:hAnsi="Arial" w:cs="Arial"/>
        </w:rPr>
        <w:t>d</w:t>
      </w:r>
      <w:r w:rsidR="009A56B2" w:rsidRPr="00BC594D">
        <w:rPr>
          <w:rFonts w:ascii="Arial" w:hAnsi="Arial" w:cs="Arial"/>
        </w:rPr>
        <w:t xml:space="preserve"> SGCS</w:t>
      </w:r>
      <w:r w:rsidRPr="00BC594D">
        <w:rPr>
          <w:rFonts w:ascii="Arial" w:hAnsi="Arial" w:cs="Arial"/>
        </w:rPr>
        <w:t xml:space="preserve"> in the range of </w:t>
      </w:r>
      <w:r w:rsidR="00F94E3D" w:rsidRPr="00BC594D">
        <w:rPr>
          <w:rFonts w:ascii="Arial" w:hAnsi="Arial" w:cs="Arial"/>
        </w:rPr>
        <w:t xml:space="preserve">0.3 </w:t>
      </w:r>
      <w:r w:rsidR="00C370C4" w:rsidRPr="00BC594D">
        <w:rPr>
          <w:rFonts w:ascii="Arial" w:hAnsi="Arial" w:cs="Arial"/>
        </w:rPr>
        <w:t xml:space="preserve">to 1 with </w:t>
      </w:r>
      <w:r w:rsidR="00E77FC2" w:rsidRPr="00BC594D">
        <w:rPr>
          <w:rFonts w:ascii="Arial" w:hAnsi="Arial" w:cs="Arial"/>
        </w:rPr>
        <w:t>0.1</w:t>
      </w:r>
      <w:r w:rsidR="00164652" w:rsidRPr="00BC594D">
        <w:rPr>
          <w:rFonts w:ascii="Arial" w:hAnsi="Arial" w:cs="Arial"/>
        </w:rPr>
        <w:t xml:space="preserve"> </w:t>
      </w:r>
      <w:r w:rsidR="00B44B5E" w:rsidRPr="00BC594D">
        <w:rPr>
          <w:rFonts w:ascii="Arial" w:hAnsi="Arial" w:cs="Arial"/>
        </w:rPr>
        <w:t>granularity.</w:t>
      </w:r>
      <w:bookmarkEnd w:id="28"/>
    </w:p>
    <w:p w14:paraId="2C0B6AAE" w14:textId="77777777" w:rsidR="004C1948" w:rsidRPr="007708FE" w:rsidRDefault="004C1948" w:rsidP="009C3E22">
      <w:pPr>
        <w:suppressAutoHyphens/>
        <w:spacing w:after="0" w:line="254" w:lineRule="auto"/>
        <w:contextualSpacing/>
        <w:jc w:val="both"/>
        <w:rPr>
          <w:rFonts w:ascii="Arial" w:hAnsi="Arial" w:cs="Arial"/>
        </w:rPr>
      </w:pPr>
    </w:p>
    <w:p w14:paraId="37F016BF" w14:textId="75AF5291" w:rsidR="002E1D18" w:rsidRPr="007708FE" w:rsidRDefault="00F26B7B" w:rsidP="008157B2">
      <w:pPr>
        <w:pStyle w:val="Heading3"/>
        <w:rPr>
          <w:sz w:val="32"/>
          <w:szCs w:val="22"/>
        </w:rPr>
      </w:pPr>
      <w:r w:rsidRPr="007708FE">
        <w:rPr>
          <w:sz w:val="32"/>
          <w:szCs w:val="22"/>
        </w:rPr>
        <w:t>2</w:t>
      </w:r>
      <w:r w:rsidR="002E1D18" w:rsidRPr="007708FE">
        <w:rPr>
          <w:sz w:val="32"/>
          <w:szCs w:val="22"/>
        </w:rPr>
        <w:t>.</w:t>
      </w:r>
      <w:r w:rsidR="00B15775" w:rsidRPr="007708FE">
        <w:rPr>
          <w:sz w:val="32"/>
          <w:szCs w:val="22"/>
        </w:rPr>
        <w:t>3</w:t>
      </w:r>
      <w:r w:rsidR="002E1D18" w:rsidRPr="007708FE">
        <w:rPr>
          <w:sz w:val="32"/>
          <w:szCs w:val="22"/>
        </w:rPr>
        <w:t>.</w:t>
      </w:r>
      <w:r w:rsidR="00E37013">
        <w:rPr>
          <w:sz w:val="32"/>
          <w:szCs w:val="22"/>
        </w:rPr>
        <w:t>2</w:t>
      </w:r>
      <w:r w:rsidR="002E1D18" w:rsidRPr="007708FE">
        <w:rPr>
          <w:sz w:val="32"/>
          <w:szCs w:val="22"/>
        </w:rPr>
        <w:t xml:space="preserve"> Mechanism for </w:t>
      </w:r>
      <w:r w:rsidR="001F067F">
        <w:rPr>
          <w:sz w:val="32"/>
          <w:szCs w:val="22"/>
        </w:rPr>
        <w:t>performance monitoring reporting</w:t>
      </w:r>
    </w:p>
    <w:p w14:paraId="60FFEBE5" w14:textId="7B9D9FBB" w:rsidR="002E1D18" w:rsidRPr="007708FE" w:rsidRDefault="004B7BDB" w:rsidP="00377E72">
      <w:pPr>
        <w:jc w:val="both"/>
        <w:rPr>
          <w:rFonts w:ascii="Arial" w:hAnsi="Arial" w:cs="Arial"/>
        </w:rPr>
      </w:pPr>
      <w:r>
        <w:rPr>
          <w:rFonts w:ascii="Arial" w:hAnsi="Arial" w:cs="Arial"/>
        </w:rPr>
        <w:t>P</w:t>
      </w:r>
      <w:r w:rsidR="00657EA8" w:rsidRPr="007708FE">
        <w:rPr>
          <w:rFonts w:ascii="Arial" w:hAnsi="Arial" w:cs="Arial"/>
        </w:rPr>
        <w:t xml:space="preserve">erformance monitoring </w:t>
      </w:r>
      <w:r>
        <w:rPr>
          <w:rFonts w:ascii="Arial" w:hAnsi="Arial" w:cs="Arial"/>
        </w:rPr>
        <w:t>reporting</w:t>
      </w:r>
      <w:r w:rsidR="00657EA8" w:rsidRPr="007708FE">
        <w:rPr>
          <w:rFonts w:ascii="Arial" w:hAnsi="Arial" w:cs="Arial"/>
        </w:rPr>
        <w:t xml:space="preserve"> can </w:t>
      </w:r>
      <w:r w:rsidR="00F60AC8" w:rsidRPr="007708FE">
        <w:rPr>
          <w:rFonts w:ascii="Arial" w:hAnsi="Arial" w:cs="Arial"/>
        </w:rPr>
        <w:t>reuse legacy CSI reporting framework to a large extent</w:t>
      </w:r>
      <w:r w:rsidR="000A4140" w:rsidRPr="007708FE">
        <w:rPr>
          <w:rFonts w:ascii="Arial" w:hAnsi="Arial" w:cs="Arial"/>
        </w:rPr>
        <w:t xml:space="preserve">. </w:t>
      </w:r>
    </w:p>
    <w:p w14:paraId="26731D15" w14:textId="77777777" w:rsidR="00632969" w:rsidRDefault="00B60596" w:rsidP="00377E72">
      <w:pPr>
        <w:jc w:val="both"/>
        <w:rPr>
          <w:rFonts w:ascii="Arial" w:hAnsi="Arial" w:cs="Arial"/>
        </w:rPr>
      </w:pPr>
      <w:r>
        <w:rPr>
          <w:rFonts w:ascii="Arial" w:hAnsi="Arial" w:cs="Arial"/>
        </w:rPr>
        <w:t>A dedicated CSI report can be configured for</w:t>
      </w:r>
      <w:r w:rsidR="00E3658A" w:rsidRPr="007708FE">
        <w:rPr>
          <w:rFonts w:ascii="Arial" w:hAnsi="Arial" w:cs="Arial"/>
        </w:rPr>
        <w:t xml:space="preserve"> the performance monitoring report</w:t>
      </w:r>
      <w:r>
        <w:rPr>
          <w:rFonts w:ascii="Arial" w:hAnsi="Arial" w:cs="Arial"/>
        </w:rPr>
        <w:t>ing</w:t>
      </w:r>
      <w:r w:rsidR="00E3658A" w:rsidRPr="007708FE">
        <w:rPr>
          <w:rFonts w:ascii="Arial" w:hAnsi="Arial" w:cs="Arial"/>
        </w:rPr>
        <w:t xml:space="preserve">, </w:t>
      </w:r>
      <w:r>
        <w:rPr>
          <w:rFonts w:ascii="Arial" w:hAnsi="Arial" w:cs="Arial"/>
        </w:rPr>
        <w:t xml:space="preserve">a </w:t>
      </w:r>
      <w:r w:rsidR="00126651" w:rsidRPr="007708FE">
        <w:rPr>
          <w:rFonts w:ascii="Arial" w:hAnsi="Arial" w:cs="Arial"/>
        </w:rPr>
        <w:t>new</w:t>
      </w:r>
      <w:r w:rsidR="004F369B" w:rsidRPr="007708FE">
        <w:rPr>
          <w:rFonts w:ascii="Arial" w:hAnsi="Arial" w:cs="Arial"/>
        </w:rPr>
        <w:t xml:space="preserve"> value for parameter </w:t>
      </w:r>
      <w:r w:rsidR="00126651" w:rsidRPr="007708FE">
        <w:rPr>
          <w:rFonts w:ascii="Arial" w:hAnsi="Arial" w:cs="Arial"/>
        </w:rPr>
        <w:t>report</w:t>
      </w:r>
      <w:r w:rsidR="004F369B" w:rsidRPr="007708FE">
        <w:rPr>
          <w:rFonts w:ascii="Arial" w:hAnsi="Arial" w:cs="Arial"/>
        </w:rPr>
        <w:t>Q</w:t>
      </w:r>
      <w:r w:rsidR="00126651" w:rsidRPr="007708FE">
        <w:rPr>
          <w:rFonts w:ascii="Arial" w:hAnsi="Arial" w:cs="Arial"/>
        </w:rPr>
        <w:t xml:space="preserve">uantity </w:t>
      </w:r>
      <w:r w:rsidR="004F369B" w:rsidRPr="007708FE">
        <w:rPr>
          <w:rFonts w:ascii="Arial" w:hAnsi="Arial" w:cs="Arial"/>
        </w:rPr>
        <w:t xml:space="preserve">can be </w:t>
      </w:r>
      <w:r w:rsidR="00126651" w:rsidRPr="007708FE">
        <w:rPr>
          <w:rFonts w:ascii="Arial" w:hAnsi="Arial" w:cs="Arial"/>
        </w:rPr>
        <w:t>added</w:t>
      </w:r>
      <w:r w:rsidR="00941D3A" w:rsidRPr="007708FE">
        <w:rPr>
          <w:rFonts w:ascii="Arial" w:hAnsi="Arial" w:cs="Arial"/>
        </w:rPr>
        <w:t xml:space="preserve"> in</w:t>
      </w:r>
      <w:r w:rsidR="00117DAC" w:rsidRPr="007708FE">
        <w:rPr>
          <w:rFonts w:ascii="Arial" w:hAnsi="Arial" w:cs="Arial"/>
        </w:rPr>
        <w:t xml:space="preserve"> the CSI-ReportConfig IE</w:t>
      </w:r>
      <w:r w:rsidR="00783F60" w:rsidRPr="007708FE">
        <w:rPr>
          <w:rFonts w:ascii="Arial" w:hAnsi="Arial" w:cs="Arial"/>
        </w:rPr>
        <w:t xml:space="preserve"> </w:t>
      </w:r>
      <w:r w:rsidR="00117DAC" w:rsidRPr="007708FE">
        <w:rPr>
          <w:rFonts w:ascii="Arial" w:hAnsi="Arial" w:cs="Arial"/>
        </w:rPr>
        <w:t xml:space="preserve">to support NW configuring a UE to report </w:t>
      </w:r>
      <w:r w:rsidR="004B7BDB">
        <w:rPr>
          <w:rFonts w:ascii="Arial" w:hAnsi="Arial" w:cs="Arial"/>
        </w:rPr>
        <w:t>the performance</w:t>
      </w:r>
      <w:r w:rsidR="00117DAC" w:rsidRPr="007708FE">
        <w:rPr>
          <w:rFonts w:ascii="Arial" w:hAnsi="Arial" w:cs="Arial"/>
        </w:rPr>
        <w:t xml:space="preserve"> monitoring result in a CSI report</w:t>
      </w:r>
      <w:r w:rsidR="00783F60" w:rsidRPr="007708FE">
        <w:rPr>
          <w:rFonts w:ascii="Arial" w:hAnsi="Arial" w:cs="Arial"/>
        </w:rPr>
        <w:t>.</w:t>
      </w:r>
      <w:r w:rsidR="0051301C" w:rsidRPr="007708FE">
        <w:rPr>
          <w:rFonts w:ascii="Arial" w:hAnsi="Arial" w:cs="Arial"/>
        </w:rPr>
        <w:t xml:space="preserve"> </w:t>
      </w:r>
    </w:p>
    <w:p w14:paraId="38941CDB" w14:textId="3F08C132" w:rsidR="00772F02" w:rsidRDefault="008C6193" w:rsidP="00377E72">
      <w:pPr>
        <w:jc w:val="both"/>
        <w:rPr>
          <w:rFonts w:ascii="Arial" w:hAnsi="Arial" w:cs="Arial"/>
        </w:rPr>
      </w:pPr>
      <w:r>
        <w:rPr>
          <w:rFonts w:ascii="Arial" w:hAnsi="Arial" w:cs="Arial"/>
        </w:rPr>
        <w:t xml:space="preserve">Since the reporting content (i.e., SGCS) is </w:t>
      </w:r>
      <w:r w:rsidR="00632969">
        <w:rPr>
          <w:rFonts w:ascii="Arial" w:hAnsi="Arial" w:cs="Arial"/>
        </w:rPr>
        <w:t xml:space="preserve">calculated </w:t>
      </w:r>
      <w:r w:rsidR="00632969" w:rsidRPr="00632969">
        <w:rPr>
          <w:rFonts w:ascii="Arial" w:hAnsi="Arial" w:cs="Arial"/>
        </w:rPr>
        <w:t>based on predicted CSI for one inference reporting</w:t>
      </w:r>
      <w:r w:rsidR="00632969">
        <w:rPr>
          <w:rFonts w:ascii="Arial" w:hAnsi="Arial" w:cs="Arial"/>
        </w:rPr>
        <w:t xml:space="preserve"> and</w:t>
      </w:r>
      <w:r w:rsidR="00632969" w:rsidRPr="00632969">
        <w:rPr>
          <w:rFonts w:ascii="Arial" w:hAnsi="Arial" w:cs="Arial"/>
        </w:rPr>
        <w:t xml:space="preserve"> ground truth CSI</w:t>
      </w:r>
      <w:r w:rsidR="00632969">
        <w:rPr>
          <w:rFonts w:ascii="Arial" w:hAnsi="Arial" w:cs="Arial"/>
        </w:rPr>
        <w:t xml:space="preserve">, the performance monitoring report configuration </w:t>
      </w:r>
      <w:r w:rsidR="00FF1A45">
        <w:rPr>
          <w:rFonts w:ascii="Arial" w:hAnsi="Arial" w:cs="Arial"/>
        </w:rPr>
        <w:t xml:space="preserve">should </w:t>
      </w:r>
      <w:r w:rsidR="00632969">
        <w:rPr>
          <w:rFonts w:ascii="Arial" w:hAnsi="Arial" w:cs="Arial"/>
        </w:rPr>
        <w:t>include at least the following</w:t>
      </w:r>
    </w:p>
    <w:p w14:paraId="4EB6110F" w14:textId="577EC025" w:rsidR="00632969" w:rsidRDefault="00535802" w:rsidP="00FD5FB0">
      <w:pPr>
        <w:pStyle w:val="ListParagraph"/>
        <w:numPr>
          <w:ilvl w:val="0"/>
          <w:numId w:val="34"/>
        </w:numPr>
        <w:jc w:val="both"/>
        <w:rPr>
          <w:rFonts w:ascii="Arial" w:hAnsi="Arial" w:cs="Arial"/>
        </w:rPr>
      </w:pPr>
      <w:r>
        <w:rPr>
          <w:rFonts w:ascii="Arial" w:hAnsi="Arial" w:cs="Arial"/>
        </w:rPr>
        <w:t>The inference report configuration ID</w:t>
      </w:r>
      <w:r w:rsidR="000F6EDB">
        <w:rPr>
          <w:rFonts w:ascii="Arial" w:hAnsi="Arial" w:cs="Arial"/>
        </w:rPr>
        <w:t xml:space="preserve"> (from which the UE obtains the predicted CSI) or </w:t>
      </w:r>
      <w:r w:rsidR="00876F18">
        <w:rPr>
          <w:rFonts w:ascii="Arial" w:hAnsi="Arial" w:cs="Arial"/>
        </w:rPr>
        <w:t>a CSI-RS resource set for obtaining model input (</w:t>
      </w:r>
      <w:r w:rsidR="008A799A">
        <w:rPr>
          <w:rFonts w:ascii="Arial" w:hAnsi="Arial" w:cs="Arial"/>
        </w:rPr>
        <w:t xml:space="preserve">the UE obtains the predicted CSI by feeding the model input to its AI CSI prediction model) </w:t>
      </w:r>
    </w:p>
    <w:p w14:paraId="31D166B9" w14:textId="6BFDE8B3" w:rsidR="00FF1A45" w:rsidRDefault="00FF1A45" w:rsidP="00FD5FB0">
      <w:pPr>
        <w:pStyle w:val="ListParagraph"/>
        <w:numPr>
          <w:ilvl w:val="0"/>
          <w:numId w:val="34"/>
        </w:numPr>
        <w:jc w:val="both"/>
        <w:rPr>
          <w:rFonts w:ascii="Arial" w:hAnsi="Arial" w:cs="Arial"/>
        </w:rPr>
      </w:pPr>
      <w:r>
        <w:rPr>
          <w:rFonts w:ascii="Arial" w:hAnsi="Arial" w:cs="Arial"/>
        </w:rPr>
        <w:t xml:space="preserve">The CSI-RS resource set </w:t>
      </w:r>
      <w:r w:rsidR="0057110D">
        <w:rPr>
          <w:rFonts w:ascii="Arial" w:hAnsi="Arial" w:cs="Arial"/>
        </w:rPr>
        <w:t>for obtaining the ground truth CSI</w:t>
      </w:r>
    </w:p>
    <w:p w14:paraId="0DC1B032" w14:textId="77777777" w:rsidR="00535802" w:rsidRPr="00FF1A45" w:rsidRDefault="00535802" w:rsidP="00FF1A45">
      <w:pPr>
        <w:jc w:val="both"/>
        <w:rPr>
          <w:rFonts w:ascii="Arial" w:hAnsi="Arial" w:cs="Arial"/>
        </w:rPr>
      </w:pPr>
    </w:p>
    <w:p w14:paraId="0C405B63" w14:textId="77777777" w:rsidR="00337CE3" w:rsidRDefault="006C6AD8" w:rsidP="00A52336">
      <w:pPr>
        <w:pStyle w:val="Proposal"/>
        <w:tabs>
          <w:tab w:val="clear" w:pos="1304"/>
          <w:tab w:val="clear" w:pos="1701"/>
          <w:tab w:val="num" w:pos="1710"/>
        </w:tabs>
        <w:ind w:left="1701" w:hanging="1710"/>
        <w:rPr>
          <w:rFonts w:ascii="Arial" w:hAnsi="Arial" w:cs="Arial"/>
        </w:rPr>
      </w:pPr>
      <w:bookmarkStart w:id="29" w:name="_Toc197673278"/>
      <w:r w:rsidRPr="00307648">
        <w:rPr>
          <w:rFonts w:ascii="Arial" w:hAnsi="Arial" w:cs="Arial"/>
        </w:rPr>
        <w:lastRenderedPageBreak/>
        <w:t xml:space="preserve">For CSI prediction using UE-side model, </w:t>
      </w:r>
      <w:r>
        <w:rPr>
          <w:rFonts w:ascii="Arial" w:hAnsi="Arial" w:cs="Arial"/>
        </w:rPr>
        <w:t xml:space="preserve">support a dedicated </w:t>
      </w:r>
      <w:r w:rsidR="007F058F">
        <w:rPr>
          <w:rFonts w:ascii="Arial" w:hAnsi="Arial" w:cs="Arial"/>
        </w:rPr>
        <w:t xml:space="preserve">CSI report configuration </w:t>
      </w:r>
      <w:r w:rsidR="007F058F" w:rsidRPr="007708FE">
        <w:rPr>
          <w:rFonts w:ascii="Arial" w:hAnsi="Arial" w:cs="Arial"/>
        </w:rPr>
        <w:t>for performance monitoring reporting</w:t>
      </w:r>
      <w:r w:rsidR="00B50553">
        <w:rPr>
          <w:rFonts w:ascii="Arial" w:hAnsi="Arial" w:cs="Arial"/>
        </w:rPr>
        <w:t xml:space="preserve"> </w:t>
      </w:r>
      <w:r w:rsidR="009F3A16">
        <w:rPr>
          <w:rFonts w:ascii="Arial" w:hAnsi="Arial" w:cs="Arial"/>
        </w:rPr>
        <w:t>in</w:t>
      </w:r>
      <w:r w:rsidR="00B50553">
        <w:rPr>
          <w:rFonts w:ascii="Arial" w:hAnsi="Arial" w:cs="Arial"/>
        </w:rPr>
        <w:t xml:space="preserve"> L1 signaling</w:t>
      </w:r>
      <w:r w:rsidR="007F058F">
        <w:rPr>
          <w:rFonts w:ascii="Arial" w:hAnsi="Arial" w:cs="Arial"/>
        </w:rPr>
        <w:t xml:space="preserve">, </w:t>
      </w:r>
      <w:r w:rsidR="00101282">
        <w:rPr>
          <w:rFonts w:ascii="Arial" w:hAnsi="Arial" w:cs="Arial"/>
        </w:rPr>
        <w:t>which includes at least</w:t>
      </w:r>
      <w:bookmarkEnd w:id="29"/>
      <w:r w:rsidR="00B57483">
        <w:rPr>
          <w:rFonts w:ascii="Arial" w:hAnsi="Arial" w:cs="Arial"/>
        </w:rPr>
        <w:t xml:space="preserve"> </w:t>
      </w:r>
    </w:p>
    <w:p w14:paraId="13921D0D" w14:textId="1A6C1DAD" w:rsidR="00337CE3" w:rsidRDefault="001F067F" w:rsidP="00337CE3">
      <w:pPr>
        <w:pStyle w:val="Proposal"/>
        <w:numPr>
          <w:ilvl w:val="1"/>
          <w:numId w:val="14"/>
        </w:numPr>
        <w:tabs>
          <w:tab w:val="clear" w:pos="1701"/>
        </w:tabs>
        <w:rPr>
          <w:rFonts w:ascii="Arial" w:hAnsi="Arial" w:cs="Arial"/>
        </w:rPr>
      </w:pPr>
      <w:bookmarkStart w:id="30" w:name="_Toc197673279"/>
      <w:r>
        <w:rPr>
          <w:rFonts w:ascii="Arial" w:hAnsi="Arial" w:cs="Arial"/>
        </w:rPr>
        <w:t>an</w:t>
      </w:r>
      <w:r w:rsidR="00B57483">
        <w:rPr>
          <w:rFonts w:ascii="Arial" w:hAnsi="Arial" w:cs="Arial"/>
        </w:rPr>
        <w:t xml:space="preserve"> inference report configuration ID, </w:t>
      </w:r>
      <w:r w:rsidR="00337CE3">
        <w:rPr>
          <w:rFonts w:ascii="Arial" w:hAnsi="Arial" w:cs="Arial"/>
        </w:rPr>
        <w:t>or a CSI-RS resource set for obtaining model input</w:t>
      </w:r>
      <w:bookmarkEnd w:id="30"/>
    </w:p>
    <w:p w14:paraId="15755427" w14:textId="7A0F3C75" w:rsidR="003E4773" w:rsidRPr="00AF2B40" w:rsidRDefault="001F067F" w:rsidP="00AF2B40">
      <w:pPr>
        <w:pStyle w:val="Proposal"/>
        <w:numPr>
          <w:ilvl w:val="1"/>
          <w:numId w:val="14"/>
        </w:numPr>
        <w:tabs>
          <w:tab w:val="clear" w:pos="1701"/>
        </w:tabs>
        <w:rPr>
          <w:rFonts w:ascii="Arial" w:hAnsi="Arial" w:cs="Arial"/>
        </w:rPr>
      </w:pPr>
      <w:bookmarkStart w:id="31" w:name="_Toc197673280"/>
      <w:r>
        <w:rPr>
          <w:rFonts w:ascii="Arial" w:hAnsi="Arial" w:cs="Arial"/>
        </w:rPr>
        <w:t>a</w:t>
      </w:r>
      <w:r w:rsidR="00B57483">
        <w:rPr>
          <w:rFonts w:ascii="Arial" w:hAnsi="Arial" w:cs="Arial"/>
        </w:rPr>
        <w:t xml:space="preserve"> CSI-RS resource set for</w:t>
      </w:r>
      <w:r>
        <w:rPr>
          <w:rFonts w:ascii="Arial" w:hAnsi="Arial" w:cs="Arial"/>
        </w:rPr>
        <w:t xml:space="preserve"> obtaining</w:t>
      </w:r>
      <w:r w:rsidR="00B57483">
        <w:rPr>
          <w:rFonts w:ascii="Arial" w:hAnsi="Arial" w:cs="Arial"/>
        </w:rPr>
        <w:t xml:space="preserve"> ground truth CSI.</w:t>
      </w:r>
      <w:bookmarkEnd w:id="31"/>
      <w:r w:rsidR="006B382D" w:rsidRPr="007708FE">
        <w:rPr>
          <w:rFonts w:ascii="Arial" w:hAnsi="Arial" w:cs="Arial"/>
        </w:rPr>
        <w:t xml:space="preserve"> </w:t>
      </w:r>
    </w:p>
    <w:p w14:paraId="2621C006" w14:textId="6601951F" w:rsidR="00921A6D" w:rsidRPr="007708FE" w:rsidRDefault="00921A6D" w:rsidP="00501785">
      <w:pPr>
        <w:pStyle w:val="Heading2"/>
        <w:rPr>
          <w:sz w:val="36"/>
          <w:szCs w:val="22"/>
        </w:rPr>
      </w:pPr>
      <w:r w:rsidRPr="007708FE">
        <w:rPr>
          <w:sz w:val="36"/>
          <w:szCs w:val="22"/>
        </w:rPr>
        <w:t>2.4 CSI processing criteria and timeline</w:t>
      </w:r>
    </w:p>
    <w:p w14:paraId="49322B38" w14:textId="344BBE49" w:rsidR="002A6345" w:rsidRPr="007708FE" w:rsidRDefault="002A6345" w:rsidP="002A6345">
      <w:pPr>
        <w:rPr>
          <w:rFonts w:ascii="Arial" w:hAnsi="Arial" w:cs="Arial"/>
          <w:lang w:eastAsia="ja-JP"/>
        </w:rPr>
      </w:pPr>
      <w:r w:rsidRPr="007708FE">
        <w:rPr>
          <w:rFonts w:ascii="Arial" w:hAnsi="Arial" w:cs="Arial"/>
          <w:lang w:eastAsia="ja-JP"/>
        </w:rPr>
        <w:t>The following agreement</w:t>
      </w:r>
      <w:r w:rsidR="00A91A04" w:rsidRPr="007708FE">
        <w:rPr>
          <w:rFonts w:ascii="Arial" w:hAnsi="Arial" w:cs="Arial"/>
          <w:lang w:eastAsia="ja-JP"/>
        </w:rPr>
        <w:t xml:space="preserve"> on </w:t>
      </w:r>
      <w:r w:rsidR="006D7D9D" w:rsidRPr="007708FE">
        <w:rPr>
          <w:rFonts w:ascii="Arial" w:hAnsi="Arial" w:cs="Arial"/>
          <w:lang w:eastAsia="ja-JP"/>
        </w:rPr>
        <w:t>CSI processing c</w:t>
      </w:r>
      <w:r w:rsidR="00DD71B7" w:rsidRPr="007708FE">
        <w:rPr>
          <w:rFonts w:ascii="Arial" w:hAnsi="Arial" w:cs="Arial"/>
          <w:lang w:eastAsia="ja-JP"/>
        </w:rPr>
        <w:t xml:space="preserve">riteria </w:t>
      </w:r>
      <w:r w:rsidR="00E87540">
        <w:rPr>
          <w:rFonts w:ascii="Arial" w:hAnsi="Arial" w:cs="Arial"/>
          <w:lang w:eastAsia="ja-JP"/>
        </w:rPr>
        <w:t xml:space="preserve">was made </w:t>
      </w:r>
      <w:r w:rsidR="00DD71B7" w:rsidRPr="007708FE">
        <w:rPr>
          <w:rFonts w:ascii="Arial" w:hAnsi="Arial" w:cs="Arial"/>
          <w:lang w:eastAsia="ja-JP"/>
        </w:rPr>
        <w:t>in RAN1#120</w:t>
      </w:r>
      <w:r w:rsidR="00897DF0">
        <w:rPr>
          <w:rFonts w:ascii="Arial" w:hAnsi="Arial" w:cs="Arial"/>
          <w:lang w:eastAsia="ja-JP"/>
        </w:rPr>
        <w:t>bis</w:t>
      </w:r>
      <w:r w:rsidR="00DD71B7" w:rsidRPr="007708FE">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921A6D" w:rsidRPr="007708FE" w14:paraId="52C03891" w14:textId="77777777" w:rsidTr="00C9541C">
        <w:trPr>
          <w:trHeight w:val="2188"/>
        </w:trPr>
        <w:tc>
          <w:tcPr>
            <w:tcW w:w="9962" w:type="dxa"/>
          </w:tcPr>
          <w:p w14:paraId="255EB961" w14:textId="77777777" w:rsidR="00C9541C" w:rsidRPr="0005394C" w:rsidRDefault="00C9541C" w:rsidP="00C9541C">
            <w:pPr>
              <w:rPr>
                <w:rFonts w:eastAsia="DengXian"/>
                <w:highlight w:val="green"/>
              </w:rPr>
            </w:pPr>
            <w:r w:rsidRPr="0005394C">
              <w:rPr>
                <w:rFonts w:eastAsia="DengXian" w:hint="eastAsia"/>
                <w:highlight w:val="green"/>
              </w:rPr>
              <w:t>Agreement</w:t>
            </w:r>
          </w:p>
          <w:p w14:paraId="3DFA8B44" w14:textId="77777777" w:rsidR="00C9541C" w:rsidRPr="00DF2393" w:rsidRDefault="00C9541C" w:rsidP="00C9541C">
            <w:pPr>
              <w:widowControl w:val="0"/>
              <w:jc w:val="both"/>
              <w:rPr>
                <w:rFonts w:ascii="Times New Roman" w:eastAsia="DengXian" w:hAnsi="Times New Roman" w:cs="Times New Roman"/>
                <w:lang w:eastAsia="ko-KR"/>
              </w:rPr>
            </w:pPr>
            <w:r w:rsidRPr="00DF2393">
              <w:rPr>
                <w:rFonts w:ascii="Times New Roman" w:eastAsia="DengXian" w:hAnsi="Times New Roman" w:cs="Times New Roman"/>
                <w:lang w:eastAsia="ko-KR"/>
              </w:rPr>
              <w:t>For CSI prediction using UE side model, for inference, consider following options for potential down selection</w:t>
            </w:r>
          </w:p>
          <w:p w14:paraId="4FBD7F0D" w14:textId="77777777" w:rsidR="00C9541C" w:rsidRPr="00DF2393" w:rsidRDefault="00C9541C" w:rsidP="00FD5FB0">
            <w:pPr>
              <w:pStyle w:val="ListParagraph"/>
              <w:widowControl w:val="0"/>
              <w:numPr>
                <w:ilvl w:val="0"/>
                <w:numId w:val="35"/>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Option 1: only dedicated AI/ML PU (O</w:t>
            </w:r>
            <w:r w:rsidRPr="00DF2393">
              <w:rPr>
                <w:rFonts w:ascii="Times New Roman" w:eastAsia="DengXian" w:hAnsi="Times New Roman" w:cs="Times New Roman"/>
                <w:vertAlign w:val="subscript"/>
                <w:lang w:eastAsia="ko-KR"/>
              </w:rPr>
              <w:t>APU</w:t>
            </w:r>
            <w:r w:rsidRPr="00DF2393">
              <w:rPr>
                <w:rFonts w:ascii="Times New Roman" w:eastAsia="DengXian" w:hAnsi="Times New Roman" w:cs="Times New Roman"/>
                <w:lang w:eastAsia="ko-KR"/>
              </w:rPr>
              <w:t>) is occupied</w:t>
            </w:r>
          </w:p>
          <w:p w14:paraId="33BFFD46" w14:textId="77777777" w:rsidR="00C9541C" w:rsidRPr="00DF2393" w:rsidRDefault="00C9541C" w:rsidP="00FD5FB0">
            <w:pPr>
              <w:pStyle w:val="ListParagraph"/>
              <w:widowControl w:val="0"/>
              <w:numPr>
                <w:ilvl w:val="0"/>
                <w:numId w:val="35"/>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Option 2: only legacy CPU (O</w:t>
            </w:r>
            <w:r w:rsidRPr="00DF2393">
              <w:rPr>
                <w:rFonts w:ascii="Times New Roman" w:eastAsia="DengXian" w:hAnsi="Times New Roman" w:cs="Times New Roman"/>
                <w:vertAlign w:val="subscript"/>
                <w:lang w:eastAsia="ko-KR"/>
              </w:rPr>
              <w:t>CPU</w:t>
            </w:r>
            <w:r w:rsidRPr="00DF2393">
              <w:rPr>
                <w:rFonts w:ascii="Times New Roman" w:eastAsia="DengXian" w:hAnsi="Times New Roman" w:cs="Times New Roman"/>
                <w:lang w:eastAsia="ko-KR"/>
              </w:rPr>
              <w:t>) is occupied</w:t>
            </w:r>
          </w:p>
          <w:p w14:paraId="67644151" w14:textId="77777777" w:rsidR="00C9541C" w:rsidRPr="00DF2393" w:rsidRDefault="00C9541C" w:rsidP="00FD5FB0">
            <w:pPr>
              <w:pStyle w:val="ListParagraph"/>
              <w:widowControl w:val="0"/>
              <w:numPr>
                <w:ilvl w:val="0"/>
                <w:numId w:val="35"/>
              </w:numPr>
              <w:suppressAutoHyphens/>
              <w:spacing w:line="240" w:lineRule="auto"/>
              <w:jc w:val="both"/>
              <w:rPr>
                <w:rFonts w:ascii="Times New Roman" w:eastAsia="SimSun" w:hAnsi="Times New Roman" w:cs="Times New Roman"/>
              </w:rPr>
            </w:pPr>
            <w:r w:rsidRPr="00DF2393">
              <w:rPr>
                <w:rFonts w:ascii="Times New Roman" w:eastAsia="DengXian" w:hAnsi="Times New Roman" w:cs="Times New Roman"/>
                <w:lang w:eastAsia="ko-KR"/>
              </w:rPr>
              <w:t>Option 3: both dedicated AI/ML PU (O</w:t>
            </w:r>
            <w:r w:rsidRPr="00DF2393">
              <w:rPr>
                <w:rFonts w:ascii="Times New Roman" w:eastAsia="DengXian" w:hAnsi="Times New Roman" w:cs="Times New Roman"/>
                <w:vertAlign w:val="subscript"/>
                <w:lang w:eastAsia="ko-KR"/>
              </w:rPr>
              <w:t>APU</w:t>
            </w:r>
            <w:r w:rsidRPr="00DF2393">
              <w:rPr>
                <w:rFonts w:ascii="Times New Roman" w:eastAsia="DengXian" w:hAnsi="Times New Roman" w:cs="Times New Roman"/>
                <w:lang w:eastAsia="ko-KR"/>
              </w:rPr>
              <w:t>) and legacy CPU (O</w:t>
            </w:r>
            <w:r w:rsidRPr="00DF2393">
              <w:rPr>
                <w:rFonts w:ascii="Times New Roman" w:eastAsia="DengXian" w:hAnsi="Times New Roman" w:cs="Times New Roman"/>
                <w:vertAlign w:val="subscript"/>
                <w:lang w:eastAsia="ko-KR"/>
              </w:rPr>
              <w:t>CPU</w:t>
            </w:r>
            <w:r w:rsidRPr="00DF2393">
              <w:rPr>
                <w:rFonts w:ascii="Times New Roman" w:eastAsia="DengXian" w:hAnsi="Times New Roman" w:cs="Times New Roman"/>
                <w:lang w:eastAsia="ko-KR"/>
              </w:rPr>
              <w:t>) are occupied</w:t>
            </w:r>
          </w:p>
          <w:p w14:paraId="0C2AA6EE" w14:textId="77777777" w:rsidR="00C9541C" w:rsidRPr="00DF2393" w:rsidRDefault="00C9541C" w:rsidP="00FD5FB0">
            <w:pPr>
              <w:pStyle w:val="ListParagraph"/>
              <w:widowControl w:val="0"/>
              <w:numPr>
                <w:ilvl w:val="0"/>
                <w:numId w:val="35"/>
              </w:numPr>
              <w:suppressAutoHyphens/>
              <w:spacing w:line="240" w:lineRule="auto"/>
              <w:jc w:val="both"/>
              <w:rPr>
                <w:rFonts w:ascii="Times New Roman" w:eastAsia="SimSun" w:hAnsi="Times New Roman" w:cs="Times New Roman"/>
              </w:rPr>
            </w:pPr>
            <w:r w:rsidRPr="00DF2393">
              <w:rPr>
                <w:rFonts w:ascii="Times New Roman" w:eastAsia="DengXian" w:hAnsi="Times New Roman" w:cs="Times New Roman"/>
                <w:lang w:eastAsia="ko-KR"/>
              </w:rPr>
              <w:t>FFS whether O</w:t>
            </w:r>
            <w:r w:rsidRPr="00DF2393">
              <w:rPr>
                <w:rFonts w:ascii="Times New Roman" w:eastAsia="DengXian" w:hAnsi="Times New Roman" w:cs="Times New Roman"/>
                <w:vertAlign w:val="subscript"/>
                <w:lang w:eastAsia="ko-KR"/>
              </w:rPr>
              <w:t xml:space="preserve">APU </w:t>
            </w:r>
            <w:r w:rsidRPr="00DF2393">
              <w:rPr>
                <w:rFonts w:ascii="Times New Roman" w:eastAsia="DengXian" w:hAnsi="Times New Roman" w:cs="Times New Roman"/>
                <w:lang w:eastAsia="ko-KR"/>
              </w:rPr>
              <w:t>and O</w:t>
            </w:r>
            <w:r w:rsidRPr="00DF2393">
              <w:rPr>
                <w:rFonts w:ascii="Times New Roman" w:eastAsia="DengXian" w:hAnsi="Times New Roman" w:cs="Times New Roman"/>
                <w:vertAlign w:val="subscript"/>
                <w:lang w:eastAsia="ko-KR"/>
              </w:rPr>
              <w:t xml:space="preserve">CPU </w:t>
            </w:r>
            <w:r w:rsidRPr="00DF2393">
              <w:rPr>
                <w:rFonts w:ascii="Times New Roman" w:eastAsia="DengXian" w:hAnsi="Times New Roman" w:cs="Times New Roman"/>
                <w:lang w:eastAsia="ko-KR"/>
              </w:rPr>
              <w:t>are based on defined rule and/or reported by UE</w:t>
            </w:r>
          </w:p>
          <w:p w14:paraId="5B52BE84" w14:textId="77777777" w:rsidR="00C9541C" w:rsidRPr="00DF2393" w:rsidRDefault="00C9541C" w:rsidP="00FD5FB0">
            <w:pPr>
              <w:pStyle w:val="ListParagraph"/>
              <w:widowControl w:val="0"/>
              <w:numPr>
                <w:ilvl w:val="0"/>
                <w:numId w:val="35"/>
              </w:numPr>
              <w:suppressAutoHyphens/>
              <w:spacing w:line="240" w:lineRule="auto"/>
              <w:jc w:val="both"/>
              <w:rPr>
                <w:rFonts w:ascii="Times New Roman" w:eastAsia="DengXian" w:hAnsi="Times New Roman" w:cs="Times New Roman"/>
                <w:lang w:eastAsia="ko-KR"/>
              </w:rPr>
            </w:pPr>
            <w:r w:rsidRPr="00DF2393">
              <w:rPr>
                <w:rFonts w:ascii="Times New Roman" w:eastAsia="DengXian" w:hAnsi="Times New Roman" w:cs="Times New Roman"/>
                <w:lang w:eastAsia="ko-KR"/>
              </w:rPr>
              <w:t xml:space="preserve">Note: The supported option(s) by UE is reported by UE capability, if multiple options are supported. </w:t>
            </w:r>
          </w:p>
          <w:p w14:paraId="1063C7CA" w14:textId="77777777" w:rsidR="00C9541C" w:rsidRPr="00DF2393" w:rsidRDefault="00C9541C" w:rsidP="00C9541C">
            <w:pPr>
              <w:jc w:val="both"/>
              <w:rPr>
                <w:rFonts w:ascii="Times New Roman" w:eastAsia="Malgun Gothic" w:hAnsi="Times New Roman" w:cs="Times New Roman"/>
                <w:kern w:val="24"/>
              </w:rPr>
            </w:pPr>
            <w:r w:rsidRPr="00DF2393">
              <w:rPr>
                <w:rFonts w:ascii="Times New Roman" w:hAnsi="Times New Roman" w:cs="Times New Roman"/>
                <w:kern w:val="24"/>
              </w:rPr>
              <w:t xml:space="preserve">The total number of dedicated AI/ML PU </w:t>
            </w:r>
            <w:r w:rsidRPr="00DF2393">
              <w:rPr>
                <w:rFonts w:ascii="Times New Roman" w:eastAsia="Malgun Gothic" w:hAnsi="Times New Roman" w:cs="Times New Roman"/>
                <w:kern w:val="24"/>
              </w:rPr>
              <w:t xml:space="preserve">for AI/ML </w:t>
            </w:r>
            <w:r w:rsidRPr="00DF2393">
              <w:rPr>
                <w:rFonts w:ascii="Times New Roman" w:hAnsi="Times New Roman" w:cs="Times New Roman"/>
                <w:kern w:val="24"/>
              </w:rPr>
              <w:t>is reported by UE capability</w:t>
            </w:r>
            <w:r w:rsidRPr="00DF2393">
              <w:rPr>
                <w:rFonts w:ascii="Times New Roman" w:eastAsia="Malgun Gothic" w:hAnsi="Times New Roman" w:cs="Times New Roman"/>
                <w:kern w:val="24"/>
              </w:rPr>
              <w:t xml:space="preserve">. </w:t>
            </w:r>
          </w:p>
          <w:p w14:paraId="5EF45132" w14:textId="77777777" w:rsidR="00C9541C" w:rsidRPr="00DF2393" w:rsidRDefault="00C9541C" w:rsidP="00FD5FB0">
            <w:pPr>
              <w:pStyle w:val="ListParagraph"/>
              <w:numPr>
                <w:ilvl w:val="0"/>
                <w:numId w:val="36"/>
              </w:numPr>
              <w:jc w:val="both"/>
              <w:rPr>
                <w:rFonts w:ascii="Times New Roman" w:eastAsia="Malgun Gothic" w:hAnsi="Times New Roman" w:cs="Times New Roman"/>
                <w:kern w:val="24"/>
              </w:rPr>
            </w:pPr>
            <w:r w:rsidRPr="00DF2393">
              <w:rPr>
                <w:rFonts w:ascii="Times New Roman" w:eastAsia="Malgun Gothic" w:hAnsi="Times New Roman" w:cs="Times New Roman"/>
                <w:kern w:val="24"/>
              </w:rPr>
              <w:t xml:space="preserve">Note: </w:t>
            </w:r>
            <w:r w:rsidRPr="00DF2393">
              <w:rPr>
                <w:rFonts w:ascii="Times New Roman" w:hAnsi="Times New Roman" w:cs="Times New Roman"/>
                <w:kern w:val="24"/>
              </w:rPr>
              <w:t xml:space="preserve">The total number of </w:t>
            </w:r>
            <w:r w:rsidRPr="00DF2393">
              <w:rPr>
                <w:rFonts w:ascii="Times New Roman" w:eastAsia="Malgun Gothic" w:hAnsi="Times New Roman" w:cs="Times New Roman"/>
                <w:kern w:val="24"/>
              </w:rPr>
              <w:t>Use c</w:t>
            </w:r>
            <w:r w:rsidRPr="00DF2393">
              <w:rPr>
                <w:rFonts w:ascii="Times New Roman" w:hAnsi="Times New Roman" w:cs="Times New Roman"/>
                <w:kern w:val="24"/>
              </w:rPr>
              <w:t>ase specific dedicated AI/ML PU</w:t>
            </w:r>
            <w:r w:rsidRPr="00DF2393">
              <w:rPr>
                <w:rFonts w:ascii="Times New Roman" w:eastAsia="Malgun Gothic" w:hAnsi="Times New Roman" w:cs="Times New Roman"/>
                <w:kern w:val="24"/>
              </w:rPr>
              <w:t xml:space="preserve"> could be discussed separately. </w:t>
            </w:r>
          </w:p>
          <w:p w14:paraId="6D6B91AB" w14:textId="5AA1D3C7" w:rsidR="00921A6D" w:rsidRPr="007708FE" w:rsidRDefault="00921A6D" w:rsidP="00A774B0">
            <w:pPr>
              <w:widowControl w:val="0"/>
              <w:suppressAutoHyphens/>
              <w:spacing w:after="0" w:line="240" w:lineRule="auto"/>
              <w:jc w:val="both"/>
              <w:rPr>
                <w:rFonts w:ascii="Arial" w:eastAsia="DengXian" w:hAnsi="Arial" w:cs="Arial"/>
                <w:kern w:val="0"/>
                <w:lang w:val="en-GB"/>
                <w14:ligatures w14:val="none"/>
              </w:rPr>
            </w:pPr>
          </w:p>
        </w:tc>
      </w:tr>
    </w:tbl>
    <w:p w14:paraId="5021DBD6" w14:textId="77777777" w:rsidR="00064E26" w:rsidRDefault="00064E26" w:rsidP="00064E26">
      <w:pPr>
        <w:rPr>
          <w:rFonts w:ascii="Arial" w:hAnsi="Arial" w:cs="Arial"/>
        </w:rPr>
      </w:pPr>
    </w:p>
    <w:p w14:paraId="2251E736" w14:textId="5DE431CD" w:rsidR="00064E26" w:rsidRPr="00064E26" w:rsidRDefault="00064E26" w:rsidP="00E96509">
      <w:pPr>
        <w:jc w:val="both"/>
        <w:rPr>
          <w:rFonts w:ascii="Arial" w:hAnsi="Arial" w:cs="Arial"/>
        </w:rPr>
      </w:pPr>
      <w:r w:rsidRPr="00064E26">
        <w:rPr>
          <w:rFonts w:ascii="Arial" w:hAnsi="Arial" w:cs="Arial"/>
        </w:rPr>
        <w:t>Regarding which of the options to support, RAN1 should strive towards a single option to reduce unnecessary complex specification and implementations. The future high-end UEs supporting the Rel-19 prediction features will likely include an AI/ML PU, and it is unclear whether the existing CPU will be occupied in the same manner with such new unit. Hence, option 1 is the simplest and preferred solution since otherwise the NW/UE would need to manage multiple PU pools</w:t>
      </w:r>
      <w:r w:rsidR="00A373BC">
        <w:rPr>
          <w:rFonts w:ascii="Arial" w:hAnsi="Arial" w:cs="Arial"/>
        </w:rPr>
        <w:t>/types</w:t>
      </w:r>
      <w:r w:rsidRPr="00064E26">
        <w:rPr>
          <w:rFonts w:ascii="Arial" w:hAnsi="Arial" w:cs="Arial"/>
        </w:rPr>
        <w:t xml:space="preserve">. </w:t>
      </w:r>
    </w:p>
    <w:p w14:paraId="7CFE5DD4" w14:textId="11FEA122" w:rsidR="00DD71B7" w:rsidRDefault="00064E26" w:rsidP="00A373BC">
      <w:pPr>
        <w:pStyle w:val="Proposal"/>
        <w:tabs>
          <w:tab w:val="clear" w:pos="1304"/>
          <w:tab w:val="clear" w:pos="1701"/>
          <w:tab w:val="num" w:pos="1710"/>
        </w:tabs>
        <w:ind w:left="1701" w:hanging="1710"/>
        <w:rPr>
          <w:rFonts w:ascii="Arial" w:hAnsi="Arial" w:cs="Arial"/>
        </w:rPr>
      </w:pPr>
      <w:bookmarkStart w:id="32" w:name="_Toc197673281"/>
      <w:r w:rsidRPr="00064E26">
        <w:rPr>
          <w:rFonts w:ascii="Arial" w:hAnsi="Arial" w:cs="Arial"/>
        </w:rPr>
        <w:t>For</w:t>
      </w:r>
      <w:r w:rsidR="000F55DD">
        <w:rPr>
          <w:rFonts w:ascii="Arial" w:hAnsi="Arial" w:cs="Arial"/>
        </w:rPr>
        <w:t xml:space="preserve"> CSI prediction using UE-side model, for the aspect of</w:t>
      </w:r>
      <w:r w:rsidRPr="00064E26">
        <w:rPr>
          <w:rFonts w:ascii="Arial" w:hAnsi="Arial" w:cs="Arial"/>
        </w:rPr>
        <w:t xml:space="preserve"> </w:t>
      </w:r>
      <w:r w:rsidR="00A373BC">
        <w:rPr>
          <w:rFonts w:ascii="Arial" w:hAnsi="Arial" w:cs="Arial"/>
        </w:rPr>
        <w:t xml:space="preserve">CSI processing </w:t>
      </w:r>
      <w:r w:rsidR="000F55DD">
        <w:rPr>
          <w:rFonts w:ascii="Arial" w:hAnsi="Arial" w:cs="Arial"/>
        </w:rPr>
        <w:t>criteria for model inference</w:t>
      </w:r>
      <w:r w:rsidRPr="00064E26">
        <w:rPr>
          <w:rFonts w:ascii="Arial" w:hAnsi="Arial" w:cs="Arial"/>
        </w:rPr>
        <w:t>, down-select to support a single option, preferably option 1</w:t>
      </w:r>
      <w:r w:rsidR="00D2745C">
        <w:rPr>
          <w:rFonts w:ascii="Arial" w:hAnsi="Arial" w:cs="Arial"/>
        </w:rPr>
        <w:t>,</w:t>
      </w:r>
      <w:r w:rsidRPr="00064E26">
        <w:rPr>
          <w:rFonts w:ascii="Arial" w:hAnsi="Arial" w:cs="Arial"/>
        </w:rPr>
        <w:t xml:space="preserve"> where</w:t>
      </w:r>
      <w:r w:rsidR="000F55DD">
        <w:rPr>
          <w:rFonts w:ascii="Arial" w:hAnsi="Arial" w:cs="Arial"/>
        </w:rPr>
        <w:t xml:space="preserve"> the number of </w:t>
      </w:r>
      <w:r w:rsidR="00B85A31">
        <w:rPr>
          <w:rFonts w:ascii="Arial" w:hAnsi="Arial" w:cs="Arial"/>
        </w:rPr>
        <w:t xml:space="preserve">occupied APU, </w:t>
      </w:r>
      <w:r w:rsidR="00C70EA4" w:rsidRPr="00DF2393">
        <w:rPr>
          <w:rFonts w:ascii="Times New Roman" w:eastAsia="DengXian" w:hAnsi="Times New Roman" w:cs="Times New Roman"/>
          <w:lang w:eastAsia="ko-KR"/>
        </w:rPr>
        <w:t>O</w:t>
      </w:r>
      <w:r w:rsidR="00C70EA4" w:rsidRPr="00DF2393">
        <w:rPr>
          <w:rFonts w:ascii="Times New Roman" w:eastAsia="DengXian" w:hAnsi="Times New Roman" w:cs="Times New Roman"/>
          <w:vertAlign w:val="subscript"/>
          <w:lang w:eastAsia="ko-KR"/>
        </w:rPr>
        <w:t>APU</w:t>
      </w:r>
      <w:r w:rsidR="00B6622A">
        <w:rPr>
          <w:rFonts w:ascii="Arial" w:hAnsi="Arial" w:cs="Arial"/>
        </w:rPr>
        <w:t xml:space="preserve">, </w:t>
      </w:r>
      <w:r w:rsidRPr="00064E26">
        <w:rPr>
          <w:rFonts w:ascii="Arial" w:hAnsi="Arial" w:cs="Arial"/>
        </w:rPr>
        <w:t xml:space="preserve">and the total number of </w:t>
      </w:r>
      <w:r w:rsidR="00D2745C">
        <w:rPr>
          <w:rFonts w:ascii="Arial" w:hAnsi="Arial" w:cs="Arial"/>
        </w:rPr>
        <w:t>A</w:t>
      </w:r>
      <w:r w:rsidRPr="00064E26">
        <w:rPr>
          <w:rFonts w:ascii="Arial" w:hAnsi="Arial" w:cs="Arial"/>
        </w:rPr>
        <w:t>P</w:t>
      </w:r>
      <w:r w:rsidR="00DA4AE2">
        <w:rPr>
          <w:rFonts w:ascii="Arial" w:hAnsi="Arial" w:cs="Arial"/>
        </w:rPr>
        <w:t>U</w:t>
      </w:r>
      <w:r w:rsidRPr="00064E26">
        <w:rPr>
          <w:rFonts w:ascii="Arial" w:hAnsi="Arial" w:cs="Arial"/>
        </w:rPr>
        <w:t>s</w:t>
      </w:r>
      <w:r w:rsidR="00FC4C33">
        <w:rPr>
          <w:rFonts w:ascii="Arial" w:hAnsi="Arial" w:cs="Arial"/>
        </w:rPr>
        <w:t xml:space="preserve"> </w:t>
      </w:r>
      <w:r w:rsidR="0059489F">
        <w:rPr>
          <w:rFonts w:ascii="Arial" w:hAnsi="Arial" w:cs="Arial"/>
        </w:rPr>
        <w:t>are</w:t>
      </w:r>
      <w:r w:rsidRPr="00064E26">
        <w:rPr>
          <w:rFonts w:ascii="Arial" w:hAnsi="Arial" w:cs="Arial"/>
        </w:rPr>
        <w:t xml:space="preserve"> reported as part of the UE capability.</w:t>
      </w:r>
      <w:bookmarkEnd w:id="32"/>
    </w:p>
    <w:p w14:paraId="3938F869" w14:textId="34174615" w:rsidR="007D5ABA" w:rsidRPr="007708FE" w:rsidRDefault="00A17ED8" w:rsidP="00DD71B7">
      <w:pPr>
        <w:rPr>
          <w:rFonts w:ascii="Arial" w:hAnsi="Arial" w:cs="Arial"/>
        </w:rPr>
      </w:pPr>
      <w:r w:rsidRPr="007708FE">
        <w:rPr>
          <w:rFonts w:ascii="Arial" w:hAnsi="Arial" w:cs="Arial"/>
        </w:rPr>
        <w:t xml:space="preserve">For the AI-based CSI </w:t>
      </w:r>
      <w:r w:rsidR="00D2745C">
        <w:rPr>
          <w:rFonts w:ascii="Arial" w:hAnsi="Arial" w:cs="Arial"/>
        </w:rPr>
        <w:t xml:space="preserve">prediction </w:t>
      </w:r>
      <w:r w:rsidRPr="007708FE">
        <w:rPr>
          <w:rFonts w:ascii="Arial" w:hAnsi="Arial" w:cs="Arial"/>
        </w:rPr>
        <w:t xml:space="preserve">use case, </w:t>
      </w:r>
      <w:r w:rsidR="002554EE" w:rsidRPr="007708FE">
        <w:rPr>
          <w:rFonts w:ascii="Arial" w:hAnsi="Arial" w:cs="Arial"/>
        </w:rPr>
        <w:t>CSI reports for both inference and performance monitoring will be needed. Thus, the CSI</w:t>
      </w:r>
      <w:r w:rsidR="00E679C7" w:rsidRPr="007708FE">
        <w:rPr>
          <w:rFonts w:ascii="Arial" w:hAnsi="Arial" w:cs="Arial"/>
        </w:rPr>
        <w:t xml:space="preserve"> processing timeline needs to be defined for both inference and performance monitoring report. </w:t>
      </w:r>
    </w:p>
    <w:p w14:paraId="1DE6BF7A" w14:textId="6FE7E959" w:rsidR="00D73749" w:rsidRPr="007708FE" w:rsidRDefault="004E7F25" w:rsidP="00DD71B7">
      <w:pPr>
        <w:rPr>
          <w:rFonts w:ascii="Arial" w:hAnsi="Arial" w:cs="Arial"/>
          <w:b/>
          <w:bCs/>
          <w:u w:val="single"/>
        </w:rPr>
      </w:pPr>
      <w:r w:rsidRPr="007708FE">
        <w:rPr>
          <w:rFonts w:ascii="Arial" w:hAnsi="Arial" w:cs="Arial"/>
          <w:b/>
          <w:bCs/>
          <w:u w:val="single"/>
        </w:rPr>
        <w:t xml:space="preserve">AI-CPU </w:t>
      </w:r>
      <w:r w:rsidR="00D73749" w:rsidRPr="007708FE">
        <w:rPr>
          <w:rFonts w:ascii="Arial" w:hAnsi="Arial" w:cs="Arial"/>
          <w:b/>
          <w:bCs/>
          <w:u w:val="single"/>
        </w:rPr>
        <w:t>for model inference</w:t>
      </w:r>
    </w:p>
    <w:p w14:paraId="072E25CF" w14:textId="53AC8E95" w:rsidR="00F15DC7" w:rsidRPr="007708FE" w:rsidRDefault="0078526B" w:rsidP="00DD71B7">
      <w:pPr>
        <w:rPr>
          <w:rFonts w:ascii="Arial" w:hAnsi="Arial" w:cs="Arial"/>
        </w:rPr>
      </w:pPr>
      <w:r w:rsidRPr="007708FE">
        <w:rPr>
          <w:rFonts w:ascii="Arial" w:hAnsi="Arial" w:cs="Arial"/>
        </w:rPr>
        <w:t xml:space="preserve">For the AI-based CSI prediction use case, </w:t>
      </w:r>
      <w:r w:rsidR="00F15DC7" w:rsidRPr="007708FE">
        <w:rPr>
          <w:rFonts w:ascii="Arial" w:hAnsi="Arial" w:cs="Arial"/>
        </w:rPr>
        <w:t>the processing timeline</w:t>
      </w:r>
      <w:r w:rsidR="00D73749" w:rsidRPr="007708FE">
        <w:rPr>
          <w:rFonts w:ascii="Arial" w:hAnsi="Arial" w:cs="Arial"/>
        </w:rPr>
        <w:t xml:space="preserve"> for model inference</w:t>
      </w:r>
      <w:r w:rsidR="00951D11" w:rsidRPr="007708FE">
        <w:rPr>
          <w:rFonts w:ascii="Arial" w:hAnsi="Arial" w:cs="Arial"/>
        </w:rPr>
        <w:t xml:space="preserve"> to a large extend reuse the design principle </w:t>
      </w:r>
      <w:r w:rsidR="00F309C6" w:rsidRPr="007708FE">
        <w:rPr>
          <w:rFonts w:ascii="Arial" w:hAnsi="Arial" w:cs="Arial"/>
        </w:rPr>
        <w:t>for</w:t>
      </w:r>
      <w:r w:rsidR="00F15DC7" w:rsidRPr="007708FE">
        <w:rPr>
          <w:rFonts w:ascii="Arial" w:hAnsi="Arial" w:cs="Arial"/>
        </w:rPr>
        <w:t xml:space="preserve"> </w:t>
      </w:r>
      <w:r w:rsidR="00C27035" w:rsidRPr="007708FE">
        <w:rPr>
          <w:rFonts w:ascii="Arial" w:hAnsi="Arial" w:cs="Arial"/>
        </w:rPr>
        <w:t xml:space="preserve">legacy non-AI based CSI prediction timeline. </w:t>
      </w:r>
      <w:r w:rsidR="00F309C6" w:rsidRPr="007708FE">
        <w:rPr>
          <w:rFonts w:ascii="Arial" w:hAnsi="Arial" w:cs="Arial"/>
        </w:rPr>
        <w:t>The unique aspects introduced by AI-based CSI prediction include:</w:t>
      </w:r>
    </w:p>
    <w:p w14:paraId="387E62C7" w14:textId="2AC600E6" w:rsidR="00510408" w:rsidRPr="007708FE" w:rsidRDefault="00510408" w:rsidP="00FD5FB0">
      <w:pPr>
        <w:pStyle w:val="ListParagraph"/>
        <w:numPr>
          <w:ilvl w:val="0"/>
          <w:numId w:val="26"/>
        </w:numPr>
        <w:jc w:val="both"/>
        <w:rPr>
          <w:rFonts w:ascii="Arial" w:eastAsiaTheme="minorHAnsi" w:hAnsi="Arial" w:cs="Arial"/>
          <w:lang w:val="en-US" w:eastAsia="ja-JP"/>
        </w:rPr>
      </w:pPr>
      <w:r w:rsidRPr="007708FE">
        <w:rPr>
          <w:rFonts w:ascii="Arial" w:eastAsiaTheme="minorHAnsi" w:hAnsi="Arial" w:cs="Arial"/>
          <w:lang w:val="en-US" w:eastAsia="ja-JP"/>
        </w:rPr>
        <w:t>Shortened inference latency</w:t>
      </w:r>
      <w:r w:rsidR="0093733C" w:rsidRPr="007708FE">
        <w:rPr>
          <w:rFonts w:ascii="Arial" w:eastAsiaTheme="minorHAnsi" w:hAnsi="Arial" w:cs="Arial"/>
          <w:lang w:val="en-US" w:eastAsia="ja-JP"/>
        </w:rPr>
        <w:t xml:space="preserve"> if using</w:t>
      </w:r>
      <w:r w:rsidRPr="007708FE">
        <w:rPr>
          <w:rFonts w:ascii="Arial" w:eastAsiaTheme="minorHAnsi" w:hAnsi="Arial" w:cs="Arial"/>
          <w:lang w:val="en-US" w:eastAsia="ja-JP"/>
        </w:rPr>
        <w:t xml:space="preserve"> dedicated hardware and high degree of parallelization for AI based CSI processing (e.g., matrix operations). As shown in one company paper </w:t>
      </w:r>
      <w:r w:rsidR="009F1949" w:rsidRPr="007708FE">
        <w:rPr>
          <w:rFonts w:ascii="Arial" w:eastAsiaTheme="minorHAnsi" w:hAnsi="Arial" w:cs="Arial"/>
          <w:lang w:val="en-US" w:eastAsia="ja-JP"/>
        </w:rPr>
        <w:fldChar w:fldCharType="begin"/>
      </w:r>
      <w:r w:rsidR="009F1949" w:rsidRPr="007708FE">
        <w:rPr>
          <w:rFonts w:ascii="Arial" w:eastAsiaTheme="minorHAnsi" w:hAnsi="Arial" w:cs="Arial"/>
          <w:lang w:val="en-US" w:eastAsia="ja-JP"/>
        </w:rPr>
        <w:instrText xml:space="preserve"> REF _Ref193880476 \r \h </w:instrText>
      </w:r>
      <w:r w:rsidR="00886362" w:rsidRPr="007708FE">
        <w:rPr>
          <w:rFonts w:ascii="Arial" w:eastAsiaTheme="minorHAnsi" w:hAnsi="Arial" w:cs="Arial"/>
          <w:lang w:val="en-US" w:eastAsia="ja-JP"/>
        </w:rPr>
        <w:instrText xml:space="preserve"> \* MERGEFORMAT </w:instrText>
      </w:r>
      <w:r w:rsidR="009F1949" w:rsidRPr="007708FE">
        <w:rPr>
          <w:rFonts w:ascii="Arial" w:eastAsiaTheme="minorHAnsi" w:hAnsi="Arial" w:cs="Arial"/>
          <w:lang w:val="en-US" w:eastAsia="ja-JP"/>
        </w:rPr>
      </w:r>
      <w:r w:rsidR="009F1949" w:rsidRPr="007708FE">
        <w:rPr>
          <w:rFonts w:ascii="Arial" w:eastAsiaTheme="minorHAnsi" w:hAnsi="Arial" w:cs="Arial"/>
          <w:lang w:val="en-US" w:eastAsia="ja-JP"/>
        </w:rPr>
        <w:fldChar w:fldCharType="separate"/>
      </w:r>
      <w:r w:rsidR="00EE7FEB">
        <w:rPr>
          <w:rFonts w:ascii="Arial" w:eastAsiaTheme="minorHAnsi" w:hAnsi="Arial" w:cs="Arial"/>
          <w:lang w:val="en-US" w:eastAsia="ja-JP"/>
        </w:rPr>
        <w:t>[7]</w:t>
      </w:r>
      <w:r w:rsidR="009F1949" w:rsidRPr="007708FE">
        <w:rPr>
          <w:rFonts w:ascii="Arial" w:eastAsiaTheme="minorHAnsi" w:hAnsi="Arial" w:cs="Arial"/>
          <w:lang w:val="en-US" w:eastAsia="ja-JP"/>
        </w:rPr>
        <w:fldChar w:fldCharType="end"/>
      </w:r>
      <w:r w:rsidRPr="007708FE">
        <w:rPr>
          <w:rFonts w:ascii="Arial" w:eastAsiaTheme="minorHAnsi" w:hAnsi="Arial" w:cs="Arial"/>
          <w:lang w:val="en-US" w:eastAsia="ja-JP"/>
        </w:rPr>
        <w:t xml:space="preserve">, AI/ML based CSI compression (i.e., AI CSI report generated by using transformer-based CSI encoder) can achieve 20-30% inference latency reduction compared with legacy eTypeII codebook based </w:t>
      </w:r>
      <w:r w:rsidRPr="007708FE">
        <w:rPr>
          <w:rFonts w:ascii="Arial" w:eastAsiaTheme="minorHAnsi" w:hAnsi="Arial" w:cs="Arial"/>
          <w:lang w:val="en-US" w:eastAsia="ja-JP"/>
        </w:rPr>
        <w:lastRenderedPageBreak/>
        <w:t xml:space="preserve">CSI reporting. </w:t>
      </w:r>
      <w:r w:rsidR="009F1949" w:rsidRPr="007708FE">
        <w:rPr>
          <w:rFonts w:ascii="Arial" w:eastAsiaTheme="minorHAnsi" w:hAnsi="Arial" w:cs="Arial"/>
          <w:lang w:val="en-US" w:eastAsia="ja-JP"/>
        </w:rPr>
        <w:t xml:space="preserve">Although </w:t>
      </w:r>
      <w:r w:rsidR="00530907" w:rsidRPr="007708FE">
        <w:rPr>
          <w:rFonts w:ascii="Arial" w:eastAsiaTheme="minorHAnsi" w:hAnsi="Arial" w:cs="Arial"/>
          <w:lang w:val="en-US" w:eastAsia="ja-JP"/>
        </w:rPr>
        <w:fldChar w:fldCharType="begin"/>
      </w:r>
      <w:r w:rsidR="00530907" w:rsidRPr="007708FE">
        <w:rPr>
          <w:rFonts w:ascii="Arial" w:eastAsiaTheme="minorHAnsi" w:hAnsi="Arial" w:cs="Arial"/>
          <w:lang w:val="en-US" w:eastAsia="ja-JP"/>
        </w:rPr>
        <w:instrText xml:space="preserve"> REF _Ref193880476 \r \h </w:instrText>
      </w:r>
      <w:r w:rsidR="00886362" w:rsidRPr="007708FE">
        <w:rPr>
          <w:rFonts w:ascii="Arial" w:eastAsiaTheme="minorHAnsi" w:hAnsi="Arial" w:cs="Arial"/>
          <w:lang w:val="en-US" w:eastAsia="ja-JP"/>
        </w:rPr>
        <w:instrText xml:space="preserve"> \* MERGEFORMAT </w:instrText>
      </w:r>
      <w:r w:rsidR="00530907" w:rsidRPr="007708FE">
        <w:rPr>
          <w:rFonts w:ascii="Arial" w:eastAsiaTheme="minorHAnsi" w:hAnsi="Arial" w:cs="Arial"/>
          <w:lang w:val="en-US" w:eastAsia="ja-JP"/>
        </w:rPr>
      </w:r>
      <w:r w:rsidR="00530907" w:rsidRPr="007708FE">
        <w:rPr>
          <w:rFonts w:ascii="Arial" w:eastAsiaTheme="minorHAnsi" w:hAnsi="Arial" w:cs="Arial"/>
          <w:lang w:val="en-US" w:eastAsia="ja-JP"/>
        </w:rPr>
        <w:fldChar w:fldCharType="separate"/>
      </w:r>
      <w:r w:rsidR="00EE7FEB">
        <w:rPr>
          <w:rFonts w:ascii="Arial" w:eastAsiaTheme="minorHAnsi" w:hAnsi="Arial" w:cs="Arial"/>
          <w:lang w:val="en-US" w:eastAsia="ja-JP"/>
        </w:rPr>
        <w:t>[7]</w:t>
      </w:r>
      <w:r w:rsidR="00530907" w:rsidRPr="007708FE">
        <w:rPr>
          <w:rFonts w:ascii="Arial" w:eastAsiaTheme="minorHAnsi" w:hAnsi="Arial" w:cs="Arial"/>
          <w:lang w:val="en-US" w:eastAsia="ja-JP"/>
        </w:rPr>
        <w:fldChar w:fldCharType="end"/>
      </w:r>
      <w:r w:rsidR="00530907" w:rsidRPr="007708FE">
        <w:rPr>
          <w:rFonts w:ascii="Arial" w:eastAsiaTheme="minorHAnsi" w:hAnsi="Arial" w:cs="Arial"/>
          <w:lang w:val="en-US" w:eastAsia="ja-JP"/>
        </w:rPr>
        <w:t xml:space="preserve"> </w:t>
      </w:r>
      <w:r w:rsidR="009F1949" w:rsidRPr="007708FE">
        <w:rPr>
          <w:rFonts w:ascii="Arial" w:eastAsiaTheme="minorHAnsi" w:hAnsi="Arial" w:cs="Arial"/>
          <w:lang w:val="en-US" w:eastAsia="ja-JP"/>
        </w:rPr>
        <w:t xml:space="preserve">is for a different use case, the </w:t>
      </w:r>
      <w:r w:rsidR="00530907" w:rsidRPr="007708FE">
        <w:rPr>
          <w:rFonts w:ascii="Arial" w:eastAsiaTheme="minorHAnsi" w:hAnsi="Arial" w:cs="Arial"/>
          <w:lang w:val="en-US" w:eastAsia="ja-JP"/>
        </w:rPr>
        <w:t xml:space="preserve">shortened inference latency </w:t>
      </w:r>
      <w:r w:rsidR="008A48FF" w:rsidRPr="007708FE">
        <w:rPr>
          <w:rFonts w:ascii="Arial" w:eastAsiaTheme="minorHAnsi" w:hAnsi="Arial" w:cs="Arial"/>
          <w:lang w:val="en-US" w:eastAsia="ja-JP"/>
        </w:rPr>
        <w:t xml:space="preserve">achieved by using an AI/ML model </w:t>
      </w:r>
      <w:r w:rsidR="00530907" w:rsidRPr="007708FE">
        <w:rPr>
          <w:rFonts w:ascii="Arial" w:eastAsiaTheme="minorHAnsi" w:hAnsi="Arial" w:cs="Arial"/>
          <w:lang w:val="en-US" w:eastAsia="ja-JP"/>
        </w:rPr>
        <w:t>can still be expected</w:t>
      </w:r>
      <w:r w:rsidR="008A48FF" w:rsidRPr="007708FE">
        <w:rPr>
          <w:rFonts w:ascii="Arial" w:eastAsiaTheme="minorHAnsi" w:hAnsi="Arial" w:cs="Arial"/>
          <w:lang w:val="en-US" w:eastAsia="ja-JP"/>
        </w:rPr>
        <w:t xml:space="preserve"> for the CSI prediction use case.</w:t>
      </w:r>
    </w:p>
    <w:p w14:paraId="4D0B1BC7" w14:textId="012EBAAF" w:rsidR="00F309C6" w:rsidRPr="007708FE" w:rsidRDefault="00B72B89" w:rsidP="00FD5FB0">
      <w:pPr>
        <w:pStyle w:val="ListParagraph"/>
        <w:numPr>
          <w:ilvl w:val="0"/>
          <w:numId w:val="26"/>
        </w:numPr>
        <w:jc w:val="both"/>
        <w:rPr>
          <w:rFonts w:ascii="Arial" w:eastAsiaTheme="minorHAnsi" w:hAnsi="Arial" w:cs="Arial"/>
          <w:lang w:val="en-US" w:eastAsia="ja-JP"/>
        </w:rPr>
      </w:pPr>
      <w:r w:rsidRPr="007708FE">
        <w:rPr>
          <w:rFonts w:ascii="Arial" w:eastAsiaTheme="minorHAnsi" w:hAnsi="Arial" w:cs="Arial"/>
          <w:lang w:val="en-US" w:eastAsia="ja-JP"/>
        </w:rPr>
        <w:t>Additional time due to model loading. An AI/ML model needs to be loaded onto dedicate hardware (</w:t>
      </w:r>
      <w:r w:rsidRPr="007708FE">
        <w:rPr>
          <w:rFonts w:ascii="Arial" w:hAnsi="Arial" w:cs="Arial"/>
        </w:rPr>
        <w:t>e.g., GPU, specialized accelerators, etc.) and software to run AI/ML based operations.</w:t>
      </w:r>
      <w:r w:rsidRPr="007708FE">
        <w:rPr>
          <w:rFonts w:ascii="Arial" w:eastAsiaTheme="minorHAnsi" w:hAnsi="Arial" w:cs="Arial"/>
          <w:lang w:val="en-US" w:eastAsia="ja-JP"/>
        </w:rPr>
        <w:t xml:space="preserve"> The loading processing can introduce latency, especially if the model is large or needs to be fetched from external storage, such as cloud etc. In addition, multiple AI/ML models may be designed for a given AI based CSI reporting feature if it is impossible to design a single AI/ML model that generalizes well to different scenarios/configurations/conditions. In this case, a UE needs to switch among a group of models based on the current scenario/configuration/condition. </w:t>
      </w:r>
      <w:r w:rsidRPr="007708FE">
        <w:rPr>
          <w:rFonts w:ascii="Arial" w:hAnsi="Arial" w:cs="Arial"/>
        </w:rPr>
        <w:t>Due to limitations on UE hardware and memory, m</w:t>
      </w:r>
      <w:r w:rsidRPr="007708FE">
        <w:rPr>
          <w:rFonts w:ascii="Arial" w:eastAsiaTheme="minorHAnsi" w:hAnsi="Arial" w:cs="Arial"/>
          <w:lang w:val="en-US" w:eastAsia="ja-JP"/>
        </w:rPr>
        <w:t>odel switching may require a UE to unload an already loaded model to clear memory and free up resources before a new model can be loaded, which result in additional time needed for CSI reporting.</w:t>
      </w:r>
    </w:p>
    <w:p w14:paraId="6C0AC347" w14:textId="77777777" w:rsidR="00C3288C" w:rsidRPr="007708FE" w:rsidRDefault="00C3288C" w:rsidP="00C3288C">
      <w:pPr>
        <w:jc w:val="both"/>
        <w:rPr>
          <w:rFonts w:ascii="Arial" w:hAnsi="Arial" w:cs="Arial"/>
          <w:lang w:eastAsia="ja-JP"/>
        </w:rPr>
      </w:pPr>
    </w:p>
    <w:p w14:paraId="6F857874" w14:textId="45433C3A" w:rsidR="00C3288C" w:rsidRPr="007708FE" w:rsidRDefault="00C3288C" w:rsidP="00C3288C">
      <w:pPr>
        <w:pStyle w:val="Observation"/>
        <w:numPr>
          <w:ilvl w:val="0"/>
          <w:numId w:val="1"/>
        </w:numPr>
        <w:rPr>
          <w:rFonts w:ascii="Arial" w:hAnsi="Arial" w:cs="Arial"/>
        </w:rPr>
      </w:pPr>
      <w:bookmarkStart w:id="33" w:name="_Toc197673244"/>
      <w:r w:rsidRPr="007708FE">
        <w:rPr>
          <w:rFonts w:ascii="Arial" w:hAnsi="Arial" w:cs="Arial"/>
        </w:rPr>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bookmarkEnd w:id="33"/>
    </w:p>
    <w:p w14:paraId="730C7FC3" w14:textId="77777777" w:rsidR="00F3540F" w:rsidRPr="007708FE" w:rsidRDefault="00F3540F" w:rsidP="00F3540F">
      <w:pPr>
        <w:pStyle w:val="ListParagraph"/>
        <w:jc w:val="both"/>
        <w:rPr>
          <w:rFonts w:ascii="Arial" w:eastAsiaTheme="minorHAnsi" w:hAnsi="Arial" w:cs="Arial"/>
          <w:lang w:val="en-US" w:eastAsia="ja-JP"/>
        </w:rPr>
      </w:pPr>
    </w:p>
    <w:p w14:paraId="75C8ECE8" w14:textId="45E6C1F2" w:rsidR="00580A4B" w:rsidRPr="007708FE" w:rsidRDefault="00580A4B" w:rsidP="00580A4B">
      <w:pPr>
        <w:jc w:val="both"/>
        <w:rPr>
          <w:rFonts w:ascii="Arial" w:hAnsi="Arial" w:cs="Arial"/>
        </w:rPr>
      </w:pPr>
      <w:r w:rsidRPr="007708FE">
        <w:rPr>
          <w:rFonts w:ascii="Arial" w:hAnsi="Arial" w:cs="Arial"/>
        </w:rPr>
        <w:t>In light of the above two aspects, we think in general AI based CSI reporting</w:t>
      </w:r>
      <w:r w:rsidR="001E70A3" w:rsidRPr="007708FE">
        <w:rPr>
          <w:rFonts w:ascii="Arial" w:hAnsi="Arial" w:cs="Arial"/>
        </w:rPr>
        <w:t xml:space="preserve"> using AI-CPU (if supported)</w:t>
      </w:r>
      <w:r w:rsidRPr="007708FE">
        <w:rPr>
          <w:rFonts w:ascii="Arial" w:hAnsi="Arial" w:cs="Arial"/>
        </w:rPr>
        <w:t xml:space="preserve"> shall support shortened CSI processing timeline as compared to legacy CSI reporting. An additional delay, e.g., </w:t>
      </w:r>
      <m:oMath>
        <m:sSub>
          <m:sSubPr>
            <m:ctrlPr>
              <w:rPr>
                <w:rFonts w:ascii="Cambria Math" w:hAnsi="Cambria Math" w:cs="Arial"/>
                <w:i/>
              </w:rPr>
            </m:ctrlPr>
          </m:sSubPr>
          <m:e>
            <m:r>
              <w:rPr>
                <w:rFonts w:ascii="Cambria Math" w:hAnsi="Cambria Math" w:cs="Arial"/>
              </w:rPr>
              <m:t>δ</m:t>
            </m:r>
          </m:e>
          <m:sub>
            <m:r>
              <w:rPr>
                <w:rFonts w:ascii="Cambria Math" w:hAnsi="Cambria Math" w:cs="Arial"/>
              </w:rPr>
              <m:t>T</m:t>
            </m:r>
          </m:sub>
        </m:sSub>
      </m:oMath>
      <w:r w:rsidRPr="007708FE">
        <w:rPr>
          <w:rFonts w:ascii="Arial" w:hAnsi="Arial" w:cs="Arial"/>
        </w:rPr>
        <w:t>, may be introduced on top of the shortened CSI processing timeline for an AI-based CSI reporting feature to account for loading/</w:t>
      </w:r>
      <w:r w:rsidR="00F3540F" w:rsidRPr="007708FE">
        <w:rPr>
          <w:rFonts w:ascii="Arial" w:hAnsi="Arial" w:cs="Arial"/>
        </w:rPr>
        <w:t>switching</w:t>
      </w:r>
      <w:r w:rsidRPr="007708FE">
        <w:rPr>
          <w:rFonts w:ascii="Arial" w:hAnsi="Arial" w:cs="Arial"/>
        </w:rPr>
        <w:t xml:space="preserve"> a mod</w:t>
      </w:r>
      <w:r w:rsidR="00F3540F" w:rsidRPr="007708FE">
        <w:rPr>
          <w:rFonts w:ascii="Arial" w:hAnsi="Arial" w:cs="Arial"/>
        </w:rPr>
        <w:t>el</w:t>
      </w:r>
      <w:r w:rsidRPr="007708FE">
        <w:rPr>
          <w:rFonts w:ascii="Arial" w:hAnsi="Arial" w:cs="Arial"/>
        </w:rPr>
        <w:t xml:space="preserve">. However, in our view, </w:t>
      </w:r>
      <m:oMath>
        <m:sSub>
          <m:sSubPr>
            <m:ctrlPr>
              <w:rPr>
                <w:rFonts w:ascii="Cambria Math" w:hAnsi="Cambria Math" w:cs="Arial"/>
                <w:i/>
              </w:rPr>
            </m:ctrlPr>
          </m:sSubPr>
          <m:e>
            <m:r>
              <w:rPr>
                <w:rFonts w:ascii="Cambria Math" w:hAnsi="Cambria Math" w:cs="Arial"/>
              </w:rPr>
              <m:t>δ</m:t>
            </m:r>
          </m:e>
          <m:sub>
            <m:r>
              <w:rPr>
                <w:rFonts w:ascii="Cambria Math" w:hAnsi="Cambria Math" w:cs="Arial"/>
              </w:rPr>
              <m:t>T</m:t>
            </m:r>
          </m:sub>
        </m:sSub>
      </m:oMath>
      <w:r w:rsidRPr="007708FE">
        <w:rPr>
          <w:rFonts w:ascii="Arial" w:hAnsi="Arial" w:cs="Arial"/>
        </w:rPr>
        <w:t xml:space="preserve"> should only be considered for the initial AI-based CSI report, since once the model has been loaded, the model can be continuously used for producing subsequent AI based CSI reports without any additional delay. The definition of an initial report can be further studied, for example, it can be based on the time domain behavior an AI-based CSI report:</w:t>
      </w:r>
    </w:p>
    <w:p w14:paraId="383574A5" w14:textId="73A33670" w:rsidR="00580A4B" w:rsidRPr="007708FE" w:rsidRDefault="00580A4B" w:rsidP="00FD5FB0">
      <w:pPr>
        <w:pStyle w:val="ListParagraph"/>
        <w:numPr>
          <w:ilvl w:val="0"/>
          <w:numId w:val="19"/>
        </w:numPr>
        <w:jc w:val="both"/>
        <w:rPr>
          <w:rFonts w:ascii="Arial" w:hAnsi="Arial" w:cs="Arial"/>
        </w:rPr>
      </w:pPr>
      <w:r w:rsidRPr="007708FE">
        <w:rPr>
          <w:rFonts w:ascii="Arial" w:hAnsi="Arial" w:cs="Arial"/>
        </w:rPr>
        <w:t>For periodic AI-based CSI report, an initial report is the first CSI report after RRC configuration</w:t>
      </w:r>
    </w:p>
    <w:p w14:paraId="75C8BB39" w14:textId="77777777" w:rsidR="00580A4B" w:rsidRPr="007708FE" w:rsidRDefault="00580A4B" w:rsidP="00FD5FB0">
      <w:pPr>
        <w:pStyle w:val="ListParagraph"/>
        <w:numPr>
          <w:ilvl w:val="0"/>
          <w:numId w:val="19"/>
        </w:numPr>
        <w:jc w:val="both"/>
        <w:rPr>
          <w:rFonts w:ascii="Arial" w:hAnsi="Arial" w:cs="Arial"/>
        </w:rPr>
      </w:pPr>
      <w:r w:rsidRPr="007708FE">
        <w:rPr>
          <w:rFonts w:ascii="Arial" w:hAnsi="Arial" w:cs="Arial"/>
        </w:rPr>
        <w:t>For semi-persistence AI-based CSI report, an initial report is the first CSI report after triggering of the semi-persistent report</w:t>
      </w:r>
    </w:p>
    <w:p w14:paraId="30C37F61" w14:textId="77777777" w:rsidR="00580A4B" w:rsidRPr="007708FE" w:rsidRDefault="00580A4B" w:rsidP="00FD5FB0">
      <w:pPr>
        <w:pStyle w:val="ListParagraph"/>
        <w:numPr>
          <w:ilvl w:val="0"/>
          <w:numId w:val="19"/>
        </w:numPr>
        <w:jc w:val="both"/>
        <w:rPr>
          <w:rFonts w:ascii="Arial" w:hAnsi="Arial" w:cs="Arial"/>
        </w:rPr>
      </w:pPr>
      <w:r w:rsidRPr="007708FE">
        <w:rPr>
          <w:rFonts w:ascii="Arial" w:hAnsi="Arial" w:cs="Arial"/>
        </w:rPr>
        <w:t xml:space="preserve">For aperiodic AI-based CSI report, an initial report is the first CSI report in a number of consecutive CSI reports that have the same report configuration. </w:t>
      </w:r>
    </w:p>
    <w:p w14:paraId="0D964B50" w14:textId="77777777" w:rsidR="00B31FD0" w:rsidRPr="007708FE" w:rsidRDefault="00B31FD0" w:rsidP="00B31FD0">
      <w:pPr>
        <w:jc w:val="both"/>
        <w:rPr>
          <w:rFonts w:ascii="Arial" w:hAnsi="Arial" w:cs="Arial"/>
        </w:rPr>
      </w:pPr>
    </w:p>
    <w:p w14:paraId="740B8436" w14:textId="22153AF6" w:rsidR="000B3A37" w:rsidRPr="007708FE" w:rsidRDefault="00333434" w:rsidP="000B3A37">
      <w:pPr>
        <w:pStyle w:val="Proposal"/>
        <w:tabs>
          <w:tab w:val="clear" w:pos="1304"/>
        </w:tabs>
        <w:ind w:left="0" w:firstLine="0"/>
        <w:rPr>
          <w:rFonts w:ascii="Arial" w:hAnsi="Arial" w:cs="Arial"/>
        </w:rPr>
      </w:pPr>
      <w:bookmarkStart w:id="34" w:name="_Toc197673282"/>
      <w:r>
        <w:rPr>
          <w:rFonts w:ascii="Arial" w:hAnsi="Arial" w:cs="Arial"/>
        </w:rPr>
        <w:t>F</w:t>
      </w:r>
      <w:r w:rsidR="007416DF" w:rsidRPr="007708FE">
        <w:rPr>
          <w:rFonts w:ascii="Arial" w:hAnsi="Arial" w:cs="Arial"/>
        </w:rPr>
        <w:t xml:space="preserve">or </w:t>
      </w:r>
      <w:r w:rsidR="000B3A37" w:rsidRPr="007708FE">
        <w:rPr>
          <w:rFonts w:ascii="Arial" w:hAnsi="Arial" w:cs="Arial"/>
        </w:rPr>
        <w:t>defining the CSI processing timeline of an AI-based CSI reporting feature, support the following</w:t>
      </w:r>
      <w:bookmarkEnd w:id="34"/>
      <w:r w:rsidR="000B3A37" w:rsidRPr="007708FE">
        <w:rPr>
          <w:rFonts w:ascii="Arial" w:hAnsi="Arial" w:cs="Arial"/>
        </w:rPr>
        <w:t xml:space="preserve"> </w:t>
      </w:r>
    </w:p>
    <w:p w14:paraId="78DC0167" w14:textId="10567D7F" w:rsidR="000B3A37" w:rsidRPr="007708FE" w:rsidRDefault="000B3A37" w:rsidP="00FD5FB0">
      <w:pPr>
        <w:pStyle w:val="Proposal"/>
        <w:numPr>
          <w:ilvl w:val="0"/>
          <w:numId w:val="27"/>
        </w:numPr>
        <w:rPr>
          <w:rFonts w:ascii="Arial" w:hAnsi="Arial" w:cs="Arial"/>
        </w:rPr>
      </w:pPr>
      <w:bookmarkStart w:id="35" w:name="_Toc197673283"/>
      <w:r w:rsidRPr="007708FE">
        <w:rPr>
          <w:rFonts w:ascii="Arial" w:hAnsi="Arial" w:cs="Arial"/>
        </w:rPr>
        <w:t>A shortened processing timeline for the CSI report (except for the initial CSI report</w:t>
      </w:r>
      <w:r w:rsidR="00F6509E" w:rsidRPr="007708FE">
        <w:rPr>
          <w:rFonts w:ascii="Arial" w:hAnsi="Arial" w:cs="Arial"/>
        </w:rPr>
        <w:t>ing occasion</w:t>
      </w:r>
      <w:r w:rsidRPr="007708FE">
        <w:rPr>
          <w:rFonts w:ascii="Arial" w:hAnsi="Arial" w:cs="Arial"/>
        </w:rPr>
        <w:t>) of an AI-based CSI reporting feature, comparing to the corresponding legacy non-AI based CSI report feature.</w:t>
      </w:r>
      <w:bookmarkEnd w:id="35"/>
    </w:p>
    <w:p w14:paraId="2B2EBAF0" w14:textId="6525AA12" w:rsidR="000B3A37" w:rsidRPr="007708FE" w:rsidRDefault="000B3A37" w:rsidP="00FD5FB0">
      <w:pPr>
        <w:pStyle w:val="Proposal"/>
        <w:numPr>
          <w:ilvl w:val="0"/>
          <w:numId w:val="27"/>
        </w:numPr>
        <w:rPr>
          <w:rFonts w:ascii="Arial" w:hAnsi="Arial" w:cs="Arial"/>
        </w:rPr>
      </w:pPr>
      <w:bookmarkStart w:id="36" w:name="_Toc197673284"/>
      <w:r w:rsidRPr="007708FE">
        <w:rPr>
          <w:rFonts w:ascii="Arial" w:hAnsi="Arial" w:cs="Arial"/>
        </w:rPr>
        <w:t xml:space="preserve">An additional delay, </w:t>
      </w:r>
      <m:oMath>
        <m:sSub>
          <m:sSubPr>
            <m:ctrlPr>
              <w:rPr>
                <w:rFonts w:ascii="Cambria Math" w:hAnsi="Cambria Math" w:cs="Arial"/>
                <w:i/>
              </w:rPr>
            </m:ctrlPr>
          </m:sSubPr>
          <m:e>
            <m:r>
              <m:rPr>
                <m:sty m:val="bi"/>
              </m:rPr>
              <w:rPr>
                <w:rFonts w:ascii="Cambria Math" w:hAnsi="Cambria Math" w:cs="Arial"/>
              </w:rPr>
              <m:t>δ</m:t>
            </m:r>
          </m:e>
          <m:sub>
            <m:r>
              <m:rPr>
                <m:sty m:val="bi"/>
              </m:rPr>
              <w:rPr>
                <w:rFonts w:ascii="Cambria Math" w:hAnsi="Cambria Math" w:cs="Arial"/>
              </w:rPr>
              <m:t>T</m:t>
            </m:r>
          </m:sub>
        </m:sSub>
      </m:oMath>
      <w:r w:rsidRPr="007708FE">
        <w:rPr>
          <w:rFonts w:ascii="Arial" w:hAnsi="Arial" w:cs="Arial"/>
        </w:rPr>
        <w:t>, can be introduced in the CSI processing timeline for the initial CSI report</w:t>
      </w:r>
      <w:r w:rsidR="001538CD" w:rsidRPr="007708FE">
        <w:rPr>
          <w:rFonts w:ascii="Arial" w:hAnsi="Arial" w:cs="Arial"/>
        </w:rPr>
        <w:t>ing occasion</w:t>
      </w:r>
      <w:r w:rsidRPr="007708FE">
        <w:rPr>
          <w:rFonts w:ascii="Arial" w:hAnsi="Arial" w:cs="Arial"/>
        </w:rPr>
        <w:t xml:space="preserve"> of an AI-based CSI reporting feature to account for latency introduced by model switching.</w:t>
      </w:r>
      <w:bookmarkEnd w:id="36"/>
      <w:r w:rsidRPr="007708FE">
        <w:rPr>
          <w:rFonts w:ascii="Arial" w:hAnsi="Arial" w:cs="Arial"/>
        </w:rPr>
        <w:t xml:space="preserve"> </w:t>
      </w:r>
    </w:p>
    <w:p w14:paraId="64B6C733" w14:textId="77777777" w:rsidR="00D73749" w:rsidRPr="007708FE" w:rsidRDefault="00D73749" w:rsidP="00D73749">
      <w:pPr>
        <w:rPr>
          <w:rFonts w:ascii="Arial" w:hAnsi="Arial" w:cs="Arial"/>
        </w:rPr>
      </w:pPr>
    </w:p>
    <w:p w14:paraId="7CECA771" w14:textId="2742B591" w:rsidR="00D73749" w:rsidRPr="007708FE" w:rsidRDefault="000B3A37" w:rsidP="00D73749">
      <w:pPr>
        <w:rPr>
          <w:rFonts w:ascii="Arial" w:hAnsi="Arial" w:cs="Arial"/>
          <w:b/>
          <w:bCs/>
          <w:u w:val="single"/>
        </w:rPr>
      </w:pPr>
      <w:r w:rsidRPr="007708FE">
        <w:rPr>
          <w:rFonts w:ascii="Arial" w:hAnsi="Arial" w:cs="Arial"/>
          <w:b/>
          <w:bCs/>
          <w:u w:val="single"/>
        </w:rPr>
        <w:t>AI-CPU</w:t>
      </w:r>
      <w:r w:rsidR="00D73749" w:rsidRPr="007708FE">
        <w:rPr>
          <w:rFonts w:ascii="Arial" w:hAnsi="Arial" w:cs="Arial"/>
          <w:b/>
          <w:bCs/>
          <w:u w:val="single"/>
        </w:rPr>
        <w:t xml:space="preserve"> for performance monitoring</w:t>
      </w:r>
    </w:p>
    <w:p w14:paraId="6DBF9A6D" w14:textId="25A08101" w:rsidR="00B1748D" w:rsidRPr="007708FE" w:rsidRDefault="00615A9C" w:rsidP="00E44061">
      <w:pPr>
        <w:jc w:val="both"/>
        <w:rPr>
          <w:rFonts w:ascii="Arial" w:hAnsi="Arial" w:cs="Arial"/>
        </w:rPr>
      </w:pPr>
      <w:r w:rsidRPr="007708FE">
        <w:rPr>
          <w:rFonts w:ascii="Arial" w:hAnsi="Arial" w:cs="Arial"/>
        </w:rPr>
        <w:lastRenderedPageBreak/>
        <w:t>As shown in the following figures, t</w:t>
      </w:r>
      <w:r w:rsidR="009D0A37" w:rsidRPr="007708FE">
        <w:rPr>
          <w:rFonts w:ascii="Arial" w:hAnsi="Arial" w:cs="Arial"/>
        </w:rPr>
        <w:t xml:space="preserve">he </w:t>
      </w:r>
      <w:r w:rsidR="00680125" w:rsidRPr="007708FE">
        <w:rPr>
          <w:rFonts w:ascii="Arial" w:hAnsi="Arial" w:cs="Arial"/>
        </w:rPr>
        <w:t xml:space="preserve">processing </w:t>
      </w:r>
      <w:r w:rsidR="009D0A37" w:rsidRPr="007708FE">
        <w:rPr>
          <w:rFonts w:ascii="Arial" w:hAnsi="Arial" w:cs="Arial"/>
        </w:rPr>
        <w:t>timeline</w:t>
      </w:r>
      <w:r w:rsidR="00680125" w:rsidRPr="007708FE">
        <w:rPr>
          <w:rFonts w:ascii="Arial" w:hAnsi="Arial" w:cs="Arial"/>
        </w:rPr>
        <w:t xml:space="preserve"> and AI-CPU counting</w:t>
      </w:r>
      <w:r w:rsidR="009D0A37" w:rsidRPr="007708FE">
        <w:rPr>
          <w:rFonts w:ascii="Arial" w:hAnsi="Arial" w:cs="Arial"/>
        </w:rPr>
        <w:t xml:space="preserve"> f</w:t>
      </w:r>
      <w:r w:rsidR="00C5407F" w:rsidRPr="007708FE">
        <w:rPr>
          <w:rFonts w:ascii="Arial" w:hAnsi="Arial" w:cs="Arial"/>
        </w:rPr>
        <w:t>or</w:t>
      </w:r>
      <w:r w:rsidR="00224223" w:rsidRPr="007708FE">
        <w:rPr>
          <w:rFonts w:ascii="Arial" w:hAnsi="Arial" w:cs="Arial"/>
        </w:rPr>
        <w:t xml:space="preserve"> CSI</w:t>
      </w:r>
      <w:r w:rsidR="00C5407F" w:rsidRPr="007708FE">
        <w:rPr>
          <w:rFonts w:ascii="Arial" w:hAnsi="Arial" w:cs="Arial"/>
        </w:rPr>
        <w:t xml:space="preserve"> </w:t>
      </w:r>
      <w:r w:rsidR="009D0A37" w:rsidRPr="007708FE">
        <w:rPr>
          <w:rFonts w:ascii="Arial" w:hAnsi="Arial" w:cs="Arial"/>
        </w:rPr>
        <w:t>performance monitoring</w:t>
      </w:r>
      <w:r w:rsidR="00345B06" w:rsidRPr="007708FE">
        <w:rPr>
          <w:rFonts w:ascii="Arial" w:hAnsi="Arial" w:cs="Arial"/>
        </w:rPr>
        <w:t xml:space="preserve"> (</w:t>
      </w:r>
      <w:r w:rsidR="00224223" w:rsidRPr="007708FE">
        <w:rPr>
          <w:rFonts w:ascii="Arial" w:hAnsi="Arial" w:cs="Arial"/>
        </w:rPr>
        <w:t>CSI-</w:t>
      </w:r>
      <w:r w:rsidR="00345B06" w:rsidRPr="007708FE">
        <w:rPr>
          <w:rFonts w:ascii="Arial" w:hAnsi="Arial" w:cs="Arial"/>
        </w:rPr>
        <w:t>PM)</w:t>
      </w:r>
      <w:r w:rsidR="009D0A37" w:rsidRPr="007708FE">
        <w:rPr>
          <w:rFonts w:ascii="Arial" w:hAnsi="Arial" w:cs="Arial"/>
        </w:rPr>
        <w:t xml:space="preserve"> report</w:t>
      </w:r>
      <w:r w:rsidR="001725D1" w:rsidRPr="007708FE">
        <w:rPr>
          <w:rFonts w:ascii="Arial" w:hAnsi="Arial" w:cs="Arial"/>
        </w:rPr>
        <w:t xml:space="preserve"> </w:t>
      </w:r>
      <w:r w:rsidR="00ED7761" w:rsidRPr="007708FE">
        <w:rPr>
          <w:rFonts w:ascii="Arial" w:hAnsi="Arial" w:cs="Arial"/>
        </w:rPr>
        <w:t>depends on</w:t>
      </w:r>
      <w:r w:rsidR="00060F9A" w:rsidRPr="007708FE">
        <w:rPr>
          <w:rFonts w:ascii="Arial" w:hAnsi="Arial" w:cs="Arial"/>
        </w:rPr>
        <w:t xml:space="preserve"> </w:t>
      </w:r>
      <w:r w:rsidR="000F4FEA" w:rsidRPr="007708FE">
        <w:rPr>
          <w:rFonts w:ascii="Arial" w:hAnsi="Arial" w:cs="Arial"/>
        </w:rPr>
        <w:t>the performance monitoring method (ground-truth label based or SGCS estimator based)</w:t>
      </w:r>
      <w:r w:rsidR="00F43587" w:rsidRPr="007708FE">
        <w:rPr>
          <w:rFonts w:ascii="Arial" w:hAnsi="Arial" w:cs="Arial"/>
        </w:rPr>
        <w:t xml:space="preserve"> used for generating the CSI-PM report</w:t>
      </w:r>
      <w:r w:rsidR="00E44061" w:rsidRPr="007708FE">
        <w:rPr>
          <w:rFonts w:ascii="Arial" w:hAnsi="Arial" w:cs="Arial"/>
        </w:rPr>
        <w:t xml:space="preserve"> as explained in Section 2.2.3</w:t>
      </w:r>
      <w:r w:rsidR="00F43587" w:rsidRPr="007708FE">
        <w:rPr>
          <w:rFonts w:ascii="Arial" w:hAnsi="Arial" w:cs="Arial"/>
        </w:rPr>
        <w:t>. It also depends on how the CSI-PM report is configured</w:t>
      </w:r>
      <w:r w:rsidR="00E44061" w:rsidRPr="007708FE">
        <w:rPr>
          <w:rFonts w:ascii="Arial" w:hAnsi="Arial" w:cs="Arial"/>
        </w:rPr>
        <w:t xml:space="preserve"> and triggered, e.g., whether the CSI-PM report is triggered with or without the corresponding inference report.</w:t>
      </w:r>
      <w:r w:rsidR="00CC39C6" w:rsidRPr="007708FE">
        <w:rPr>
          <w:rFonts w:ascii="Arial" w:hAnsi="Arial" w:cs="Arial"/>
        </w:rPr>
        <w:t xml:space="preserve"> </w:t>
      </w:r>
    </w:p>
    <w:p w14:paraId="361BB82B" w14:textId="4C4DFFC9" w:rsidR="003746EE" w:rsidRPr="007708FE" w:rsidRDefault="00615A9C" w:rsidP="00ED7761">
      <w:pPr>
        <w:rPr>
          <w:rFonts w:ascii="Arial" w:hAnsi="Arial" w:cs="Arial"/>
          <w:u w:val="single"/>
        </w:rPr>
      </w:pPr>
      <w:r w:rsidRPr="007708FE">
        <w:rPr>
          <w:rFonts w:ascii="Arial" w:hAnsi="Arial" w:cs="Arial"/>
          <w:u w:val="single"/>
        </w:rPr>
        <w:t>Example</w:t>
      </w:r>
      <w:r w:rsidR="003D0C90" w:rsidRPr="007708FE">
        <w:rPr>
          <w:rFonts w:ascii="Arial" w:hAnsi="Arial" w:cs="Arial"/>
          <w:u w:val="single"/>
        </w:rPr>
        <w:t xml:space="preserve"> 1:</w:t>
      </w:r>
      <w:r w:rsidR="003746EE" w:rsidRPr="007708FE">
        <w:rPr>
          <w:rFonts w:ascii="Arial" w:hAnsi="Arial" w:cs="Arial"/>
          <w:u w:val="single"/>
        </w:rPr>
        <w:t xml:space="preserve"> the</w:t>
      </w:r>
      <w:r w:rsidR="00B06A44" w:rsidRPr="007708FE">
        <w:rPr>
          <w:rFonts w:ascii="Arial" w:hAnsi="Arial" w:cs="Arial"/>
          <w:u w:val="single"/>
        </w:rPr>
        <w:t xml:space="preserve"> performance monitoring report</w:t>
      </w:r>
      <w:r w:rsidR="00B43D4B" w:rsidRPr="007708FE">
        <w:rPr>
          <w:rFonts w:ascii="Arial" w:hAnsi="Arial" w:cs="Arial"/>
          <w:u w:val="single"/>
        </w:rPr>
        <w:t xml:space="preserve"> is based on ground-truth labeling and</w:t>
      </w:r>
      <w:r w:rsidR="00B06A44" w:rsidRPr="007708FE">
        <w:rPr>
          <w:rFonts w:ascii="Arial" w:hAnsi="Arial" w:cs="Arial"/>
          <w:u w:val="single"/>
        </w:rPr>
        <w:t xml:space="preserve"> is triggered </w:t>
      </w:r>
      <w:r w:rsidR="006A1004" w:rsidRPr="007708FE">
        <w:rPr>
          <w:rFonts w:ascii="Arial" w:hAnsi="Arial" w:cs="Arial"/>
          <w:b/>
          <w:bCs/>
          <w:u w:val="single"/>
        </w:rPr>
        <w:t>without</w:t>
      </w:r>
      <w:r w:rsidR="006A1004" w:rsidRPr="007708FE">
        <w:rPr>
          <w:rFonts w:ascii="Arial" w:hAnsi="Arial" w:cs="Arial"/>
          <w:u w:val="single"/>
        </w:rPr>
        <w:t xml:space="preserve"> </w:t>
      </w:r>
      <w:r w:rsidR="00811A17" w:rsidRPr="007708FE">
        <w:rPr>
          <w:rFonts w:ascii="Arial" w:hAnsi="Arial" w:cs="Arial"/>
          <w:u w:val="single"/>
        </w:rPr>
        <w:t>the</w:t>
      </w:r>
      <w:r w:rsidR="006A1004" w:rsidRPr="007708FE">
        <w:rPr>
          <w:rFonts w:ascii="Arial" w:hAnsi="Arial" w:cs="Arial"/>
          <w:u w:val="single"/>
        </w:rPr>
        <w:t xml:space="preserve"> corresponding inference report</w:t>
      </w:r>
    </w:p>
    <w:p w14:paraId="620CF8D4" w14:textId="26B2C3AB" w:rsidR="00345B06" w:rsidRPr="007708FE" w:rsidRDefault="00345B06" w:rsidP="00ED7761">
      <w:pPr>
        <w:rPr>
          <w:rFonts w:ascii="Arial" w:hAnsi="Arial" w:cs="Arial"/>
          <w:u w:val="single"/>
        </w:rPr>
      </w:pPr>
      <w:r w:rsidRPr="007708FE">
        <w:rPr>
          <w:rFonts w:ascii="Arial" w:hAnsi="Arial" w:cs="Arial"/>
          <w:noProof/>
        </w:rPr>
        <w:drawing>
          <wp:inline distT="0" distB="0" distL="0" distR="0" wp14:anchorId="33094B1E" wp14:editId="48256080">
            <wp:extent cx="5374254" cy="1248866"/>
            <wp:effectExtent l="0" t="0" r="0" b="8890"/>
            <wp:docPr id="18654881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48818" name="Picture 1" descr="A screen 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7742" cy="1258972"/>
                    </a:xfrm>
                    <a:prstGeom prst="rect">
                      <a:avLst/>
                    </a:prstGeom>
                    <a:noFill/>
                  </pic:spPr>
                </pic:pic>
              </a:graphicData>
            </a:graphic>
          </wp:inline>
        </w:drawing>
      </w:r>
    </w:p>
    <w:p w14:paraId="1426B605" w14:textId="1F9D222B" w:rsidR="003746EE" w:rsidRPr="007708FE" w:rsidRDefault="00345B06" w:rsidP="00CC39C6">
      <w:pPr>
        <w:pStyle w:val="Caption"/>
        <w:rPr>
          <w:rFonts w:ascii="Arial" w:hAnsi="Arial" w:cs="Arial"/>
          <w:b w:val="0"/>
          <w:bCs/>
          <w:u w:val="single"/>
        </w:rPr>
      </w:pPr>
      <w:bookmarkStart w:id="37" w:name="_Ref193966967"/>
      <w:r w:rsidRPr="007708FE">
        <w:rPr>
          <w:rFonts w:ascii="Arial" w:hAnsi="Arial" w:cs="Arial"/>
          <w:b w:val="0"/>
          <w:bCs/>
        </w:rPr>
        <w:t xml:space="preserve">Figure </w:t>
      </w:r>
      <w:r w:rsidRPr="007708FE">
        <w:rPr>
          <w:rFonts w:ascii="Arial" w:hAnsi="Arial" w:cs="Arial"/>
          <w:b w:val="0"/>
          <w:bCs/>
        </w:rPr>
        <w:fldChar w:fldCharType="begin"/>
      </w:r>
      <w:r w:rsidRPr="007708FE">
        <w:rPr>
          <w:rFonts w:ascii="Arial" w:hAnsi="Arial" w:cs="Arial"/>
          <w:b w:val="0"/>
          <w:bCs/>
        </w:rPr>
        <w:instrText xml:space="preserve"> SEQ Figure \* ARABIC </w:instrText>
      </w:r>
      <w:r w:rsidRPr="007708FE">
        <w:rPr>
          <w:rFonts w:ascii="Arial" w:hAnsi="Arial" w:cs="Arial"/>
          <w:b w:val="0"/>
          <w:bCs/>
        </w:rPr>
        <w:fldChar w:fldCharType="separate"/>
      </w:r>
      <w:r w:rsidR="00EE7FEB">
        <w:rPr>
          <w:rFonts w:ascii="Arial" w:hAnsi="Arial" w:cs="Arial"/>
          <w:b w:val="0"/>
          <w:bCs/>
          <w:noProof/>
        </w:rPr>
        <w:t>3</w:t>
      </w:r>
      <w:r w:rsidRPr="007708FE">
        <w:rPr>
          <w:rFonts w:ascii="Arial" w:hAnsi="Arial" w:cs="Arial"/>
          <w:b w:val="0"/>
          <w:bCs/>
        </w:rPr>
        <w:fldChar w:fldCharType="end"/>
      </w:r>
      <w:bookmarkEnd w:id="37"/>
      <w:r w:rsidRPr="007708FE">
        <w:rPr>
          <w:rFonts w:ascii="Arial" w:hAnsi="Arial" w:cs="Arial"/>
          <w:b w:val="0"/>
          <w:bCs/>
        </w:rPr>
        <w:t xml:space="preserve"> An example of triggering a </w:t>
      </w:r>
      <w:r w:rsidR="00224223" w:rsidRPr="007708FE">
        <w:rPr>
          <w:rFonts w:ascii="Arial" w:hAnsi="Arial" w:cs="Arial"/>
          <w:b w:val="0"/>
          <w:bCs/>
        </w:rPr>
        <w:t>CSI-</w:t>
      </w:r>
      <w:r w:rsidRPr="007708FE">
        <w:rPr>
          <w:rFonts w:ascii="Arial" w:hAnsi="Arial" w:cs="Arial"/>
          <w:b w:val="0"/>
          <w:bCs/>
        </w:rPr>
        <w:t xml:space="preserve">PM report without the </w:t>
      </w:r>
      <w:r w:rsidR="00E22672" w:rsidRPr="007708FE">
        <w:rPr>
          <w:rFonts w:ascii="Arial" w:hAnsi="Arial" w:cs="Arial"/>
          <w:b w:val="0"/>
          <w:bCs/>
        </w:rPr>
        <w:t xml:space="preserve">corresponding inference report, with two bursts of AP CSI-RS resources. </w:t>
      </w:r>
    </w:p>
    <w:p w14:paraId="12AC0EDF" w14:textId="49D9E6D6" w:rsidR="00906A44" w:rsidRPr="007708FE" w:rsidRDefault="00615A9C" w:rsidP="00ED7761">
      <w:pPr>
        <w:rPr>
          <w:rFonts w:ascii="Arial" w:hAnsi="Arial" w:cs="Arial"/>
          <w:u w:val="single"/>
        </w:rPr>
      </w:pPr>
      <w:r w:rsidRPr="007708FE">
        <w:rPr>
          <w:rFonts w:ascii="Arial" w:hAnsi="Arial" w:cs="Arial"/>
          <w:u w:val="single"/>
        </w:rPr>
        <w:t>Example</w:t>
      </w:r>
      <w:r w:rsidR="003746EE" w:rsidRPr="007708FE">
        <w:rPr>
          <w:rFonts w:ascii="Arial" w:hAnsi="Arial" w:cs="Arial"/>
          <w:u w:val="single"/>
        </w:rPr>
        <w:t xml:space="preserve"> 2: </w:t>
      </w:r>
      <w:r w:rsidR="00906A44" w:rsidRPr="007708FE">
        <w:rPr>
          <w:rFonts w:ascii="Arial" w:hAnsi="Arial" w:cs="Arial"/>
          <w:u w:val="single"/>
        </w:rPr>
        <w:t xml:space="preserve">the performance monitoring report is </w:t>
      </w:r>
      <w:r w:rsidR="00B43D4B" w:rsidRPr="007708FE">
        <w:rPr>
          <w:rFonts w:ascii="Arial" w:hAnsi="Arial" w:cs="Arial"/>
          <w:u w:val="single"/>
        </w:rPr>
        <w:t xml:space="preserve">based on ground-truth labeling and is </w:t>
      </w:r>
      <w:r w:rsidR="00906A44" w:rsidRPr="007708FE">
        <w:rPr>
          <w:rFonts w:ascii="Arial" w:hAnsi="Arial" w:cs="Arial"/>
          <w:u w:val="single"/>
        </w:rPr>
        <w:t xml:space="preserve">triggered </w:t>
      </w:r>
      <w:r w:rsidR="005E68D6" w:rsidRPr="007708FE">
        <w:rPr>
          <w:rFonts w:ascii="Arial" w:hAnsi="Arial" w:cs="Arial"/>
          <w:u w:val="single"/>
        </w:rPr>
        <w:t xml:space="preserve">simultaneously </w:t>
      </w:r>
      <w:r w:rsidR="00906A44" w:rsidRPr="007708FE">
        <w:rPr>
          <w:rFonts w:ascii="Arial" w:hAnsi="Arial" w:cs="Arial"/>
          <w:b/>
          <w:bCs/>
          <w:u w:val="single"/>
        </w:rPr>
        <w:t>with</w:t>
      </w:r>
      <w:r w:rsidR="00906A44" w:rsidRPr="007708FE">
        <w:rPr>
          <w:rFonts w:ascii="Arial" w:hAnsi="Arial" w:cs="Arial"/>
          <w:u w:val="single"/>
        </w:rPr>
        <w:t xml:space="preserve"> a corresponding inference report</w:t>
      </w:r>
    </w:p>
    <w:p w14:paraId="69973778" w14:textId="6937F3A6" w:rsidR="00210817" w:rsidRPr="007708FE" w:rsidRDefault="00210817" w:rsidP="00ED7761">
      <w:pPr>
        <w:rPr>
          <w:rFonts w:ascii="Arial" w:hAnsi="Arial" w:cs="Arial"/>
        </w:rPr>
      </w:pPr>
      <w:r w:rsidRPr="007708FE">
        <w:rPr>
          <w:rFonts w:ascii="Arial" w:hAnsi="Arial" w:cs="Arial"/>
          <w:noProof/>
        </w:rPr>
        <w:drawing>
          <wp:inline distT="0" distB="0" distL="0" distR="0" wp14:anchorId="228B0737" wp14:editId="72D74956">
            <wp:extent cx="5489799" cy="1227056"/>
            <wp:effectExtent l="0" t="0" r="0" b="0"/>
            <wp:docPr id="180004028" name="Picture 5"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04028" name="Picture 5" descr="A screen shot of a graph&#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42" cy="1231983"/>
                    </a:xfrm>
                    <a:prstGeom prst="rect">
                      <a:avLst/>
                    </a:prstGeom>
                    <a:noFill/>
                  </pic:spPr>
                </pic:pic>
              </a:graphicData>
            </a:graphic>
          </wp:inline>
        </w:drawing>
      </w:r>
    </w:p>
    <w:p w14:paraId="0B2D9617" w14:textId="34BD45DD" w:rsidR="00FD4E6B" w:rsidRPr="007708FE" w:rsidRDefault="00DE5C9E" w:rsidP="00CC39C6">
      <w:pPr>
        <w:pStyle w:val="Caption"/>
        <w:rPr>
          <w:rFonts w:ascii="Arial" w:hAnsi="Arial" w:cs="Arial"/>
          <w:b w:val="0"/>
          <w:bCs/>
        </w:rPr>
      </w:pPr>
      <w:bookmarkStart w:id="38" w:name="_Ref193970427"/>
      <w:r w:rsidRPr="007708FE">
        <w:rPr>
          <w:rFonts w:ascii="Arial" w:hAnsi="Arial" w:cs="Arial"/>
          <w:b w:val="0"/>
          <w:bCs/>
        </w:rPr>
        <w:t xml:space="preserve">Figure </w:t>
      </w:r>
      <w:r w:rsidRPr="007708FE">
        <w:rPr>
          <w:rFonts w:ascii="Arial" w:hAnsi="Arial" w:cs="Arial"/>
          <w:b w:val="0"/>
          <w:bCs/>
        </w:rPr>
        <w:fldChar w:fldCharType="begin"/>
      </w:r>
      <w:r w:rsidRPr="007708FE">
        <w:rPr>
          <w:rFonts w:ascii="Arial" w:hAnsi="Arial" w:cs="Arial"/>
          <w:b w:val="0"/>
          <w:bCs/>
        </w:rPr>
        <w:instrText xml:space="preserve"> SEQ Figure \* ARABIC </w:instrText>
      </w:r>
      <w:r w:rsidRPr="007708FE">
        <w:rPr>
          <w:rFonts w:ascii="Arial" w:hAnsi="Arial" w:cs="Arial"/>
          <w:b w:val="0"/>
          <w:bCs/>
        </w:rPr>
        <w:fldChar w:fldCharType="separate"/>
      </w:r>
      <w:r w:rsidR="00EE7FEB">
        <w:rPr>
          <w:rFonts w:ascii="Arial" w:hAnsi="Arial" w:cs="Arial"/>
          <w:b w:val="0"/>
          <w:bCs/>
          <w:noProof/>
        </w:rPr>
        <w:t>4</w:t>
      </w:r>
      <w:r w:rsidRPr="007708FE">
        <w:rPr>
          <w:rFonts w:ascii="Arial" w:hAnsi="Arial" w:cs="Arial"/>
          <w:b w:val="0"/>
          <w:bCs/>
        </w:rPr>
        <w:fldChar w:fldCharType="end"/>
      </w:r>
      <w:bookmarkEnd w:id="38"/>
      <w:r w:rsidRPr="007708FE">
        <w:rPr>
          <w:rFonts w:ascii="Arial" w:hAnsi="Arial" w:cs="Arial"/>
          <w:b w:val="0"/>
          <w:bCs/>
        </w:rPr>
        <w:t xml:space="preserve"> An example of triggering a CSI-PM report </w:t>
      </w:r>
      <w:r w:rsidR="001D7676" w:rsidRPr="007708FE">
        <w:rPr>
          <w:rFonts w:ascii="Arial" w:hAnsi="Arial" w:cs="Arial"/>
          <w:b w:val="0"/>
          <w:bCs/>
        </w:rPr>
        <w:t xml:space="preserve">simultaneously </w:t>
      </w:r>
      <w:r w:rsidRPr="007708FE">
        <w:rPr>
          <w:rFonts w:ascii="Arial" w:hAnsi="Arial" w:cs="Arial"/>
          <w:b w:val="0"/>
          <w:bCs/>
        </w:rPr>
        <w:t>with the corresponding inference report, with two bursts of AP CSI-RS resources.</w:t>
      </w:r>
    </w:p>
    <w:p w14:paraId="4297EDB9" w14:textId="77777777" w:rsidR="00680125" w:rsidRPr="007708FE" w:rsidRDefault="00680125" w:rsidP="00680125">
      <w:pPr>
        <w:rPr>
          <w:rFonts w:ascii="Arial" w:hAnsi="Arial" w:cs="Arial"/>
          <w:lang w:eastAsia="en-GB"/>
        </w:rPr>
      </w:pPr>
    </w:p>
    <w:p w14:paraId="446FFF13" w14:textId="0520C499" w:rsidR="00680125" w:rsidRPr="007708FE" w:rsidRDefault="00303DBA" w:rsidP="00680125">
      <w:pPr>
        <w:pStyle w:val="Observation"/>
        <w:rPr>
          <w:rFonts w:ascii="Arial" w:hAnsi="Arial" w:cs="Arial"/>
          <w:lang w:eastAsia="en-GB"/>
        </w:rPr>
      </w:pPr>
      <w:bookmarkStart w:id="39" w:name="_Toc197673245"/>
      <w:r w:rsidRPr="007708FE">
        <w:rPr>
          <w:rFonts w:ascii="Arial" w:hAnsi="Arial" w:cs="Arial"/>
        </w:rPr>
        <w:t>The processing timeline and AI-CPU counting for CSI performance monitoring (CSI-PM) report depends on how a performance monitoring report is configured and triggered.</w:t>
      </w:r>
      <w:bookmarkEnd w:id="39"/>
    </w:p>
    <w:p w14:paraId="1506E939" w14:textId="70E93C97" w:rsidR="00FF7750" w:rsidRPr="005633F4" w:rsidRDefault="00FF7750" w:rsidP="005633F4">
      <w:pPr>
        <w:rPr>
          <w:rFonts w:ascii="Arial" w:hAnsi="Arial" w:cs="Arial"/>
          <w:b/>
          <w:u w:val="single"/>
        </w:rPr>
      </w:pPr>
      <w:r w:rsidRPr="005633F4">
        <w:rPr>
          <w:rFonts w:ascii="Arial" w:hAnsi="Arial" w:cs="Arial"/>
          <w:b/>
          <w:u w:val="single"/>
        </w:rPr>
        <w:t>Active CSI-RS resource and port counting</w:t>
      </w:r>
    </w:p>
    <w:p w14:paraId="25CE18E9" w14:textId="0687A6D1" w:rsidR="009E6434" w:rsidRPr="007708FE" w:rsidRDefault="009E6434" w:rsidP="00FF7750">
      <w:pPr>
        <w:rPr>
          <w:rFonts w:ascii="Arial" w:hAnsi="Arial" w:cs="Arial"/>
        </w:rPr>
      </w:pPr>
      <w:r w:rsidRPr="007708FE">
        <w:rPr>
          <w:rFonts w:ascii="Arial" w:hAnsi="Arial" w:cs="Arial"/>
        </w:rPr>
        <w:t xml:space="preserve">In </w:t>
      </w:r>
      <w:r w:rsidR="0066579E" w:rsidRPr="007708FE">
        <w:rPr>
          <w:rFonts w:ascii="Arial" w:hAnsi="Arial" w:cs="Arial"/>
        </w:rPr>
        <w:t>38.214, active CSI-RS resource and port counting are defined as follows:</w:t>
      </w:r>
    </w:p>
    <w:p w14:paraId="5DF9D3F0" w14:textId="69DDCFB8" w:rsidR="00B13029" w:rsidRPr="007708FE" w:rsidRDefault="00B13029" w:rsidP="00CC39C6">
      <w:pPr>
        <w:ind w:left="567" w:firstLine="3"/>
        <w:rPr>
          <w:rFonts w:ascii="Arial" w:eastAsia="Calibri" w:hAnsi="Arial" w:cs="Arial"/>
        </w:rPr>
      </w:pPr>
      <w:r w:rsidRPr="007708FE">
        <w:rPr>
          <w:rFonts w:ascii="Arial" w:eastAsia="Calibri" w:hAnsi="Arial" w:cs="Arial"/>
        </w:rPr>
        <w:t xml:space="preserve">In any slot, the UE is not expected to have more active CSI-RS ports or active CSI-RS resources in active BWPs than reported as capability. NZP CSI-RS resource is active in a duration of time defined as follows. </w:t>
      </w:r>
    </w:p>
    <w:p w14:paraId="54448404" w14:textId="77777777" w:rsidR="00B13029" w:rsidRPr="007708FE" w:rsidRDefault="00B13029" w:rsidP="00FD5FB0">
      <w:pPr>
        <w:pStyle w:val="ListParagraph"/>
        <w:numPr>
          <w:ilvl w:val="0"/>
          <w:numId w:val="28"/>
        </w:numPr>
        <w:spacing w:after="160" w:line="254" w:lineRule="auto"/>
        <w:contextualSpacing/>
        <w:rPr>
          <w:rFonts w:ascii="Arial" w:hAnsi="Arial" w:cs="Arial"/>
          <w:lang w:val="en-US"/>
        </w:rPr>
      </w:pPr>
      <w:r w:rsidRPr="007708FE">
        <w:rPr>
          <w:rFonts w:ascii="Arial" w:hAnsi="Arial" w:cs="Arial"/>
          <w:lang w:val="en-US"/>
        </w:rPr>
        <w:t xml:space="preserve">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7708FE">
        <w:rPr>
          <w:rFonts w:ascii="Arial" w:hAnsi="Arial" w:cs="Arial"/>
          <w:i/>
          <w:iCs/>
          <w:lang w:val="en-US"/>
        </w:rPr>
        <w:t>searchSpaceLinkingId</w:t>
      </w:r>
      <w:r w:rsidRPr="007708FE">
        <w:rPr>
          <w:rFonts w:ascii="Arial" w:hAnsi="Arial" w:cs="Arial"/>
          <w:lang w:val="en-US"/>
        </w:rPr>
        <w:t xml:space="preserve">, for the purpose of determining the NZP CSI-RS </w:t>
      </w:r>
      <w:r w:rsidRPr="007708FE">
        <w:rPr>
          <w:rFonts w:ascii="Arial" w:hAnsi="Arial" w:cs="Arial"/>
          <w:lang w:val="en-US"/>
        </w:rPr>
        <w:lastRenderedPageBreak/>
        <w:t xml:space="preserve">resource active duration, the PDCCH candidate that ends later in time among the two linked PDCCH candidates is used. </w:t>
      </w:r>
    </w:p>
    <w:p w14:paraId="5F1F8F94" w14:textId="77777777" w:rsidR="00B13029" w:rsidRPr="007708FE" w:rsidRDefault="00B13029" w:rsidP="00FD5FB0">
      <w:pPr>
        <w:pStyle w:val="ListParagraph"/>
        <w:numPr>
          <w:ilvl w:val="0"/>
          <w:numId w:val="28"/>
        </w:numPr>
        <w:spacing w:after="160" w:line="254" w:lineRule="auto"/>
        <w:contextualSpacing/>
        <w:rPr>
          <w:rFonts w:ascii="Arial" w:hAnsi="Arial" w:cs="Arial"/>
          <w:lang w:val="en-US"/>
        </w:rPr>
      </w:pPr>
      <w:r w:rsidRPr="007708FE">
        <w:rPr>
          <w:rFonts w:ascii="Arial" w:hAnsi="Arial" w:cs="Arial"/>
          <w:lang w:val="en-US"/>
        </w:rPr>
        <w:t>For semi-persistent CSI-RS, starting from the end of when the activation command is applied, and ending at the end of when the deactivation command is applied.</w:t>
      </w:r>
    </w:p>
    <w:p w14:paraId="63896185" w14:textId="5BBDC185" w:rsidR="00B13029" w:rsidRPr="007708FE" w:rsidRDefault="00B13029" w:rsidP="00FD5FB0">
      <w:pPr>
        <w:pStyle w:val="ListParagraph"/>
        <w:numPr>
          <w:ilvl w:val="0"/>
          <w:numId w:val="28"/>
        </w:numPr>
        <w:spacing w:after="160" w:line="254" w:lineRule="auto"/>
        <w:contextualSpacing/>
        <w:rPr>
          <w:rFonts w:ascii="Arial" w:hAnsi="Arial" w:cs="Arial"/>
          <w:lang w:val="en-US"/>
        </w:rPr>
      </w:pPr>
      <w:r w:rsidRPr="007708FE">
        <w:rPr>
          <w:rFonts w:ascii="Arial" w:hAnsi="Arial" w:cs="Arial"/>
          <w:lang w:val="en-US"/>
        </w:rPr>
        <w:t>For periodic CSI-RS, starting when the periodic CSI-RS is configured by higher layer signalling, and ending when the periodic CSI-RS configuration is released.</w:t>
      </w:r>
    </w:p>
    <w:p w14:paraId="1287AC4E" w14:textId="40ABA30C" w:rsidR="0066579E" w:rsidRPr="007708FE" w:rsidRDefault="00E71ECC" w:rsidP="00CC39C6">
      <w:pPr>
        <w:jc w:val="both"/>
        <w:rPr>
          <w:rFonts w:ascii="Arial" w:hAnsi="Arial" w:cs="Arial"/>
        </w:rPr>
      </w:pPr>
      <w:r w:rsidRPr="007708FE">
        <w:rPr>
          <w:rFonts w:ascii="Arial" w:hAnsi="Arial" w:cs="Arial"/>
        </w:rPr>
        <w:t>The above frame</w:t>
      </w:r>
      <w:r w:rsidR="00405B14" w:rsidRPr="007708FE">
        <w:rPr>
          <w:rFonts w:ascii="Arial" w:hAnsi="Arial" w:cs="Arial"/>
        </w:rPr>
        <w:t xml:space="preserve">work can be reused also for AI CSI prediction use case. Hence, we support </w:t>
      </w:r>
      <w:r w:rsidR="00F82663" w:rsidRPr="007708FE">
        <w:rPr>
          <w:rFonts w:ascii="Arial" w:hAnsi="Arial" w:cs="Arial"/>
        </w:rPr>
        <w:t>reusing the existing framework</w:t>
      </w:r>
      <w:r w:rsidR="00616D0F" w:rsidRPr="007708FE">
        <w:rPr>
          <w:rFonts w:ascii="Arial" w:hAnsi="Arial" w:cs="Arial"/>
        </w:rPr>
        <w:t xml:space="preserve"> </w:t>
      </w:r>
      <w:r w:rsidR="00C1726D" w:rsidRPr="007708FE">
        <w:rPr>
          <w:rFonts w:ascii="Arial" w:hAnsi="Arial" w:cs="Arial"/>
        </w:rPr>
        <w:t xml:space="preserve">regarding active CSI-RS resource and port counting.  </w:t>
      </w:r>
      <w:r w:rsidR="00F82663" w:rsidRPr="007708FE">
        <w:rPr>
          <w:rFonts w:ascii="Arial" w:hAnsi="Arial" w:cs="Arial"/>
        </w:rPr>
        <w:t xml:space="preserve"> </w:t>
      </w:r>
    </w:p>
    <w:p w14:paraId="59A1895E" w14:textId="05A9D627" w:rsidR="00B2097B" w:rsidRPr="007708FE" w:rsidRDefault="00B2097B" w:rsidP="00B2097B">
      <w:pPr>
        <w:pStyle w:val="Proposal"/>
        <w:rPr>
          <w:rFonts w:ascii="Arial" w:hAnsi="Arial" w:cs="Arial"/>
          <w:lang w:eastAsia="en-GB"/>
        </w:rPr>
      </w:pPr>
      <w:bookmarkStart w:id="40" w:name="_Toc197673285"/>
      <w:r w:rsidRPr="007708FE">
        <w:rPr>
          <w:rFonts w:ascii="Arial" w:hAnsi="Arial" w:cs="Arial"/>
          <w:lang w:eastAsia="en-GB"/>
        </w:rPr>
        <w:t>Reuse the legacy fra</w:t>
      </w:r>
      <w:r w:rsidR="008409B1" w:rsidRPr="007708FE">
        <w:rPr>
          <w:rFonts w:ascii="Arial" w:hAnsi="Arial" w:cs="Arial"/>
          <w:lang w:eastAsia="en-GB"/>
        </w:rPr>
        <w:t>mework regarding active CSI-RS resource and port counting for AI CSI prediction use case.</w:t>
      </w:r>
      <w:bookmarkEnd w:id="40"/>
    </w:p>
    <w:p w14:paraId="375D782F" w14:textId="7722118F" w:rsidR="00C01F33" w:rsidRPr="007708FE" w:rsidRDefault="003640B0" w:rsidP="00CA220F">
      <w:pPr>
        <w:pStyle w:val="Heading1"/>
        <w:ind w:left="0" w:firstLine="0"/>
        <w:rPr>
          <w:rFonts w:cs="Arial"/>
          <w:sz w:val="40"/>
          <w:szCs w:val="22"/>
          <w:lang w:val="en-US"/>
        </w:rPr>
      </w:pPr>
      <w:r w:rsidRPr="007708FE">
        <w:rPr>
          <w:rFonts w:eastAsiaTheme="minorEastAsia" w:cs="Arial" w:hint="eastAsia"/>
          <w:sz w:val="40"/>
          <w:szCs w:val="22"/>
          <w:lang w:val="en-US" w:eastAsia="zh-CN"/>
        </w:rPr>
        <w:t>3</w:t>
      </w:r>
      <w:r w:rsidRPr="007708FE">
        <w:rPr>
          <w:rFonts w:cs="Arial"/>
          <w:sz w:val="40"/>
          <w:szCs w:val="22"/>
          <w:lang w:val="en-US"/>
        </w:rPr>
        <w:t xml:space="preserve"> </w:t>
      </w:r>
      <w:r w:rsidR="00C01F33" w:rsidRPr="007708FE">
        <w:rPr>
          <w:rFonts w:cs="Arial"/>
          <w:sz w:val="40"/>
          <w:szCs w:val="22"/>
          <w:lang w:val="en-US"/>
        </w:rPr>
        <w:t>Conclusion</w:t>
      </w:r>
    </w:p>
    <w:p w14:paraId="17D87799" w14:textId="77777777" w:rsidR="008E065E" w:rsidRPr="007708FE" w:rsidRDefault="008E065E" w:rsidP="00024894">
      <w:pPr>
        <w:pStyle w:val="BodyText"/>
        <w:rPr>
          <w:rFonts w:ascii="Arial" w:hAnsi="Arial" w:cs="Arial"/>
          <w:b/>
        </w:rPr>
      </w:pPr>
      <w:r w:rsidRPr="007708FE">
        <w:rPr>
          <w:rFonts w:ascii="Arial" w:hAnsi="Arial" w:cs="Arial"/>
        </w:rPr>
        <w:t xml:space="preserve">In </w:t>
      </w:r>
      <w:r w:rsidR="007729A2" w:rsidRPr="007708FE">
        <w:rPr>
          <w:rFonts w:ascii="Arial" w:hAnsi="Arial" w:cs="Arial"/>
        </w:rPr>
        <w:t xml:space="preserve">the previous </w:t>
      </w:r>
      <w:r w:rsidRPr="007708FE">
        <w:rPr>
          <w:rFonts w:ascii="Arial" w:hAnsi="Arial" w:cs="Arial"/>
        </w:rPr>
        <w:t>section</w:t>
      </w:r>
      <w:r w:rsidR="007729A2" w:rsidRPr="007708FE">
        <w:rPr>
          <w:rFonts w:ascii="Arial" w:hAnsi="Arial" w:cs="Arial"/>
        </w:rPr>
        <w:t>s</w:t>
      </w:r>
      <w:r w:rsidRPr="007708FE">
        <w:rPr>
          <w:rFonts w:ascii="Arial" w:hAnsi="Arial" w:cs="Arial"/>
        </w:rPr>
        <w:t xml:space="preserve"> we made the following observations:</w:t>
      </w:r>
      <w:r w:rsidR="00C93814" w:rsidRPr="007708FE">
        <w:rPr>
          <w:rFonts w:ascii="Arial" w:hAnsi="Arial" w:cs="Arial"/>
          <w:b/>
        </w:rPr>
        <w:t xml:space="preserve"> </w:t>
      </w:r>
    </w:p>
    <w:p w14:paraId="622FE342" w14:textId="77777777" w:rsidR="00EE7FEB" w:rsidRDefault="006F6582">
      <w:pPr>
        <w:pStyle w:val="TableofFigures"/>
        <w:tabs>
          <w:tab w:val="right" w:leader="dot" w:pos="9962"/>
        </w:tabs>
        <w:rPr>
          <w:rFonts w:eastAsiaTheme="minorEastAsia"/>
          <w:b w:val="0"/>
          <w:noProof/>
          <w:sz w:val="24"/>
          <w:szCs w:val="24"/>
        </w:rPr>
      </w:pPr>
      <w:r w:rsidRPr="007708FE">
        <w:rPr>
          <w:rFonts w:cs="Arial"/>
        </w:rPr>
        <w:fldChar w:fldCharType="begin"/>
      </w:r>
      <w:r w:rsidRPr="007708FE">
        <w:rPr>
          <w:rFonts w:cs="Arial"/>
          <w:bCs/>
        </w:rPr>
        <w:instrText xml:space="preserve"> TOC \f O \n \h \z \t "Observation" \c </w:instrText>
      </w:r>
      <w:r w:rsidRPr="007708FE">
        <w:rPr>
          <w:rFonts w:cs="Arial"/>
        </w:rPr>
        <w:fldChar w:fldCharType="separate"/>
      </w:r>
      <w:hyperlink w:anchor="_Toc197673235" w:history="1">
        <w:r w:rsidR="00EE7FEB" w:rsidRPr="00A174D3">
          <w:rPr>
            <w:rStyle w:val="Hyperlink"/>
            <w:rFonts w:ascii="Arial" w:hAnsi="Arial" w:cs="Arial"/>
            <w:noProof/>
          </w:rPr>
          <w:t>Observation 1</w:t>
        </w:r>
        <w:r w:rsidR="00EE7FEB">
          <w:rPr>
            <w:rFonts w:eastAsiaTheme="minorEastAsia"/>
            <w:b w:val="0"/>
            <w:noProof/>
            <w:sz w:val="24"/>
            <w:szCs w:val="24"/>
          </w:rPr>
          <w:tab/>
        </w:r>
        <w:r w:rsidR="00EE7FEB" w:rsidRPr="00A174D3">
          <w:rPr>
            <w:rStyle w:val="Hyperlink"/>
            <w:rFonts w:ascii="Arial" w:hAnsi="Arial" w:cs="Arial"/>
            <w:noProof/>
          </w:rPr>
          <w:t>For UE-sided CSI prediction use case, signaling and procedures for functionality-based LCM can largely reuse the framework being discussed and specified for the UE-sided beam management use cases</w:t>
        </w:r>
        <w:r w:rsidR="00EE7FEB" w:rsidRPr="00A174D3">
          <w:rPr>
            <w:rStyle w:val="Hyperlink"/>
            <w:rFonts w:ascii="Arial" w:hAnsi="Arial" w:cs="Arial"/>
            <w:noProof/>
            <w:lang w:val="en-US"/>
          </w:rPr>
          <w:t>, when applicable.</w:t>
        </w:r>
      </w:hyperlink>
    </w:p>
    <w:p w14:paraId="622E4539" w14:textId="77777777" w:rsidR="00EE7FEB" w:rsidRDefault="00F57956">
      <w:pPr>
        <w:pStyle w:val="TableofFigures"/>
        <w:tabs>
          <w:tab w:val="right" w:leader="dot" w:pos="9962"/>
        </w:tabs>
        <w:rPr>
          <w:rFonts w:eastAsiaTheme="minorEastAsia"/>
          <w:b w:val="0"/>
          <w:noProof/>
          <w:sz w:val="24"/>
          <w:szCs w:val="24"/>
        </w:rPr>
      </w:pPr>
      <w:hyperlink w:anchor="_Toc197673236" w:history="1">
        <w:r w:rsidR="00EE7FEB" w:rsidRPr="00A174D3">
          <w:rPr>
            <w:rStyle w:val="Hyperlink"/>
            <w:rFonts w:ascii="Arial" w:hAnsi="Arial" w:cs="Arial"/>
            <w:noProof/>
          </w:rPr>
          <w:t>Observation 2</w:t>
        </w:r>
        <w:r w:rsidR="00EE7FEB">
          <w:rPr>
            <w:rFonts w:eastAsiaTheme="minorEastAsia"/>
            <w:b w:val="0"/>
            <w:noProof/>
            <w:sz w:val="24"/>
            <w:szCs w:val="24"/>
          </w:rPr>
          <w:tab/>
        </w:r>
        <w:r w:rsidR="00EE7FEB" w:rsidRPr="00A174D3">
          <w:rPr>
            <w:rStyle w:val="Hyperlink"/>
            <w:rFonts w:ascii="Arial" w:hAnsi="Arial" w:cs="Arial"/>
            <w:noProof/>
          </w:rPr>
          <w:t>For UE-sided CSI prediction use case, signaling and procedures for data collection can largely reuse the framework being discussed and specified for the UE-sided beam management use cases, when applicable.</w:t>
        </w:r>
      </w:hyperlink>
    </w:p>
    <w:p w14:paraId="24228B47" w14:textId="77777777" w:rsidR="00EE7FEB" w:rsidRDefault="00F57956">
      <w:pPr>
        <w:pStyle w:val="TableofFigures"/>
        <w:tabs>
          <w:tab w:val="right" w:leader="dot" w:pos="9962"/>
        </w:tabs>
        <w:rPr>
          <w:rFonts w:eastAsiaTheme="minorEastAsia"/>
          <w:b w:val="0"/>
          <w:noProof/>
          <w:sz w:val="24"/>
          <w:szCs w:val="24"/>
        </w:rPr>
      </w:pPr>
      <w:hyperlink w:anchor="_Toc197673237" w:history="1">
        <w:r w:rsidR="00EE7FEB" w:rsidRPr="00A174D3">
          <w:rPr>
            <w:rStyle w:val="Hyperlink"/>
            <w:rFonts w:ascii="Arial" w:hAnsi="Arial" w:cs="Arial"/>
            <w:noProof/>
          </w:rPr>
          <w:t>Observation 3</w:t>
        </w:r>
        <w:r w:rsidR="00EE7FEB">
          <w:rPr>
            <w:rFonts w:eastAsiaTheme="minorEastAsia"/>
            <w:b w:val="0"/>
            <w:noProof/>
            <w:sz w:val="24"/>
            <w:szCs w:val="24"/>
          </w:rPr>
          <w:tab/>
        </w:r>
        <w:r w:rsidR="00EE7FEB" w:rsidRPr="00A174D3">
          <w:rPr>
            <w:rStyle w:val="Hyperlink"/>
            <w:rFonts w:ascii="Arial" w:hAnsi="Arial" w:cs="Arial"/>
            <w:noProof/>
          </w:rPr>
          <w:t>For UE-sided CSI prediction use case, for data collection, there is no need of specifying assistance information for categorizing the data.</w:t>
        </w:r>
      </w:hyperlink>
    </w:p>
    <w:p w14:paraId="5C45E806" w14:textId="77777777" w:rsidR="00EE7FEB" w:rsidRDefault="00F57956">
      <w:pPr>
        <w:pStyle w:val="TableofFigures"/>
        <w:tabs>
          <w:tab w:val="right" w:leader="dot" w:pos="9962"/>
        </w:tabs>
        <w:rPr>
          <w:rFonts w:eastAsiaTheme="minorEastAsia"/>
          <w:b w:val="0"/>
          <w:noProof/>
          <w:sz w:val="24"/>
          <w:szCs w:val="24"/>
        </w:rPr>
      </w:pPr>
      <w:hyperlink w:anchor="_Toc197673238" w:history="1">
        <w:r w:rsidR="00EE7FEB" w:rsidRPr="00A174D3">
          <w:rPr>
            <w:rStyle w:val="Hyperlink"/>
            <w:rFonts w:ascii="Arial" w:hAnsi="Arial" w:cs="Arial"/>
            <w:noProof/>
          </w:rPr>
          <w:t>Observation 4</w:t>
        </w:r>
        <w:r w:rsidR="00EE7FEB">
          <w:rPr>
            <w:rFonts w:eastAsiaTheme="minorEastAsia"/>
            <w:b w:val="0"/>
            <w:noProof/>
            <w:sz w:val="24"/>
            <w:szCs w:val="24"/>
          </w:rPr>
          <w:tab/>
        </w:r>
        <w:r w:rsidR="00EE7FEB" w:rsidRPr="00A174D3">
          <w:rPr>
            <w:rStyle w:val="Hyperlink"/>
            <w:rFonts w:ascii="Arial" w:hAnsi="Arial" w:cs="Arial"/>
            <w:noProof/>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hyperlink>
    </w:p>
    <w:p w14:paraId="00E32818" w14:textId="77777777" w:rsidR="00EE7FEB" w:rsidRDefault="00F57956">
      <w:pPr>
        <w:pStyle w:val="TableofFigures"/>
        <w:tabs>
          <w:tab w:val="right" w:leader="dot" w:pos="9962"/>
        </w:tabs>
        <w:rPr>
          <w:rFonts w:eastAsiaTheme="minorEastAsia"/>
          <w:b w:val="0"/>
          <w:noProof/>
          <w:sz w:val="24"/>
          <w:szCs w:val="24"/>
        </w:rPr>
      </w:pPr>
      <w:hyperlink w:anchor="_Toc197673239" w:history="1">
        <w:r w:rsidR="00EE7FEB" w:rsidRPr="00A174D3">
          <w:rPr>
            <w:rStyle w:val="Hyperlink"/>
            <w:noProof/>
          </w:rPr>
          <w:t>Observation 5</w:t>
        </w:r>
        <w:r w:rsidR="00EE7FEB">
          <w:rPr>
            <w:rFonts w:eastAsiaTheme="minorEastAsia"/>
            <w:b w:val="0"/>
            <w:noProof/>
            <w:sz w:val="24"/>
            <w:szCs w:val="24"/>
          </w:rPr>
          <w:tab/>
        </w:r>
        <w:r w:rsidR="00EE7FEB" w:rsidRPr="00A174D3">
          <w:rPr>
            <w:rStyle w:val="Hyperlink"/>
            <w:rFonts w:ascii="Arial" w:hAnsi="Arial" w:cs="Arial"/>
            <w:noProof/>
          </w:rPr>
          <w:t>For training a model that is used for model inference with a burst of AP CSI-RS measurements as input, enhancement is needed to reduce CSI-RS signaling overhead.</w:t>
        </w:r>
      </w:hyperlink>
    </w:p>
    <w:p w14:paraId="2585C224" w14:textId="77777777" w:rsidR="00EE7FEB" w:rsidRDefault="00F57956">
      <w:pPr>
        <w:pStyle w:val="TableofFigures"/>
        <w:tabs>
          <w:tab w:val="right" w:leader="dot" w:pos="9962"/>
        </w:tabs>
        <w:rPr>
          <w:rFonts w:eastAsiaTheme="minorEastAsia"/>
          <w:b w:val="0"/>
          <w:noProof/>
          <w:sz w:val="24"/>
          <w:szCs w:val="24"/>
        </w:rPr>
      </w:pPr>
      <w:hyperlink w:anchor="_Toc197673240" w:history="1">
        <w:r w:rsidR="00EE7FEB" w:rsidRPr="00A174D3">
          <w:rPr>
            <w:rStyle w:val="Hyperlink"/>
            <w:rFonts w:ascii="Arial" w:hAnsi="Arial" w:cs="Arial"/>
            <w:noProof/>
          </w:rPr>
          <w:t>Observation 6</w:t>
        </w:r>
        <w:r w:rsidR="00EE7FEB">
          <w:rPr>
            <w:rFonts w:eastAsiaTheme="minorEastAsia"/>
            <w:b w:val="0"/>
            <w:noProof/>
            <w:sz w:val="24"/>
            <w:szCs w:val="24"/>
          </w:rPr>
          <w:tab/>
        </w:r>
        <w:r w:rsidR="00EE7FEB" w:rsidRPr="00A174D3">
          <w:rPr>
            <w:rStyle w:val="Hyperlink"/>
            <w:rFonts w:ascii="Arial" w:hAnsi="Arial" w:cs="Arial"/>
            <w:noProof/>
          </w:rPr>
          <w:t>For CSI prediction using UE-side model, for reporting contents of UE assisted performance monitoring, Alt 2 is not supported, since</w:t>
        </w:r>
      </w:hyperlink>
    </w:p>
    <w:p w14:paraId="17759302" w14:textId="77777777" w:rsidR="00EE7FEB" w:rsidRDefault="00F57956">
      <w:pPr>
        <w:pStyle w:val="TableofFigures"/>
        <w:tabs>
          <w:tab w:val="right" w:leader="dot" w:pos="9962"/>
        </w:tabs>
        <w:rPr>
          <w:rFonts w:eastAsiaTheme="minorEastAsia"/>
          <w:b w:val="0"/>
          <w:noProof/>
          <w:sz w:val="24"/>
          <w:szCs w:val="24"/>
        </w:rPr>
      </w:pPr>
      <w:hyperlink w:anchor="_Toc197673241" w:history="1">
        <w:r w:rsidR="00EE7FEB" w:rsidRPr="00A174D3">
          <w:rPr>
            <w:rStyle w:val="Hyperlink"/>
            <w:rFonts w:ascii="Arial" w:hAnsi="Arial" w:cs="Arial"/>
            <w:noProof/>
          </w:rPr>
          <w:t>a.</w:t>
        </w:r>
        <w:r w:rsidR="00EE7FEB">
          <w:rPr>
            <w:rFonts w:eastAsiaTheme="minorEastAsia"/>
            <w:b w:val="0"/>
            <w:noProof/>
            <w:sz w:val="24"/>
            <w:szCs w:val="24"/>
          </w:rPr>
          <w:tab/>
        </w:r>
        <w:r w:rsidR="00EE7FEB" w:rsidRPr="00A174D3">
          <w:rPr>
            <w:rStyle w:val="Hyperlink"/>
            <w:rFonts w:ascii="Arial" w:hAnsi="Arial" w:cs="Arial"/>
            <w:noProof/>
          </w:rPr>
          <w:t>Alt2 causes high computational complexity at UE</w:t>
        </w:r>
      </w:hyperlink>
    </w:p>
    <w:p w14:paraId="14956DFC" w14:textId="77777777" w:rsidR="00EE7FEB" w:rsidRDefault="00F57956">
      <w:pPr>
        <w:pStyle w:val="TableofFigures"/>
        <w:tabs>
          <w:tab w:val="right" w:leader="dot" w:pos="9962"/>
        </w:tabs>
        <w:rPr>
          <w:rFonts w:eastAsiaTheme="minorEastAsia"/>
          <w:b w:val="0"/>
          <w:noProof/>
          <w:sz w:val="24"/>
          <w:szCs w:val="24"/>
        </w:rPr>
      </w:pPr>
      <w:hyperlink w:anchor="_Toc197673242" w:history="1">
        <w:r w:rsidR="00EE7FEB" w:rsidRPr="00A174D3">
          <w:rPr>
            <w:rStyle w:val="Hyperlink"/>
            <w:rFonts w:ascii="Arial" w:hAnsi="Arial" w:cs="Arial"/>
            <w:noProof/>
          </w:rPr>
          <w:t>b.</w:t>
        </w:r>
        <w:r w:rsidR="00EE7FEB">
          <w:rPr>
            <w:rFonts w:eastAsiaTheme="minorEastAsia"/>
            <w:b w:val="0"/>
            <w:noProof/>
            <w:sz w:val="24"/>
            <w:szCs w:val="24"/>
          </w:rPr>
          <w:tab/>
        </w:r>
        <w:r w:rsidR="00EE7FEB" w:rsidRPr="00A174D3">
          <w:rPr>
            <w:rStyle w:val="Hyperlink"/>
            <w:rFonts w:ascii="Arial" w:hAnsi="Arial" w:cs="Arial"/>
            <w:noProof/>
          </w:rPr>
          <w:t>NW has other low complexity methods to compare the AI CSI prediction performance with nearest historic CSI baseline approach</w:t>
        </w:r>
      </w:hyperlink>
    </w:p>
    <w:p w14:paraId="43A92BDC" w14:textId="77777777" w:rsidR="00EE7FEB" w:rsidRDefault="00F57956">
      <w:pPr>
        <w:pStyle w:val="TableofFigures"/>
        <w:tabs>
          <w:tab w:val="right" w:leader="dot" w:pos="9962"/>
        </w:tabs>
        <w:rPr>
          <w:rFonts w:eastAsiaTheme="minorEastAsia"/>
          <w:b w:val="0"/>
          <w:noProof/>
          <w:sz w:val="24"/>
          <w:szCs w:val="24"/>
        </w:rPr>
      </w:pPr>
      <w:hyperlink w:anchor="_Toc197673243" w:history="1">
        <w:r w:rsidR="00EE7FEB" w:rsidRPr="00A174D3">
          <w:rPr>
            <w:rStyle w:val="Hyperlink"/>
            <w:rFonts w:ascii="Arial" w:hAnsi="Arial" w:cs="Arial"/>
            <w:noProof/>
          </w:rPr>
          <w:t>c.</w:t>
        </w:r>
        <w:r w:rsidR="00EE7FEB">
          <w:rPr>
            <w:rFonts w:eastAsiaTheme="minorEastAsia"/>
            <w:b w:val="0"/>
            <w:noProof/>
            <w:sz w:val="24"/>
            <w:szCs w:val="24"/>
          </w:rPr>
          <w:tab/>
        </w:r>
        <w:r w:rsidR="00EE7FEB" w:rsidRPr="00A174D3">
          <w:rPr>
            <w:rStyle w:val="Hyperlink"/>
            <w:rFonts w:ascii="Arial" w:hAnsi="Arial" w:cs="Arial"/>
            <w:noProof/>
          </w:rPr>
          <w:t>even if SGCS comparation between AI CSI prediction and nearest historic CSI baseline is needed, it can be supported via Alt1 by NW implementation.</w:t>
        </w:r>
      </w:hyperlink>
    </w:p>
    <w:p w14:paraId="4C0467CE" w14:textId="77777777" w:rsidR="00EE7FEB" w:rsidRDefault="00F57956">
      <w:pPr>
        <w:pStyle w:val="TableofFigures"/>
        <w:tabs>
          <w:tab w:val="right" w:leader="dot" w:pos="9962"/>
        </w:tabs>
        <w:rPr>
          <w:rFonts w:eastAsiaTheme="minorEastAsia"/>
          <w:b w:val="0"/>
          <w:noProof/>
          <w:sz w:val="24"/>
          <w:szCs w:val="24"/>
        </w:rPr>
      </w:pPr>
      <w:hyperlink w:anchor="_Toc197673244" w:history="1">
        <w:r w:rsidR="00EE7FEB" w:rsidRPr="00A174D3">
          <w:rPr>
            <w:rStyle w:val="Hyperlink"/>
            <w:rFonts w:ascii="Arial" w:hAnsi="Arial" w:cs="Arial"/>
            <w:noProof/>
          </w:rPr>
          <w:t>Observation 7</w:t>
        </w:r>
        <w:r w:rsidR="00EE7FEB">
          <w:rPr>
            <w:rFonts w:eastAsiaTheme="minorEastAsia"/>
            <w:b w:val="0"/>
            <w:noProof/>
            <w:sz w:val="24"/>
            <w:szCs w:val="24"/>
          </w:rPr>
          <w:tab/>
        </w:r>
        <w:r w:rsidR="00EE7FEB" w:rsidRPr="00A174D3">
          <w:rPr>
            <w:rStyle w:val="Hyperlink"/>
            <w:rFonts w:ascii="Arial" w:hAnsi="Arial" w:cs="Arial"/>
            <w:noProof/>
          </w:rPr>
          <w:t>For AI/ML based CSI reporting features, the inference latency for generating CSI report may be shortened compared to legacy CSI reporting due to dedicated hardware and better parallelization for CSI processing, while model loading or model switching at U, when needed, may introduce additional delay for CSI reporting.</w:t>
        </w:r>
      </w:hyperlink>
    </w:p>
    <w:p w14:paraId="600F39ED" w14:textId="77777777" w:rsidR="00EE7FEB" w:rsidRDefault="00F57956">
      <w:pPr>
        <w:pStyle w:val="TableofFigures"/>
        <w:tabs>
          <w:tab w:val="right" w:leader="dot" w:pos="9962"/>
        </w:tabs>
        <w:rPr>
          <w:rFonts w:eastAsiaTheme="minorEastAsia"/>
          <w:b w:val="0"/>
          <w:noProof/>
          <w:sz w:val="24"/>
          <w:szCs w:val="24"/>
        </w:rPr>
      </w:pPr>
      <w:hyperlink w:anchor="_Toc197673245" w:history="1">
        <w:r w:rsidR="00EE7FEB" w:rsidRPr="00A174D3">
          <w:rPr>
            <w:rStyle w:val="Hyperlink"/>
            <w:rFonts w:ascii="Arial" w:hAnsi="Arial" w:cs="Arial"/>
            <w:noProof/>
            <w:lang w:eastAsia="en-GB"/>
          </w:rPr>
          <w:t>Observation 8</w:t>
        </w:r>
        <w:r w:rsidR="00EE7FEB">
          <w:rPr>
            <w:rFonts w:eastAsiaTheme="minorEastAsia"/>
            <w:b w:val="0"/>
            <w:noProof/>
            <w:sz w:val="24"/>
            <w:szCs w:val="24"/>
          </w:rPr>
          <w:tab/>
        </w:r>
        <w:r w:rsidR="00EE7FEB" w:rsidRPr="00A174D3">
          <w:rPr>
            <w:rStyle w:val="Hyperlink"/>
            <w:rFonts w:ascii="Arial" w:hAnsi="Arial" w:cs="Arial"/>
            <w:noProof/>
          </w:rPr>
          <w:t>The processing timeline and AI-CPU counting for CSI performance monitoring (CSI-PM) report depends on how a performance monitoring report is configured and triggered.</w:t>
        </w:r>
      </w:hyperlink>
    </w:p>
    <w:p w14:paraId="432E2F1C" w14:textId="77777777" w:rsidR="00EE7FEB" w:rsidRDefault="00F57956">
      <w:pPr>
        <w:pStyle w:val="TableofFigures"/>
        <w:tabs>
          <w:tab w:val="right" w:leader="dot" w:pos="9962"/>
        </w:tabs>
        <w:rPr>
          <w:rFonts w:eastAsiaTheme="minorEastAsia"/>
          <w:b w:val="0"/>
          <w:noProof/>
          <w:sz w:val="24"/>
          <w:szCs w:val="24"/>
        </w:rPr>
      </w:pPr>
      <w:hyperlink w:anchor="_Toc197673246" w:history="1">
        <w:r w:rsidR="00EE7FEB" w:rsidRPr="00A174D3">
          <w:rPr>
            <w:rStyle w:val="Hyperlink"/>
            <w:rFonts w:ascii="Arial" w:hAnsi="Arial" w:cs="Arial"/>
            <w:noProof/>
          </w:rPr>
          <w:t>Observation 9</w:t>
        </w:r>
        <w:r w:rsidR="00EE7FEB">
          <w:rPr>
            <w:rFonts w:eastAsiaTheme="minorEastAsia"/>
            <w:b w:val="0"/>
            <w:noProof/>
            <w:sz w:val="24"/>
            <w:szCs w:val="24"/>
          </w:rPr>
          <w:tab/>
        </w:r>
        <w:r w:rsidR="00EE7FEB" w:rsidRPr="00A174D3">
          <w:rPr>
            <w:rStyle w:val="Hyperlink"/>
            <w:rFonts w:ascii="Arial" w:hAnsi="Arial" w:cs="Arial"/>
            <w:noProof/>
          </w:rPr>
          <w:t>There is no need of specification enhancement to ensure consistency between model training and model inference for CSI prediction use case (UE-sided model) regarding at least the following aspects: UE speed, deployment scenario, carrier frequency, and UEdistribution.</w:t>
        </w:r>
      </w:hyperlink>
    </w:p>
    <w:p w14:paraId="5DD2223B" w14:textId="77777777" w:rsidR="00EE7FEB" w:rsidRDefault="00F57956">
      <w:pPr>
        <w:pStyle w:val="TableofFigures"/>
        <w:tabs>
          <w:tab w:val="right" w:leader="dot" w:pos="9962"/>
        </w:tabs>
        <w:rPr>
          <w:rFonts w:eastAsiaTheme="minorEastAsia"/>
          <w:b w:val="0"/>
          <w:noProof/>
          <w:sz w:val="24"/>
          <w:szCs w:val="24"/>
        </w:rPr>
      </w:pPr>
      <w:hyperlink w:anchor="_Toc197673247" w:history="1">
        <w:r w:rsidR="00EE7FEB" w:rsidRPr="00A174D3">
          <w:rPr>
            <w:rStyle w:val="Hyperlink"/>
            <w:rFonts w:ascii="Arial" w:hAnsi="Arial" w:cs="Arial"/>
            <w:noProof/>
          </w:rPr>
          <w:t>Observation 10</w:t>
        </w:r>
        <w:r w:rsidR="00EE7FEB">
          <w:rPr>
            <w:rFonts w:eastAsiaTheme="minorEastAsia"/>
            <w:b w:val="0"/>
            <w:noProof/>
            <w:sz w:val="24"/>
            <w:szCs w:val="24"/>
          </w:rPr>
          <w:tab/>
        </w:r>
        <w:r w:rsidR="00EE7FEB" w:rsidRPr="00A174D3">
          <w:rPr>
            <w:rStyle w:val="Hyperlink"/>
            <w:rFonts w:ascii="Arial" w:hAnsi="Arial" w:cs="Arial"/>
            <w:noProof/>
          </w:rPr>
          <w:t>A localized model gives in most cases only minor gain compared to a model trained on general data.</w:t>
        </w:r>
      </w:hyperlink>
    </w:p>
    <w:p w14:paraId="61782233" w14:textId="77777777" w:rsidR="00EE7FEB" w:rsidRDefault="00F57956">
      <w:pPr>
        <w:pStyle w:val="TableofFigures"/>
        <w:tabs>
          <w:tab w:val="right" w:leader="dot" w:pos="9962"/>
        </w:tabs>
        <w:rPr>
          <w:rFonts w:eastAsiaTheme="minorEastAsia"/>
          <w:b w:val="0"/>
          <w:noProof/>
          <w:sz w:val="24"/>
          <w:szCs w:val="24"/>
        </w:rPr>
      </w:pPr>
      <w:hyperlink w:anchor="_Toc197673248" w:history="1">
        <w:r w:rsidR="00EE7FEB" w:rsidRPr="00A174D3">
          <w:rPr>
            <w:rStyle w:val="Hyperlink"/>
            <w:rFonts w:ascii="Arial" w:hAnsi="Arial" w:cs="Arial"/>
            <w:noProof/>
          </w:rPr>
          <w:t>Observation 11</w:t>
        </w:r>
        <w:r w:rsidR="00EE7FEB">
          <w:rPr>
            <w:rFonts w:eastAsiaTheme="minorEastAsia"/>
            <w:b w:val="0"/>
            <w:noProof/>
            <w:sz w:val="24"/>
            <w:szCs w:val="24"/>
          </w:rPr>
          <w:tab/>
        </w:r>
        <w:r w:rsidR="00EE7FEB" w:rsidRPr="00A174D3">
          <w:rPr>
            <w:rStyle w:val="Hyperlink"/>
            <w:rFonts w:ascii="Arial" w:hAnsi="Arial" w:cs="Arial"/>
            <w:noProof/>
          </w:rPr>
          <w:t>The inconsistency issue identified for the UE-sided spatial beam prediction use case (impact on UE assumptions on beams of Set A/Set B) is not appliable for the UE-side CSI prediction use case, which is for temporal CSI prediction.</w:t>
        </w:r>
      </w:hyperlink>
    </w:p>
    <w:p w14:paraId="58C4E687" w14:textId="77777777" w:rsidR="00EE7FEB" w:rsidRDefault="00F57956">
      <w:pPr>
        <w:pStyle w:val="TableofFigures"/>
        <w:tabs>
          <w:tab w:val="right" w:leader="dot" w:pos="9962"/>
        </w:tabs>
        <w:rPr>
          <w:rFonts w:eastAsiaTheme="minorEastAsia"/>
          <w:b w:val="0"/>
          <w:noProof/>
          <w:sz w:val="24"/>
          <w:szCs w:val="24"/>
        </w:rPr>
      </w:pPr>
      <w:hyperlink w:anchor="_Toc197673249" w:history="1">
        <w:r w:rsidR="00EE7FEB" w:rsidRPr="00A174D3">
          <w:rPr>
            <w:rStyle w:val="Hyperlink"/>
            <w:rFonts w:ascii="Arial" w:hAnsi="Arial" w:cs="Arial"/>
            <w:noProof/>
          </w:rPr>
          <w:t>Observation 12</w:t>
        </w:r>
        <w:r w:rsidR="00EE7FEB">
          <w:rPr>
            <w:rFonts w:eastAsiaTheme="minorEastAsia"/>
            <w:b w:val="0"/>
            <w:noProof/>
            <w:sz w:val="24"/>
            <w:szCs w:val="24"/>
          </w:rPr>
          <w:tab/>
        </w:r>
        <w:r w:rsidR="00EE7FEB" w:rsidRPr="00A174D3">
          <w:rPr>
            <w:rStyle w:val="Hyperlink"/>
            <w:rFonts w:ascii="Arial" w:hAnsi="Arial" w:cs="Arial"/>
            <w:noProof/>
          </w:rPr>
          <w:t>Compared to the generalization Case 1 where the AI/ML model is trained with dataset subject to a certain NW antenna down tilt value #B applied for inference with the same NW antenna tilt value #B</w:t>
        </w:r>
      </w:hyperlink>
    </w:p>
    <w:p w14:paraId="14CCA761" w14:textId="77777777" w:rsidR="00EE7FEB" w:rsidRDefault="00F57956">
      <w:pPr>
        <w:pStyle w:val="TableofFigures"/>
        <w:tabs>
          <w:tab w:val="right" w:leader="dot" w:pos="9962"/>
        </w:tabs>
        <w:rPr>
          <w:rFonts w:eastAsiaTheme="minorEastAsia"/>
          <w:b w:val="0"/>
          <w:noProof/>
          <w:sz w:val="24"/>
          <w:szCs w:val="24"/>
        </w:rPr>
      </w:pPr>
      <w:hyperlink w:anchor="_Toc197673250" w:history="1">
        <w:r w:rsidR="00EE7FEB" w:rsidRPr="00A174D3">
          <w:rPr>
            <w:rStyle w:val="Hyperlink"/>
            <w:rFonts w:ascii="Symbol" w:hAnsi="Symbol" w:cs="Arial"/>
            <w:noProof/>
          </w:rPr>
          <w:t></w:t>
        </w:r>
        <w:r w:rsidR="00EE7FEB">
          <w:rPr>
            <w:rFonts w:eastAsiaTheme="minorEastAsia"/>
            <w:b w:val="0"/>
            <w:noProof/>
            <w:sz w:val="24"/>
            <w:szCs w:val="24"/>
          </w:rPr>
          <w:tab/>
        </w:r>
        <w:r w:rsidR="00EE7FEB" w:rsidRPr="00A174D3">
          <w:rPr>
            <w:rStyle w:val="Hyperlink"/>
            <w:rFonts w:ascii="Arial" w:hAnsi="Arial" w:cs="Arial"/>
            <w:noProof/>
          </w:rPr>
          <w:t>For generalization Case 2, generalized performance can be achieved for NW antenna tilt value #A</w:t>
        </w:r>
      </w:hyperlink>
    </w:p>
    <w:p w14:paraId="0A3E0204" w14:textId="77777777" w:rsidR="00EE7FEB" w:rsidRDefault="00F57956">
      <w:pPr>
        <w:pStyle w:val="TableofFigures"/>
        <w:tabs>
          <w:tab w:val="right" w:leader="dot" w:pos="9962"/>
        </w:tabs>
        <w:rPr>
          <w:rFonts w:eastAsiaTheme="minorEastAsia"/>
          <w:b w:val="0"/>
          <w:noProof/>
          <w:sz w:val="24"/>
          <w:szCs w:val="24"/>
        </w:rPr>
      </w:pPr>
      <w:hyperlink w:anchor="_Toc197673251"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0-4% degradation when the aspects #A is (NW antenna tilt = 0 degree) and the aspects #B is (NW antenna tilt is 10 degrees).</w:t>
        </w:r>
      </w:hyperlink>
    </w:p>
    <w:p w14:paraId="07E01BC3" w14:textId="77777777" w:rsidR="00EE7FEB" w:rsidRDefault="00F57956">
      <w:pPr>
        <w:pStyle w:val="TableofFigures"/>
        <w:tabs>
          <w:tab w:val="right" w:leader="dot" w:pos="9962"/>
        </w:tabs>
        <w:rPr>
          <w:rFonts w:eastAsiaTheme="minorEastAsia"/>
          <w:b w:val="0"/>
          <w:noProof/>
          <w:sz w:val="24"/>
          <w:szCs w:val="24"/>
        </w:rPr>
      </w:pPr>
      <w:hyperlink w:anchor="_Toc197673252"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0-1% degradation when the aspects #A is (NW antenna tilt = 10 degree) and the aspects #B is (NW antenna tilt is 0 degrees).</w:t>
        </w:r>
      </w:hyperlink>
    </w:p>
    <w:p w14:paraId="3B95C62E" w14:textId="77777777" w:rsidR="00EE7FEB" w:rsidRDefault="00F57956">
      <w:pPr>
        <w:pStyle w:val="TableofFigures"/>
        <w:tabs>
          <w:tab w:val="right" w:leader="dot" w:pos="9962"/>
        </w:tabs>
        <w:rPr>
          <w:rFonts w:eastAsiaTheme="minorEastAsia"/>
          <w:b w:val="0"/>
          <w:noProof/>
          <w:sz w:val="24"/>
          <w:szCs w:val="24"/>
        </w:rPr>
      </w:pPr>
      <w:hyperlink w:anchor="_Toc197673253" w:history="1">
        <w:r w:rsidR="00EE7FEB" w:rsidRPr="00A174D3">
          <w:rPr>
            <w:rStyle w:val="Hyperlink"/>
            <w:rFonts w:ascii="Arial" w:hAnsi="Arial" w:cs="Arial"/>
            <w:noProof/>
          </w:rPr>
          <w:t>Observation 13</w:t>
        </w:r>
        <w:r w:rsidR="00EE7FEB">
          <w:rPr>
            <w:rFonts w:eastAsiaTheme="minorEastAsia"/>
            <w:b w:val="0"/>
            <w:noProof/>
            <w:sz w:val="24"/>
            <w:szCs w:val="24"/>
          </w:rPr>
          <w:tab/>
        </w:r>
        <w:r w:rsidR="00EE7FEB" w:rsidRPr="00A174D3">
          <w:rPr>
            <w:rStyle w:val="Hyperlink"/>
            <w:rFonts w:ascii="Arial" w:hAnsi="Arial" w:cs="Arial"/>
            <w:noProof/>
          </w:rPr>
          <w:t>The NW antenna down tilt value has negligible impact on the UE-side CSI prediction model design and performance.</w:t>
        </w:r>
      </w:hyperlink>
    </w:p>
    <w:p w14:paraId="7BE0B158" w14:textId="77777777" w:rsidR="00EE7FEB" w:rsidRDefault="00F57956">
      <w:pPr>
        <w:pStyle w:val="TableofFigures"/>
        <w:tabs>
          <w:tab w:val="right" w:leader="dot" w:pos="9962"/>
        </w:tabs>
        <w:rPr>
          <w:rFonts w:eastAsiaTheme="minorEastAsia"/>
          <w:b w:val="0"/>
          <w:noProof/>
          <w:sz w:val="24"/>
          <w:szCs w:val="24"/>
        </w:rPr>
      </w:pPr>
      <w:hyperlink w:anchor="_Toc197673254" w:history="1">
        <w:r w:rsidR="00EE7FEB" w:rsidRPr="00A174D3">
          <w:rPr>
            <w:rStyle w:val="Hyperlink"/>
            <w:rFonts w:ascii="Arial" w:hAnsi="Arial" w:cs="Arial"/>
            <w:noProof/>
          </w:rPr>
          <w:t>Observation 14</w:t>
        </w:r>
        <w:r w:rsidR="00EE7FEB">
          <w:rPr>
            <w:rFonts w:eastAsiaTheme="minorEastAsia"/>
            <w:b w:val="0"/>
            <w:noProof/>
            <w:sz w:val="24"/>
            <w:szCs w:val="24"/>
          </w:rPr>
          <w:tab/>
        </w:r>
        <w:r w:rsidR="00EE7FEB" w:rsidRPr="00A174D3">
          <w:rPr>
            <w:rStyle w:val="Hyperlink"/>
            <w:rFonts w:ascii="Arial" w:hAnsi="Arial" w:cs="Arial"/>
            <w:noProof/>
          </w:rPr>
          <w:t>When all cells use the same TXRU mapping, compared to the generalization Case 1 where the AI/ML model is trained with dataset subject to a certain NW TXRU mapping #B applied for inference with the same NW TXRU mapping #B</w:t>
        </w:r>
      </w:hyperlink>
    </w:p>
    <w:p w14:paraId="7600669D" w14:textId="77777777" w:rsidR="00EE7FEB" w:rsidRDefault="00F57956">
      <w:pPr>
        <w:pStyle w:val="TableofFigures"/>
        <w:tabs>
          <w:tab w:val="right" w:leader="dot" w:pos="9962"/>
        </w:tabs>
        <w:rPr>
          <w:rFonts w:eastAsiaTheme="minorEastAsia"/>
          <w:b w:val="0"/>
          <w:noProof/>
          <w:sz w:val="24"/>
          <w:szCs w:val="24"/>
        </w:rPr>
      </w:pPr>
      <w:hyperlink w:anchor="_Toc197673255" w:history="1">
        <w:r w:rsidR="00EE7FEB" w:rsidRPr="00A174D3">
          <w:rPr>
            <w:rStyle w:val="Hyperlink"/>
            <w:rFonts w:ascii="Symbol" w:hAnsi="Symbol" w:cs="Arial"/>
            <w:noProof/>
          </w:rPr>
          <w:t></w:t>
        </w:r>
        <w:r w:rsidR="00EE7FEB">
          <w:rPr>
            <w:rFonts w:eastAsiaTheme="minorEastAsia"/>
            <w:b w:val="0"/>
            <w:noProof/>
            <w:sz w:val="24"/>
            <w:szCs w:val="24"/>
          </w:rPr>
          <w:tab/>
        </w:r>
        <w:r w:rsidR="00EE7FEB" w:rsidRPr="00A174D3">
          <w:rPr>
            <w:rStyle w:val="Hyperlink"/>
            <w:rFonts w:ascii="Arial" w:hAnsi="Arial" w:cs="Arial"/>
            <w:noProof/>
          </w:rPr>
          <w:t>For generalization case 2, generalized performance can be achieved for NW TXRU mapping #A</w:t>
        </w:r>
      </w:hyperlink>
    </w:p>
    <w:p w14:paraId="086D99BD" w14:textId="77777777" w:rsidR="00EE7FEB" w:rsidRDefault="00F57956">
      <w:pPr>
        <w:pStyle w:val="TableofFigures"/>
        <w:tabs>
          <w:tab w:val="right" w:leader="dot" w:pos="9962"/>
        </w:tabs>
        <w:rPr>
          <w:rFonts w:eastAsiaTheme="minorEastAsia"/>
          <w:b w:val="0"/>
          <w:noProof/>
          <w:sz w:val="24"/>
          <w:szCs w:val="24"/>
        </w:rPr>
      </w:pPr>
      <w:hyperlink w:anchor="_Toc197673256"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-1~1% degradation when the aspects #A is (subarray size is 4x1) and the aspects #B is (subarray size is 1x1).</w:t>
        </w:r>
      </w:hyperlink>
    </w:p>
    <w:p w14:paraId="6FAF8F25" w14:textId="77777777" w:rsidR="00EE7FEB" w:rsidRDefault="00F57956">
      <w:pPr>
        <w:pStyle w:val="TableofFigures"/>
        <w:tabs>
          <w:tab w:val="right" w:leader="dot" w:pos="9962"/>
        </w:tabs>
        <w:rPr>
          <w:rFonts w:eastAsiaTheme="minorEastAsia"/>
          <w:b w:val="0"/>
          <w:noProof/>
          <w:sz w:val="24"/>
          <w:szCs w:val="24"/>
        </w:rPr>
      </w:pPr>
      <w:hyperlink w:anchor="_Toc197673257"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-3~0% degradation when the aspects #A is (subarray size is 6x1) and the aspects #B is (subarray size is 1x1).</w:t>
        </w:r>
      </w:hyperlink>
    </w:p>
    <w:p w14:paraId="3D137414" w14:textId="77777777" w:rsidR="00EE7FEB" w:rsidRDefault="00F57956">
      <w:pPr>
        <w:pStyle w:val="TableofFigures"/>
        <w:tabs>
          <w:tab w:val="right" w:leader="dot" w:pos="9962"/>
        </w:tabs>
        <w:rPr>
          <w:rFonts w:eastAsiaTheme="minorEastAsia"/>
          <w:b w:val="0"/>
          <w:noProof/>
          <w:sz w:val="24"/>
          <w:szCs w:val="24"/>
        </w:rPr>
      </w:pPr>
      <w:hyperlink w:anchor="_Toc197673258"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0~3% degradation when the aspects #A is (subarray size is 1x1) and the aspects #B is (subarray size is 4x1).</w:t>
        </w:r>
      </w:hyperlink>
    </w:p>
    <w:p w14:paraId="2E590400" w14:textId="77777777" w:rsidR="00EE7FEB" w:rsidRDefault="00F57956">
      <w:pPr>
        <w:pStyle w:val="TableofFigures"/>
        <w:tabs>
          <w:tab w:val="right" w:leader="dot" w:pos="9962"/>
        </w:tabs>
        <w:rPr>
          <w:rFonts w:eastAsiaTheme="minorEastAsia"/>
          <w:b w:val="0"/>
          <w:noProof/>
          <w:sz w:val="24"/>
          <w:szCs w:val="24"/>
        </w:rPr>
      </w:pPr>
      <w:hyperlink w:anchor="_Toc197673259"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-1~0% degradation when the aspects #A is (subarray size is 6x1) and the aspects #B is (subarray size is 4x1).</w:t>
        </w:r>
      </w:hyperlink>
    </w:p>
    <w:p w14:paraId="27FB3A96" w14:textId="77777777" w:rsidR="00EE7FEB" w:rsidRDefault="00F57956">
      <w:pPr>
        <w:pStyle w:val="TableofFigures"/>
        <w:tabs>
          <w:tab w:val="right" w:leader="dot" w:pos="9962"/>
        </w:tabs>
        <w:rPr>
          <w:rFonts w:eastAsiaTheme="minorEastAsia"/>
          <w:b w:val="0"/>
          <w:noProof/>
          <w:sz w:val="24"/>
          <w:szCs w:val="24"/>
        </w:rPr>
      </w:pPr>
      <w:hyperlink w:anchor="_Toc197673260"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0~3% degradation when the aspects #A is (subarray size is 1x1) and the aspects #B is (subarray size is 6x1).</w:t>
        </w:r>
      </w:hyperlink>
    </w:p>
    <w:p w14:paraId="6C034403" w14:textId="77777777" w:rsidR="00EE7FEB" w:rsidRDefault="00F57956">
      <w:pPr>
        <w:pStyle w:val="TableofFigures"/>
        <w:tabs>
          <w:tab w:val="right" w:leader="dot" w:pos="9962"/>
        </w:tabs>
        <w:rPr>
          <w:rFonts w:eastAsiaTheme="minorEastAsia"/>
          <w:b w:val="0"/>
          <w:noProof/>
          <w:sz w:val="24"/>
          <w:szCs w:val="24"/>
        </w:rPr>
      </w:pPr>
      <w:hyperlink w:anchor="_Toc197673261" w:history="1">
        <w:r w:rsidR="00EE7FEB" w:rsidRPr="00A174D3">
          <w:rPr>
            <w:rStyle w:val="Hyperlink"/>
            <w:rFonts w:ascii="Courier New" w:hAnsi="Courier New" w:cs="Courier New"/>
            <w:noProof/>
          </w:rPr>
          <w:t>o</w:t>
        </w:r>
        <w:r w:rsidR="00EE7FEB">
          <w:rPr>
            <w:rFonts w:eastAsiaTheme="minorEastAsia"/>
            <w:b w:val="0"/>
            <w:noProof/>
            <w:sz w:val="24"/>
            <w:szCs w:val="24"/>
          </w:rPr>
          <w:tab/>
        </w:r>
        <w:r w:rsidR="00EE7FEB" w:rsidRPr="00A174D3">
          <w:rPr>
            <w:rStyle w:val="Hyperlink"/>
            <w:rFonts w:ascii="Arial" w:eastAsia="SimSun" w:hAnsi="Arial" w:cs="Arial"/>
            <w:noProof/>
          </w:rPr>
          <w:t>0~3% degradation when the aspects #A is (subarray size is 4x1) and the aspects #B is (subarray size is 6x1).</w:t>
        </w:r>
      </w:hyperlink>
    </w:p>
    <w:p w14:paraId="545517C8" w14:textId="77777777" w:rsidR="00EE7FEB" w:rsidRDefault="00F57956">
      <w:pPr>
        <w:pStyle w:val="TableofFigures"/>
        <w:tabs>
          <w:tab w:val="right" w:leader="dot" w:pos="9962"/>
        </w:tabs>
        <w:rPr>
          <w:rFonts w:eastAsiaTheme="minorEastAsia"/>
          <w:b w:val="0"/>
          <w:noProof/>
          <w:sz w:val="24"/>
          <w:szCs w:val="24"/>
        </w:rPr>
      </w:pPr>
      <w:hyperlink w:anchor="_Toc197673262" w:history="1">
        <w:r w:rsidR="00EE7FEB" w:rsidRPr="00A174D3">
          <w:rPr>
            <w:rStyle w:val="Hyperlink"/>
            <w:rFonts w:ascii="Arial" w:hAnsi="Arial" w:cs="Arial"/>
            <w:noProof/>
          </w:rPr>
          <w:t>Observation 15</w:t>
        </w:r>
        <w:r w:rsidR="00EE7FEB">
          <w:rPr>
            <w:rFonts w:eastAsiaTheme="minorEastAsia"/>
            <w:b w:val="0"/>
            <w:noProof/>
            <w:sz w:val="24"/>
            <w:szCs w:val="24"/>
          </w:rPr>
          <w:tab/>
        </w:r>
        <w:r w:rsidR="00EE7FEB" w:rsidRPr="00A174D3">
          <w:rPr>
            <w:rStyle w:val="Hyperlink"/>
            <w:rFonts w:ascii="Arial" w:hAnsi="Arial" w:cs="Arial"/>
            <w:noProof/>
          </w:rPr>
          <w:t>When cells use different TXRU mapping (the first group of cells use 1x1 subarray, the second group of cells uses 4x1 subarray), compared to the generalization Case 1, the generalization Case 2-a/b/c introduces -1~4% degradation.</w:t>
        </w:r>
      </w:hyperlink>
    </w:p>
    <w:p w14:paraId="5F7E34B0" w14:textId="77777777" w:rsidR="00EE7FEB" w:rsidRDefault="00F57956">
      <w:pPr>
        <w:pStyle w:val="TableofFigures"/>
        <w:tabs>
          <w:tab w:val="right" w:leader="dot" w:pos="9962"/>
        </w:tabs>
        <w:rPr>
          <w:rFonts w:eastAsiaTheme="minorEastAsia"/>
          <w:b w:val="0"/>
          <w:noProof/>
          <w:sz w:val="24"/>
          <w:szCs w:val="24"/>
        </w:rPr>
      </w:pPr>
      <w:hyperlink w:anchor="_Toc197673263" w:history="1">
        <w:r w:rsidR="00EE7FEB" w:rsidRPr="00A174D3">
          <w:rPr>
            <w:rStyle w:val="Hyperlink"/>
            <w:rFonts w:ascii="Arial" w:hAnsi="Arial" w:cs="Arial"/>
            <w:noProof/>
          </w:rPr>
          <w:t>Observation 16</w:t>
        </w:r>
        <w:r w:rsidR="00EE7FEB">
          <w:rPr>
            <w:rFonts w:eastAsiaTheme="minorEastAsia"/>
            <w:b w:val="0"/>
            <w:noProof/>
            <w:sz w:val="24"/>
            <w:szCs w:val="24"/>
          </w:rPr>
          <w:tab/>
        </w:r>
        <w:r w:rsidR="00EE7FEB" w:rsidRPr="00A174D3">
          <w:rPr>
            <w:rStyle w:val="Hyperlink"/>
            <w:rFonts w:ascii="Arial" w:hAnsi="Arial" w:cs="Arial"/>
            <w:noProof/>
          </w:rPr>
          <w:t xml:space="preserve">The NW TXRU mapping has negligible impact on the UE-side CSI prediction model design and performance, </w:t>
        </w:r>
        <w:r w:rsidR="00EE7FEB" w:rsidRPr="00A174D3">
          <w:rPr>
            <w:rStyle w:val="Hyperlink"/>
            <w:rFonts w:ascii="Arial" w:hAnsi="Arial" w:cs="Arial"/>
            <w:i/>
            <w:iCs/>
            <w:noProof/>
          </w:rPr>
          <w:t>no matter different cells use the same TXRU mapping or different TXRU mappings</w:t>
        </w:r>
        <w:r w:rsidR="00EE7FEB" w:rsidRPr="00A174D3">
          <w:rPr>
            <w:rStyle w:val="Hyperlink"/>
            <w:rFonts w:ascii="Arial" w:hAnsi="Arial" w:cs="Arial"/>
            <w:noProof/>
          </w:rPr>
          <w:t>.</w:t>
        </w:r>
      </w:hyperlink>
    </w:p>
    <w:p w14:paraId="71B23DC5" w14:textId="07B82666" w:rsidR="006E1C82" w:rsidRPr="007708FE" w:rsidRDefault="006F6582" w:rsidP="00024894">
      <w:pPr>
        <w:pStyle w:val="BodyText"/>
        <w:rPr>
          <w:rFonts w:cs="Arial"/>
        </w:rPr>
      </w:pPr>
      <w:r w:rsidRPr="007708FE">
        <w:rPr>
          <w:rFonts w:cs="Arial"/>
        </w:rPr>
        <w:fldChar w:fldCharType="end"/>
      </w:r>
    </w:p>
    <w:p w14:paraId="5DF8B489" w14:textId="77777777" w:rsidR="006E1C82" w:rsidRPr="007708FE" w:rsidRDefault="008E065E" w:rsidP="00024894">
      <w:pPr>
        <w:pStyle w:val="BodyText"/>
        <w:rPr>
          <w:rFonts w:ascii="Arial" w:hAnsi="Arial" w:cs="Arial"/>
        </w:rPr>
      </w:pPr>
      <w:r w:rsidRPr="007708FE">
        <w:rPr>
          <w:rFonts w:ascii="Arial" w:hAnsi="Arial" w:cs="Arial"/>
        </w:rPr>
        <w:t xml:space="preserve">Based on the discussion in </w:t>
      </w:r>
      <w:r w:rsidR="007729A2" w:rsidRPr="007708FE">
        <w:rPr>
          <w:rFonts w:ascii="Arial" w:hAnsi="Arial" w:cs="Arial"/>
        </w:rPr>
        <w:t xml:space="preserve">the previous </w:t>
      </w:r>
      <w:r w:rsidRPr="007708FE">
        <w:rPr>
          <w:rFonts w:ascii="Arial" w:hAnsi="Arial" w:cs="Arial"/>
        </w:rPr>
        <w:t>section</w:t>
      </w:r>
      <w:r w:rsidR="007729A2" w:rsidRPr="007708FE">
        <w:rPr>
          <w:rFonts w:ascii="Arial" w:hAnsi="Arial" w:cs="Arial"/>
        </w:rPr>
        <w:t>s</w:t>
      </w:r>
      <w:r w:rsidRPr="007708FE">
        <w:rPr>
          <w:rFonts w:ascii="Arial" w:hAnsi="Arial" w:cs="Arial"/>
        </w:rPr>
        <w:t xml:space="preserve"> we propose the following:</w:t>
      </w:r>
    </w:p>
    <w:p w14:paraId="25E91004" w14:textId="77777777" w:rsidR="00EE7FEB" w:rsidRDefault="006E1C82">
      <w:pPr>
        <w:pStyle w:val="TableofFigures"/>
        <w:tabs>
          <w:tab w:val="right" w:leader="dot" w:pos="9962"/>
        </w:tabs>
        <w:rPr>
          <w:rFonts w:eastAsiaTheme="minorEastAsia"/>
          <w:b w:val="0"/>
          <w:noProof/>
          <w:sz w:val="24"/>
          <w:szCs w:val="24"/>
        </w:rPr>
      </w:pPr>
      <w:r w:rsidRPr="007708FE">
        <w:rPr>
          <w:rFonts w:ascii="Arial" w:hAnsi="Arial" w:cs="Arial"/>
        </w:rPr>
        <w:fldChar w:fldCharType="begin"/>
      </w:r>
      <w:r w:rsidRPr="007708FE">
        <w:rPr>
          <w:rFonts w:ascii="Arial" w:hAnsi="Arial" w:cs="Arial"/>
          <w:bCs/>
        </w:rPr>
        <w:instrText xml:space="preserve"> TOC \n \h \z \t "Proposal" \c </w:instrText>
      </w:r>
      <w:r w:rsidRPr="007708FE">
        <w:rPr>
          <w:rFonts w:ascii="Arial" w:hAnsi="Arial" w:cs="Arial"/>
        </w:rPr>
        <w:fldChar w:fldCharType="separate"/>
      </w:r>
      <w:hyperlink w:anchor="_Toc197673264" w:history="1">
        <w:r w:rsidR="00EE7FEB" w:rsidRPr="00984BBC">
          <w:rPr>
            <w:rStyle w:val="Hyperlink"/>
            <w:rFonts w:ascii="Arial" w:hAnsi="Arial" w:cs="Arial"/>
            <w:noProof/>
          </w:rPr>
          <w:t>Proposal 1</w:t>
        </w:r>
        <w:r w:rsidR="00EE7FEB">
          <w:rPr>
            <w:rFonts w:eastAsiaTheme="minorEastAsia"/>
            <w:b w:val="0"/>
            <w:noProof/>
            <w:sz w:val="24"/>
            <w:szCs w:val="24"/>
          </w:rPr>
          <w:tab/>
        </w:r>
        <w:r w:rsidR="00EE7FEB" w:rsidRPr="00984BBC">
          <w:rPr>
            <w:rStyle w:val="Hyperlink"/>
            <w:rFonts w:ascii="Arial" w:hAnsi="Arial" w:cs="Arial"/>
            <w:noProof/>
          </w:rPr>
          <w:t>For UE-sided CSI prediction use case, at least for training data collection, support separate configurations of CSI-RS resource(s) for measurements for model input and CSI-RS resource(s) for measurements for ground-truth CSI</w:t>
        </w:r>
      </w:hyperlink>
    </w:p>
    <w:p w14:paraId="791837E6" w14:textId="77777777" w:rsidR="00EE7FEB" w:rsidRDefault="00F57956">
      <w:pPr>
        <w:pStyle w:val="TableofFigures"/>
        <w:tabs>
          <w:tab w:val="right" w:leader="dot" w:pos="9962"/>
        </w:tabs>
        <w:rPr>
          <w:rFonts w:eastAsiaTheme="minorEastAsia"/>
          <w:b w:val="0"/>
          <w:noProof/>
          <w:sz w:val="24"/>
          <w:szCs w:val="24"/>
        </w:rPr>
      </w:pPr>
      <w:hyperlink w:anchor="_Toc197673265" w:history="1">
        <w:r w:rsidR="00EE7FEB" w:rsidRPr="00984BBC">
          <w:rPr>
            <w:rStyle w:val="Hyperlink"/>
            <w:rFonts w:ascii="Arial" w:hAnsi="Arial" w:cs="Arial"/>
            <w:noProof/>
          </w:rPr>
          <w:t>Proposal 2</w:t>
        </w:r>
        <w:r w:rsidR="00EE7FEB">
          <w:rPr>
            <w:rFonts w:eastAsiaTheme="minorEastAsia"/>
            <w:b w:val="0"/>
            <w:noProof/>
            <w:sz w:val="24"/>
            <w:szCs w:val="24"/>
          </w:rPr>
          <w:tab/>
        </w:r>
        <w:r w:rsidR="00EE7FEB" w:rsidRPr="00984BBC">
          <w:rPr>
            <w:rStyle w:val="Hyperlink"/>
            <w:rFonts w:ascii="Arial" w:hAnsi="Arial" w:cs="Arial"/>
            <w:noProof/>
          </w:rPr>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hyperlink>
    </w:p>
    <w:p w14:paraId="31257994" w14:textId="77777777" w:rsidR="00EE7FEB" w:rsidRDefault="00F57956">
      <w:pPr>
        <w:pStyle w:val="TableofFigures"/>
        <w:tabs>
          <w:tab w:val="right" w:leader="dot" w:pos="9962"/>
        </w:tabs>
        <w:rPr>
          <w:rFonts w:eastAsiaTheme="minorEastAsia"/>
          <w:b w:val="0"/>
          <w:noProof/>
          <w:sz w:val="24"/>
          <w:szCs w:val="24"/>
        </w:rPr>
      </w:pPr>
      <w:hyperlink w:anchor="_Toc197673266" w:history="1">
        <w:r w:rsidR="00EE7FEB" w:rsidRPr="00984BBC">
          <w:rPr>
            <w:rStyle w:val="Hyperlink"/>
            <w:rFonts w:ascii="Arial" w:hAnsi="Arial" w:cs="Arial"/>
            <w:noProof/>
          </w:rPr>
          <w:t>Proposal 3</w:t>
        </w:r>
        <w:r w:rsidR="00EE7FEB">
          <w:rPr>
            <w:rFonts w:eastAsiaTheme="minorEastAsia"/>
            <w:b w:val="0"/>
            <w:noProof/>
            <w:sz w:val="24"/>
            <w:szCs w:val="24"/>
          </w:rPr>
          <w:tab/>
        </w:r>
        <w:r w:rsidR="00EE7FEB" w:rsidRPr="00984BBC">
          <w:rPr>
            <w:rStyle w:val="Hyperlink"/>
            <w:rFonts w:ascii="Arial" w:hAnsi="Arial" w:cs="Arial"/>
            <w:noProof/>
          </w:rPr>
          <w:t>For UE-sided CSI prediction use case, at least for training data collection, support configuration of a pair of CSI-RS resource sets, where</w:t>
        </w:r>
      </w:hyperlink>
    </w:p>
    <w:p w14:paraId="05B5E289" w14:textId="77777777" w:rsidR="00EE7FEB" w:rsidRDefault="00F57956">
      <w:pPr>
        <w:pStyle w:val="TableofFigures"/>
        <w:tabs>
          <w:tab w:val="right" w:leader="dot" w:pos="9962"/>
        </w:tabs>
        <w:rPr>
          <w:rFonts w:eastAsiaTheme="minorEastAsia"/>
          <w:b w:val="0"/>
          <w:noProof/>
          <w:sz w:val="24"/>
          <w:szCs w:val="24"/>
        </w:rPr>
      </w:pPr>
      <w:hyperlink w:anchor="_Toc197673267" w:history="1">
        <w:r w:rsidR="00EE7FEB" w:rsidRPr="00984BBC">
          <w:rPr>
            <w:rStyle w:val="Hyperlink"/>
            <w:rFonts w:ascii="Arial" w:hAnsi="Arial" w:cs="Arial"/>
            <w:noProof/>
          </w:rPr>
          <w:t>a.</w:t>
        </w:r>
        <w:r w:rsidR="00EE7FEB">
          <w:rPr>
            <w:rFonts w:eastAsiaTheme="minorEastAsia"/>
            <w:b w:val="0"/>
            <w:noProof/>
            <w:sz w:val="24"/>
            <w:szCs w:val="24"/>
          </w:rPr>
          <w:tab/>
        </w:r>
        <w:r w:rsidR="00EE7FEB" w:rsidRPr="00984BBC">
          <w:rPr>
            <w:rStyle w:val="Hyperlink"/>
            <w:rFonts w:ascii="Arial" w:hAnsi="Arial" w:cs="Arial"/>
            <w:noProof/>
          </w:rPr>
          <w:t>The first CSI-RS resource set consists of K CSI-RS resources, with K&gt;1, where the measurements on the K CSI-RS resources are used for creating a model input</w:t>
        </w:r>
      </w:hyperlink>
    </w:p>
    <w:p w14:paraId="2DC044FD" w14:textId="77777777" w:rsidR="00EE7FEB" w:rsidRDefault="00F57956">
      <w:pPr>
        <w:pStyle w:val="TableofFigures"/>
        <w:tabs>
          <w:tab w:val="right" w:leader="dot" w:pos="9962"/>
        </w:tabs>
        <w:rPr>
          <w:rFonts w:eastAsiaTheme="minorEastAsia"/>
          <w:b w:val="0"/>
          <w:noProof/>
          <w:sz w:val="24"/>
          <w:szCs w:val="24"/>
        </w:rPr>
      </w:pPr>
      <w:hyperlink w:anchor="_Toc197673268" w:history="1">
        <w:r w:rsidR="00EE7FEB" w:rsidRPr="00984BBC">
          <w:rPr>
            <w:rStyle w:val="Hyperlink"/>
            <w:rFonts w:ascii="Arial" w:hAnsi="Arial" w:cs="Arial"/>
            <w:noProof/>
          </w:rPr>
          <w:t>b.</w:t>
        </w:r>
        <w:r w:rsidR="00EE7FEB">
          <w:rPr>
            <w:rFonts w:eastAsiaTheme="minorEastAsia"/>
            <w:b w:val="0"/>
            <w:noProof/>
            <w:sz w:val="24"/>
            <w:szCs w:val="24"/>
          </w:rPr>
          <w:tab/>
        </w:r>
        <w:r w:rsidR="00EE7FEB" w:rsidRPr="00984BBC">
          <w:rPr>
            <w:rStyle w:val="Hyperlink"/>
            <w:rFonts w:ascii="Arial" w:hAnsi="Arial" w:cs="Arial"/>
            <w:noProof/>
          </w:rPr>
          <w:t>The second CSI-RS resource set consists of N4 CSI-RS resources, with N4&gt;=1, where the measurements on the N4 CSI-RS resources are used for creating a ground-truth label associated to the model input</w:t>
        </w:r>
      </w:hyperlink>
    </w:p>
    <w:p w14:paraId="44235F9F" w14:textId="77777777" w:rsidR="00EE7FEB" w:rsidRDefault="00F57956">
      <w:pPr>
        <w:pStyle w:val="TableofFigures"/>
        <w:tabs>
          <w:tab w:val="right" w:leader="dot" w:pos="9962"/>
        </w:tabs>
        <w:rPr>
          <w:rFonts w:eastAsiaTheme="minorEastAsia"/>
          <w:b w:val="0"/>
          <w:noProof/>
          <w:sz w:val="24"/>
          <w:szCs w:val="24"/>
        </w:rPr>
      </w:pPr>
      <w:hyperlink w:anchor="_Toc197673269" w:history="1">
        <w:r w:rsidR="00EE7FEB" w:rsidRPr="00984BBC">
          <w:rPr>
            <w:rStyle w:val="Hyperlink"/>
            <w:rFonts w:ascii="Arial" w:hAnsi="Arial" w:cs="Arial"/>
            <w:noProof/>
          </w:rPr>
          <w:t>c.</w:t>
        </w:r>
        <w:r w:rsidR="00EE7FEB">
          <w:rPr>
            <w:rFonts w:eastAsiaTheme="minorEastAsia"/>
            <w:b w:val="0"/>
            <w:noProof/>
            <w:sz w:val="24"/>
            <w:szCs w:val="24"/>
          </w:rPr>
          <w:tab/>
        </w:r>
        <w:r w:rsidR="00EE7FEB" w:rsidRPr="00984BBC">
          <w:rPr>
            <w:rStyle w:val="Hyperlink"/>
            <w:rFonts w:ascii="Arial" w:hAnsi="Arial" w:cs="Arial"/>
            <w:noProof/>
          </w:rPr>
          <w:t>The pair of CSI-RS resource sets are configured in a same CSI report configuration, but with different resource configuration IDs.</w:t>
        </w:r>
      </w:hyperlink>
    </w:p>
    <w:p w14:paraId="1C183C11" w14:textId="77777777" w:rsidR="00EE7FEB" w:rsidRDefault="00F57956">
      <w:pPr>
        <w:pStyle w:val="TableofFigures"/>
        <w:tabs>
          <w:tab w:val="right" w:leader="dot" w:pos="9962"/>
        </w:tabs>
        <w:rPr>
          <w:rFonts w:eastAsiaTheme="minorEastAsia"/>
          <w:b w:val="0"/>
          <w:noProof/>
          <w:sz w:val="24"/>
          <w:szCs w:val="24"/>
        </w:rPr>
      </w:pPr>
      <w:hyperlink w:anchor="_Toc197673270" w:history="1">
        <w:r w:rsidR="00EE7FEB" w:rsidRPr="00984BBC">
          <w:rPr>
            <w:rStyle w:val="Hyperlink"/>
            <w:rFonts w:ascii="Arial" w:hAnsi="Arial" w:cs="Arial"/>
            <w:noProof/>
          </w:rPr>
          <w:t>d.</w:t>
        </w:r>
        <w:r w:rsidR="00EE7FEB">
          <w:rPr>
            <w:rFonts w:eastAsiaTheme="minorEastAsia"/>
            <w:b w:val="0"/>
            <w:noProof/>
            <w:sz w:val="24"/>
            <w:szCs w:val="24"/>
          </w:rPr>
          <w:tab/>
        </w:r>
        <w:r w:rsidR="00EE7FEB" w:rsidRPr="00984BBC">
          <w:rPr>
            <w:rStyle w:val="Hyperlink"/>
            <w:rFonts w:ascii="Arial" w:hAnsi="Arial" w:cs="Arial"/>
            <w:noProof/>
          </w:rPr>
          <w:t>Reuse the candidate values for K and N4 as specified for Rel-18 “typeII-Doppler-r18” codebook.</w:t>
        </w:r>
      </w:hyperlink>
    </w:p>
    <w:p w14:paraId="68C521D4" w14:textId="77777777" w:rsidR="00EE7FEB" w:rsidRDefault="00F57956">
      <w:pPr>
        <w:pStyle w:val="TableofFigures"/>
        <w:tabs>
          <w:tab w:val="right" w:leader="dot" w:pos="9962"/>
        </w:tabs>
        <w:rPr>
          <w:rFonts w:eastAsiaTheme="minorEastAsia"/>
          <w:b w:val="0"/>
          <w:noProof/>
          <w:sz w:val="24"/>
          <w:szCs w:val="24"/>
        </w:rPr>
      </w:pPr>
      <w:hyperlink w:anchor="_Toc197673271" w:history="1">
        <w:r w:rsidR="00EE7FEB" w:rsidRPr="00984BBC">
          <w:rPr>
            <w:rStyle w:val="Hyperlink"/>
            <w:rFonts w:ascii="Arial" w:hAnsi="Arial" w:cs="Arial"/>
            <w:noProof/>
          </w:rPr>
          <w:t>Proposal 4</w:t>
        </w:r>
        <w:r w:rsidR="00EE7FEB">
          <w:rPr>
            <w:rFonts w:eastAsiaTheme="minorEastAsia"/>
            <w:b w:val="0"/>
            <w:noProof/>
            <w:sz w:val="24"/>
            <w:szCs w:val="24"/>
          </w:rPr>
          <w:tab/>
        </w:r>
        <w:r w:rsidR="00EE7FEB" w:rsidRPr="00984BBC">
          <w:rPr>
            <w:rStyle w:val="Hyperlink"/>
            <w:rFonts w:ascii="Arial" w:hAnsi="Arial" w:cs="Arial"/>
            <w:noProof/>
          </w:rPr>
          <w:t xml:space="preserve">For CSI prediction using UE-side model, for data collection for training, </w:t>
        </w:r>
        <w:r w:rsidR="00EE7FEB" w:rsidRPr="00984BBC">
          <w:rPr>
            <w:rStyle w:val="Hyperlink"/>
            <w:rFonts w:ascii="Arial" w:eastAsia="Batang" w:hAnsi="Arial" w:cs="Arial"/>
            <w:noProof/>
            <w:kern w:val="0"/>
            <w:lang w:eastAsia="ko-KR"/>
            <w14:ligatures w14:val="none"/>
          </w:rPr>
          <w:t xml:space="preserve">For CSI-RS resource type for CMR, support </w:t>
        </w:r>
        <w:r w:rsidR="00EE7FEB" w:rsidRPr="00984BBC">
          <w:rPr>
            <w:rStyle w:val="Hyperlink"/>
            <w:rFonts w:ascii="Arial" w:eastAsia="Batang" w:hAnsi="Arial" w:cs="Arial"/>
            <w:i/>
            <w:iCs/>
            <w:noProof/>
            <w:kern w:val="0"/>
            <w:lang w:eastAsia="ko-KR"/>
            <w14:ligatures w14:val="none"/>
          </w:rPr>
          <w:t>periodic/semi-persistent CSI-RS burst</w:t>
        </w:r>
        <w:r w:rsidR="00EE7FEB" w:rsidRPr="00984BBC">
          <w:rPr>
            <w:rStyle w:val="Hyperlink"/>
            <w:rFonts w:ascii="Arial" w:eastAsia="Batang" w:hAnsi="Arial" w:cs="Arial"/>
            <w:noProof/>
            <w:kern w:val="0"/>
            <w:lang w:eastAsia="ko-KR"/>
            <w14:ligatures w14:val="none"/>
          </w:rPr>
          <w:t xml:space="preserve"> configuration</w:t>
        </w:r>
      </w:hyperlink>
    </w:p>
    <w:p w14:paraId="6DAFB10F" w14:textId="77777777" w:rsidR="00EE7FEB" w:rsidRDefault="00F57956">
      <w:pPr>
        <w:pStyle w:val="TableofFigures"/>
        <w:tabs>
          <w:tab w:val="right" w:leader="dot" w:pos="9962"/>
        </w:tabs>
        <w:rPr>
          <w:rFonts w:eastAsiaTheme="minorEastAsia"/>
          <w:b w:val="0"/>
          <w:noProof/>
          <w:sz w:val="24"/>
          <w:szCs w:val="24"/>
        </w:rPr>
      </w:pPr>
      <w:hyperlink w:anchor="_Toc197673272" w:history="1">
        <w:r w:rsidR="00EE7FEB" w:rsidRPr="00984BBC">
          <w:rPr>
            <w:rStyle w:val="Hyperlink"/>
            <w:rFonts w:ascii="Arial" w:hAnsi="Arial" w:cs="Arial"/>
            <w:noProof/>
          </w:rPr>
          <w:t>a.</w:t>
        </w:r>
        <w:r w:rsidR="00EE7FEB">
          <w:rPr>
            <w:rFonts w:eastAsiaTheme="minorEastAsia"/>
            <w:b w:val="0"/>
            <w:noProof/>
            <w:sz w:val="24"/>
            <w:szCs w:val="24"/>
          </w:rPr>
          <w:tab/>
        </w:r>
        <w:r w:rsidR="00EE7FEB" w:rsidRPr="00984BBC">
          <w:rPr>
            <w:rStyle w:val="Hyperlink"/>
            <w:rFonts w:ascii="Arial" w:eastAsia="Batang" w:hAnsi="Arial" w:cs="Arial"/>
            <w:noProof/>
            <w:kern w:val="0"/>
            <w:lang w:eastAsia="ko-KR"/>
            <w14:ligatures w14:val="none"/>
          </w:rPr>
          <w:t xml:space="preserve">The first </w:t>
        </w:r>
        <w:r w:rsidR="00EE7FEB" w:rsidRPr="00984BBC">
          <w:rPr>
            <w:rStyle w:val="Hyperlink"/>
            <w:rFonts w:ascii="Arial" w:eastAsia="Batang" w:hAnsi="Arial" w:cs="Arial"/>
            <w:i/>
            <w:iCs/>
            <w:noProof/>
            <w:kern w:val="0"/>
            <w:lang w:eastAsia="ko-KR"/>
            <w14:ligatures w14:val="none"/>
          </w:rPr>
          <w:t>periodic/semi-persistent CSI-RS burst</w:t>
        </w:r>
        <w:r w:rsidR="00EE7FEB" w:rsidRPr="00984BBC">
          <w:rPr>
            <w:rStyle w:val="Hyperlink"/>
            <w:rFonts w:ascii="Arial" w:eastAsia="Batang" w:hAnsi="Arial" w:cs="Arial"/>
            <w:noProof/>
            <w:kern w:val="0"/>
            <w:lang w:eastAsia="ko-KR"/>
            <w14:ligatures w14:val="none"/>
          </w:rPr>
          <w:t xml:space="preserve"> is </w:t>
        </w:r>
        <w:r w:rsidR="00EE7FEB" w:rsidRPr="00984BBC">
          <w:rPr>
            <w:rStyle w:val="Hyperlink"/>
            <w:rFonts w:ascii="Arial" w:hAnsi="Arial" w:cs="Arial"/>
            <w:noProof/>
          </w:rPr>
          <w:t>for measurements for model input</w:t>
        </w:r>
      </w:hyperlink>
    </w:p>
    <w:p w14:paraId="08286DA3" w14:textId="77777777" w:rsidR="00EE7FEB" w:rsidRDefault="00F57956">
      <w:pPr>
        <w:pStyle w:val="TableofFigures"/>
        <w:tabs>
          <w:tab w:val="right" w:leader="dot" w:pos="9962"/>
        </w:tabs>
        <w:rPr>
          <w:rFonts w:eastAsiaTheme="minorEastAsia"/>
          <w:b w:val="0"/>
          <w:noProof/>
          <w:sz w:val="24"/>
          <w:szCs w:val="24"/>
        </w:rPr>
      </w:pPr>
      <w:hyperlink w:anchor="_Toc197673273" w:history="1">
        <w:r w:rsidR="00EE7FEB" w:rsidRPr="00984BBC">
          <w:rPr>
            <w:rStyle w:val="Hyperlink"/>
            <w:rFonts w:ascii="Arial" w:hAnsi="Arial" w:cs="Arial"/>
            <w:noProof/>
          </w:rPr>
          <w:t>b.</w:t>
        </w:r>
        <w:r w:rsidR="00EE7FEB">
          <w:rPr>
            <w:rFonts w:eastAsiaTheme="minorEastAsia"/>
            <w:b w:val="0"/>
            <w:noProof/>
            <w:sz w:val="24"/>
            <w:szCs w:val="24"/>
          </w:rPr>
          <w:tab/>
        </w:r>
        <w:r w:rsidR="00EE7FEB" w:rsidRPr="00984BBC">
          <w:rPr>
            <w:rStyle w:val="Hyperlink"/>
            <w:rFonts w:ascii="Arial" w:eastAsia="Batang" w:hAnsi="Arial" w:cs="Arial"/>
            <w:noProof/>
            <w:kern w:val="0"/>
            <w:lang w:eastAsia="ko-KR"/>
            <w14:ligatures w14:val="none"/>
          </w:rPr>
          <w:t xml:space="preserve">The second </w:t>
        </w:r>
        <w:r w:rsidR="00EE7FEB" w:rsidRPr="00984BBC">
          <w:rPr>
            <w:rStyle w:val="Hyperlink"/>
            <w:rFonts w:ascii="Arial" w:eastAsia="Batang" w:hAnsi="Arial" w:cs="Arial"/>
            <w:i/>
            <w:iCs/>
            <w:noProof/>
            <w:kern w:val="0"/>
            <w:lang w:eastAsia="ko-KR"/>
            <w14:ligatures w14:val="none"/>
          </w:rPr>
          <w:t>periodic/semi-persistent CSI-RS burst</w:t>
        </w:r>
        <w:r w:rsidR="00EE7FEB" w:rsidRPr="00984BBC">
          <w:rPr>
            <w:rStyle w:val="Hyperlink"/>
            <w:rFonts w:ascii="Arial" w:eastAsia="Batang" w:hAnsi="Arial" w:cs="Arial"/>
            <w:noProof/>
            <w:kern w:val="0"/>
            <w:lang w:eastAsia="ko-KR"/>
            <w14:ligatures w14:val="none"/>
          </w:rPr>
          <w:t xml:space="preserve"> is </w:t>
        </w:r>
        <w:r w:rsidR="00EE7FEB" w:rsidRPr="00984BBC">
          <w:rPr>
            <w:rStyle w:val="Hyperlink"/>
            <w:rFonts w:ascii="Arial" w:hAnsi="Arial" w:cs="Arial"/>
            <w:noProof/>
          </w:rPr>
          <w:t>for measurements for ground truth CSI</w:t>
        </w:r>
      </w:hyperlink>
    </w:p>
    <w:p w14:paraId="1202A9F5" w14:textId="77777777" w:rsidR="00EE7FEB" w:rsidRDefault="00F57956">
      <w:pPr>
        <w:pStyle w:val="TableofFigures"/>
        <w:tabs>
          <w:tab w:val="right" w:leader="dot" w:pos="9962"/>
        </w:tabs>
        <w:rPr>
          <w:rFonts w:eastAsiaTheme="minorEastAsia"/>
          <w:b w:val="0"/>
          <w:noProof/>
          <w:sz w:val="24"/>
          <w:szCs w:val="24"/>
        </w:rPr>
      </w:pPr>
      <w:hyperlink w:anchor="_Toc197673274" w:history="1">
        <w:r w:rsidR="00EE7FEB" w:rsidRPr="00984BBC">
          <w:rPr>
            <w:rStyle w:val="Hyperlink"/>
            <w:rFonts w:ascii="Arial" w:hAnsi="Arial" w:cs="Arial"/>
            <w:noProof/>
          </w:rPr>
          <w:t>Proposal 5</w:t>
        </w:r>
        <w:r w:rsidR="00EE7FEB">
          <w:rPr>
            <w:rFonts w:eastAsiaTheme="minorEastAsia"/>
            <w:b w:val="0"/>
            <w:noProof/>
            <w:sz w:val="24"/>
            <w:szCs w:val="24"/>
          </w:rPr>
          <w:tab/>
        </w:r>
        <w:r w:rsidR="00EE7FEB" w:rsidRPr="00984BBC">
          <w:rPr>
            <w:rStyle w:val="Hyperlink"/>
            <w:rFonts w:ascii="Arial" w:hAnsi="Arial" w:cs="Arial"/>
            <w:noProof/>
          </w:rPr>
          <w:t>For CSI prediction using UE-side model, for reporting contents of UE assisted performance monitoring, support only Alt 1: one SGCS is calculated based on predicted CSI for one inference reporting, ground truth CSI, where</w:t>
        </w:r>
      </w:hyperlink>
    </w:p>
    <w:p w14:paraId="0B3EE822" w14:textId="77777777" w:rsidR="00EE7FEB" w:rsidRDefault="00F57956">
      <w:pPr>
        <w:pStyle w:val="TableofFigures"/>
        <w:tabs>
          <w:tab w:val="right" w:leader="dot" w:pos="9962"/>
        </w:tabs>
        <w:rPr>
          <w:rFonts w:eastAsiaTheme="minorEastAsia"/>
          <w:b w:val="0"/>
          <w:noProof/>
          <w:sz w:val="24"/>
          <w:szCs w:val="24"/>
        </w:rPr>
      </w:pPr>
      <w:hyperlink w:anchor="_Toc197673275" w:history="1">
        <w:r w:rsidR="00EE7FEB" w:rsidRPr="00984BBC">
          <w:rPr>
            <w:rStyle w:val="Hyperlink"/>
            <w:rFonts w:ascii="Symbol" w:hAnsi="Symbol" w:cs="Arial"/>
            <w:noProof/>
          </w:rPr>
          <w:t></w:t>
        </w:r>
        <w:r w:rsidR="00EE7FEB">
          <w:rPr>
            <w:rFonts w:eastAsiaTheme="minorEastAsia"/>
            <w:b w:val="0"/>
            <w:noProof/>
            <w:sz w:val="24"/>
            <w:szCs w:val="24"/>
          </w:rPr>
          <w:tab/>
        </w:r>
        <w:r w:rsidR="00EE7FEB" w:rsidRPr="00984BBC">
          <w:rPr>
            <w:rStyle w:val="Hyperlink"/>
            <w:rFonts w:ascii="Arial" w:hAnsi="Arial" w:cs="Arial"/>
            <w:noProof/>
          </w:rPr>
          <w:t>A SGCS value of an inference reporting is averaged over all configured sub-bands</w:t>
        </w:r>
      </w:hyperlink>
    </w:p>
    <w:p w14:paraId="075C28D0" w14:textId="77777777" w:rsidR="00EE7FEB" w:rsidRDefault="00F57956">
      <w:pPr>
        <w:pStyle w:val="TableofFigures"/>
        <w:tabs>
          <w:tab w:val="right" w:leader="dot" w:pos="9962"/>
        </w:tabs>
        <w:rPr>
          <w:rFonts w:eastAsiaTheme="minorEastAsia"/>
          <w:b w:val="0"/>
          <w:noProof/>
          <w:sz w:val="24"/>
          <w:szCs w:val="24"/>
        </w:rPr>
      </w:pPr>
      <w:hyperlink w:anchor="_Toc197673276" w:history="1">
        <w:r w:rsidR="00EE7FEB" w:rsidRPr="00984BBC">
          <w:rPr>
            <w:rStyle w:val="Hyperlink"/>
            <w:rFonts w:ascii="Symbol" w:hAnsi="Symbol" w:cs="Arial"/>
            <w:noProof/>
          </w:rPr>
          <w:t></w:t>
        </w:r>
        <w:r w:rsidR="00EE7FEB">
          <w:rPr>
            <w:rFonts w:eastAsiaTheme="minorEastAsia"/>
            <w:b w:val="0"/>
            <w:noProof/>
            <w:sz w:val="24"/>
            <w:szCs w:val="24"/>
          </w:rPr>
          <w:tab/>
        </w:r>
        <w:r w:rsidR="00EE7FEB" w:rsidRPr="00984BBC">
          <w:rPr>
            <w:rStyle w:val="Hyperlink"/>
            <w:rFonts w:ascii="Arial" w:hAnsi="Arial" w:cs="Arial"/>
            <w:noProof/>
          </w:rPr>
          <w:t xml:space="preserve">For rank&gt;1 or </w:t>
        </w:r>
        <m:oMath>
          <m:r>
            <m:rPr>
              <m:sty m:val="bi"/>
            </m:rPr>
            <w:rPr>
              <w:rStyle w:val="Hyperlink"/>
              <w:rFonts w:ascii="Cambria Math" w:hAnsi="Cambria Math" w:cs="Arial"/>
              <w:noProof/>
            </w:rPr>
            <m:t>N</m:t>
          </m:r>
          <m:r>
            <m:rPr>
              <m:sty m:val="b"/>
            </m:rPr>
            <w:rPr>
              <w:rStyle w:val="Hyperlink"/>
              <w:rFonts w:ascii="Cambria Math" w:hAnsi="Cambria Math" w:cs="Arial"/>
              <w:noProof/>
            </w:rPr>
            <m:t>4</m:t>
          </m:r>
          <m:r>
            <m:rPr>
              <m:sty m:val="bi"/>
            </m:rPr>
            <w:rPr>
              <w:rStyle w:val="Hyperlink"/>
              <w:rFonts w:ascii="Cambria Math" w:hAnsi="Cambria Math" w:cs="Arial"/>
              <w:noProof/>
            </w:rPr>
            <m:t>&gt;1</m:t>
          </m:r>
        </m:oMath>
        <w:r w:rsidR="00EE7FEB" w:rsidRPr="00984BBC">
          <w:rPr>
            <w:rStyle w:val="Hyperlink"/>
            <w:rFonts w:ascii="Arial" w:hAnsi="Arial" w:cs="Arial"/>
            <w:noProof/>
          </w:rPr>
          <w:t>, the SGCS value is reported per MIMO layer per prediction instance.</w:t>
        </w:r>
      </w:hyperlink>
    </w:p>
    <w:p w14:paraId="75965979" w14:textId="77777777" w:rsidR="00EE7FEB" w:rsidRDefault="00F57956">
      <w:pPr>
        <w:pStyle w:val="TableofFigures"/>
        <w:tabs>
          <w:tab w:val="right" w:leader="dot" w:pos="9962"/>
        </w:tabs>
        <w:rPr>
          <w:rFonts w:eastAsiaTheme="minorEastAsia"/>
          <w:b w:val="0"/>
          <w:noProof/>
          <w:sz w:val="24"/>
          <w:szCs w:val="24"/>
        </w:rPr>
      </w:pPr>
      <w:hyperlink w:anchor="_Toc197673277" w:history="1">
        <w:r w:rsidR="00EE7FEB" w:rsidRPr="00984BBC">
          <w:rPr>
            <w:rStyle w:val="Hyperlink"/>
            <w:rFonts w:ascii="Symbol" w:hAnsi="Symbol" w:cs="Arial"/>
            <w:noProof/>
          </w:rPr>
          <w:t></w:t>
        </w:r>
        <w:r w:rsidR="00EE7FEB">
          <w:rPr>
            <w:rFonts w:eastAsiaTheme="minorEastAsia"/>
            <w:b w:val="0"/>
            <w:noProof/>
            <w:sz w:val="24"/>
            <w:szCs w:val="24"/>
          </w:rPr>
          <w:tab/>
        </w:r>
        <w:r w:rsidR="00EE7FEB" w:rsidRPr="00984BBC">
          <w:rPr>
            <w:rStyle w:val="Hyperlink"/>
            <w:rFonts w:ascii="Arial" w:hAnsi="Arial" w:cs="Arial"/>
            <w:noProof/>
          </w:rPr>
          <w:t>Report quantized SGCS in the range of 0.3 to 1 with 0.1 granularity.</w:t>
        </w:r>
      </w:hyperlink>
    </w:p>
    <w:p w14:paraId="23F373B7" w14:textId="77777777" w:rsidR="00EE7FEB" w:rsidRDefault="00F57956">
      <w:pPr>
        <w:pStyle w:val="TableofFigures"/>
        <w:tabs>
          <w:tab w:val="right" w:leader="dot" w:pos="9962"/>
        </w:tabs>
        <w:rPr>
          <w:rFonts w:eastAsiaTheme="minorEastAsia"/>
          <w:b w:val="0"/>
          <w:noProof/>
          <w:sz w:val="24"/>
          <w:szCs w:val="24"/>
        </w:rPr>
      </w:pPr>
      <w:hyperlink w:anchor="_Toc197673278" w:history="1">
        <w:r w:rsidR="00EE7FEB" w:rsidRPr="00984BBC">
          <w:rPr>
            <w:rStyle w:val="Hyperlink"/>
            <w:rFonts w:ascii="Arial" w:hAnsi="Arial" w:cs="Arial"/>
            <w:noProof/>
          </w:rPr>
          <w:t>Proposal 6</w:t>
        </w:r>
        <w:r w:rsidR="00EE7FEB">
          <w:rPr>
            <w:rFonts w:eastAsiaTheme="minorEastAsia"/>
            <w:b w:val="0"/>
            <w:noProof/>
            <w:sz w:val="24"/>
            <w:szCs w:val="24"/>
          </w:rPr>
          <w:tab/>
        </w:r>
        <w:r w:rsidR="00EE7FEB" w:rsidRPr="00984BBC">
          <w:rPr>
            <w:rStyle w:val="Hyperlink"/>
            <w:rFonts w:ascii="Arial" w:hAnsi="Arial" w:cs="Arial"/>
            <w:noProof/>
          </w:rPr>
          <w:t>For CSI prediction using UE-side model, support a dedicated CSI report configuration for performance monitoring reporting in L1 signaling, which includes at least</w:t>
        </w:r>
      </w:hyperlink>
    </w:p>
    <w:p w14:paraId="4DAAF797" w14:textId="77777777" w:rsidR="00EE7FEB" w:rsidRDefault="00F57956">
      <w:pPr>
        <w:pStyle w:val="TableofFigures"/>
        <w:tabs>
          <w:tab w:val="right" w:leader="dot" w:pos="9962"/>
        </w:tabs>
        <w:rPr>
          <w:rFonts w:eastAsiaTheme="minorEastAsia"/>
          <w:b w:val="0"/>
          <w:noProof/>
          <w:sz w:val="24"/>
          <w:szCs w:val="24"/>
        </w:rPr>
      </w:pPr>
      <w:hyperlink w:anchor="_Toc197673279" w:history="1">
        <w:r w:rsidR="00EE7FEB" w:rsidRPr="00984BBC">
          <w:rPr>
            <w:rStyle w:val="Hyperlink"/>
            <w:rFonts w:ascii="Arial" w:hAnsi="Arial" w:cs="Arial"/>
            <w:noProof/>
          </w:rPr>
          <w:t>a.</w:t>
        </w:r>
        <w:r w:rsidR="00EE7FEB">
          <w:rPr>
            <w:rFonts w:eastAsiaTheme="minorEastAsia"/>
            <w:b w:val="0"/>
            <w:noProof/>
            <w:sz w:val="24"/>
            <w:szCs w:val="24"/>
          </w:rPr>
          <w:tab/>
        </w:r>
        <w:r w:rsidR="00EE7FEB" w:rsidRPr="00984BBC">
          <w:rPr>
            <w:rStyle w:val="Hyperlink"/>
            <w:rFonts w:ascii="Arial" w:hAnsi="Arial" w:cs="Arial"/>
            <w:noProof/>
          </w:rPr>
          <w:t>an inference report configuration ID, or a CSI-RS resource set for obtaining model input</w:t>
        </w:r>
      </w:hyperlink>
    </w:p>
    <w:p w14:paraId="32E939F7" w14:textId="77777777" w:rsidR="00EE7FEB" w:rsidRDefault="00F57956">
      <w:pPr>
        <w:pStyle w:val="TableofFigures"/>
        <w:tabs>
          <w:tab w:val="right" w:leader="dot" w:pos="9962"/>
        </w:tabs>
        <w:rPr>
          <w:rFonts w:eastAsiaTheme="minorEastAsia"/>
          <w:b w:val="0"/>
          <w:noProof/>
          <w:sz w:val="24"/>
          <w:szCs w:val="24"/>
        </w:rPr>
      </w:pPr>
      <w:hyperlink w:anchor="_Toc197673280" w:history="1">
        <w:r w:rsidR="00EE7FEB" w:rsidRPr="00984BBC">
          <w:rPr>
            <w:rStyle w:val="Hyperlink"/>
            <w:rFonts w:ascii="Arial" w:hAnsi="Arial" w:cs="Arial"/>
            <w:noProof/>
          </w:rPr>
          <w:t>b.</w:t>
        </w:r>
        <w:r w:rsidR="00EE7FEB">
          <w:rPr>
            <w:rFonts w:eastAsiaTheme="minorEastAsia"/>
            <w:b w:val="0"/>
            <w:noProof/>
            <w:sz w:val="24"/>
            <w:szCs w:val="24"/>
          </w:rPr>
          <w:tab/>
        </w:r>
        <w:r w:rsidR="00EE7FEB" w:rsidRPr="00984BBC">
          <w:rPr>
            <w:rStyle w:val="Hyperlink"/>
            <w:rFonts w:ascii="Arial" w:hAnsi="Arial" w:cs="Arial"/>
            <w:noProof/>
          </w:rPr>
          <w:t>a CSI-RS resource set for obtaining ground truth CSI.</w:t>
        </w:r>
      </w:hyperlink>
    </w:p>
    <w:p w14:paraId="386197F7" w14:textId="77777777" w:rsidR="00EE7FEB" w:rsidRDefault="00F57956">
      <w:pPr>
        <w:pStyle w:val="TableofFigures"/>
        <w:tabs>
          <w:tab w:val="right" w:leader="dot" w:pos="9962"/>
        </w:tabs>
        <w:rPr>
          <w:rFonts w:eastAsiaTheme="minorEastAsia"/>
          <w:b w:val="0"/>
          <w:noProof/>
          <w:sz w:val="24"/>
          <w:szCs w:val="24"/>
        </w:rPr>
      </w:pPr>
      <w:hyperlink w:anchor="_Toc197673281" w:history="1">
        <w:r w:rsidR="00EE7FEB" w:rsidRPr="00984BBC">
          <w:rPr>
            <w:rStyle w:val="Hyperlink"/>
            <w:rFonts w:ascii="Arial" w:hAnsi="Arial" w:cs="Arial"/>
            <w:noProof/>
          </w:rPr>
          <w:t>Proposal 7</w:t>
        </w:r>
        <w:r w:rsidR="00EE7FEB">
          <w:rPr>
            <w:rFonts w:eastAsiaTheme="minorEastAsia"/>
            <w:b w:val="0"/>
            <w:noProof/>
            <w:sz w:val="24"/>
            <w:szCs w:val="24"/>
          </w:rPr>
          <w:tab/>
        </w:r>
        <w:r w:rsidR="00EE7FEB" w:rsidRPr="00984BBC">
          <w:rPr>
            <w:rStyle w:val="Hyperlink"/>
            <w:rFonts w:ascii="Arial" w:hAnsi="Arial" w:cs="Arial"/>
            <w:noProof/>
          </w:rPr>
          <w:t xml:space="preserve">For CSI prediction using UE-side model, for the aspect of CSI processing criteria for model inference, down-select to support a single option, preferably option 1, where the number of occupied APU, </w:t>
        </w:r>
        <w:r w:rsidR="00EE7FEB" w:rsidRPr="00984BBC">
          <w:rPr>
            <w:rStyle w:val="Hyperlink"/>
            <w:rFonts w:ascii="Times New Roman" w:eastAsia="DengXian" w:hAnsi="Times New Roman" w:cs="Times New Roman"/>
            <w:noProof/>
            <w:lang w:eastAsia="ko-KR"/>
          </w:rPr>
          <w:t>O</w:t>
        </w:r>
        <w:r w:rsidR="00EE7FEB" w:rsidRPr="00984BBC">
          <w:rPr>
            <w:rStyle w:val="Hyperlink"/>
            <w:rFonts w:ascii="Times New Roman" w:eastAsia="DengXian" w:hAnsi="Times New Roman" w:cs="Times New Roman"/>
            <w:noProof/>
            <w:vertAlign w:val="subscript"/>
            <w:lang w:eastAsia="ko-KR"/>
          </w:rPr>
          <w:t>APU</w:t>
        </w:r>
        <w:r w:rsidR="00EE7FEB" w:rsidRPr="00984BBC">
          <w:rPr>
            <w:rStyle w:val="Hyperlink"/>
            <w:rFonts w:ascii="Arial" w:hAnsi="Arial" w:cs="Arial"/>
            <w:noProof/>
          </w:rPr>
          <w:t>, and the total number of APUs are reported as part of the UE capability.</w:t>
        </w:r>
      </w:hyperlink>
    </w:p>
    <w:p w14:paraId="130FB367" w14:textId="77777777" w:rsidR="00EE7FEB" w:rsidRDefault="00F57956">
      <w:pPr>
        <w:pStyle w:val="TableofFigures"/>
        <w:tabs>
          <w:tab w:val="right" w:leader="dot" w:pos="9962"/>
        </w:tabs>
        <w:rPr>
          <w:rFonts w:eastAsiaTheme="minorEastAsia"/>
          <w:b w:val="0"/>
          <w:noProof/>
          <w:sz w:val="24"/>
          <w:szCs w:val="24"/>
        </w:rPr>
      </w:pPr>
      <w:hyperlink w:anchor="_Toc197673282" w:history="1">
        <w:r w:rsidR="00EE7FEB" w:rsidRPr="00984BBC">
          <w:rPr>
            <w:rStyle w:val="Hyperlink"/>
            <w:rFonts w:ascii="Arial" w:hAnsi="Arial" w:cs="Arial"/>
            <w:noProof/>
          </w:rPr>
          <w:t>Proposal 8</w:t>
        </w:r>
        <w:r w:rsidR="00EE7FEB">
          <w:rPr>
            <w:rFonts w:eastAsiaTheme="minorEastAsia"/>
            <w:b w:val="0"/>
            <w:noProof/>
            <w:sz w:val="24"/>
            <w:szCs w:val="24"/>
          </w:rPr>
          <w:tab/>
        </w:r>
        <w:r w:rsidR="00EE7FEB" w:rsidRPr="00984BBC">
          <w:rPr>
            <w:rStyle w:val="Hyperlink"/>
            <w:rFonts w:ascii="Arial" w:hAnsi="Arial" w:cs="Arial"/>
            <w:noProof/>
          </w:rPr>
          <w:t>For defining the CSI processing timeline of an AI-based CSI reporting feature, support the following</w:t>
        </w:r>
      </w:hyperlink>
    </w:p>
    <w:p w14:paraId="5C6233A2" w14:textId="77777777" w:rsidR="00EE7FEB" w:rsidRDefault="00F57956">
      <w:pPr>
        <w:pStyle w:val="TableofFigures"/>
        <w:tabs>
          <w:tab w:val="right" w:leader="dot" w:pos="9962"/>
        </w:tabs>
        <w:rPr>
          <w:rFonts w:eastAsiaTheme="minorEastAsia"/>
          <w:b w:val="0"/>
          <w:noProof/>
          <w:sz w:val="24"/>
          <w:szCs w:val="24"/>
        </w:rPr>
      </w:pPr>
      <w:hyperlink w:anchor="_Toc197673283" w:history="1">
        <w:r w:rsidR="00EE7FEB" w:rsidRPr="00984BBC">
          <w:rPr>
            <w:rStyle w:val="Hyperlink"/>
            <w:rFonts w:ascii="Symbol" w:hAnsi="Symbol" w:cs="Arial"/>
            <w:noProof/>
          </w:rPr>
          <w:t></w:t>
        </w:r>
        <w:r w:rsidR="00EE7FEB">
          <w:rPr>
            <w:rFonts w:eastAsiaTheme="minorEastAsia"/>
            <w:b w:val="0"/>
            <w:noProof/>
            <w:sz w:val="24"/>
            <w:szCs w:val="24"/>
          </w:rPr>
          <w:tab/>
        </w:r>
        <w:r w:rsidR="00EE7FEB" w:rsidRPr="00984BBC">
          <w:rPr>
            <w:rStyle w:val="Hyperlink"/>
            <w:rFonts w:ascii="Arial" w:hAnsi="Arial" w:cs="Arial"/>
            <w:noProof/>
          </w:rPr>
          <w:t>A shortened processing timeline for the CSI report (except for the initial CSI reporting occasion) of an AI-based CSI reporting feature, comparing to the corresponding legacy non-AI based CSI report feature.</w:t>
        </w:r>
      </w:hyperlink>
    </w:p>
    <w:p w14:paraId="3E63B70D" w14:textId="77777777" w:rsidR="00EE7FEB" w:rsidRDefault="00F57956">
      <w:pPr>
        <w:pStyle w:val="TableofFigures"/>
        <w:tabs>
          <w:tab w:val="right" w:leader="dot" w:pos="9962"/>
        </w:tabs>
        <w:rPr>
          <w:rFonts w:eastAsiaTheme="minorEastAsia"/>
          <w:b w:val="0"/>
          <w:noProof/>
          <w:sz w:val="24"/>
          <w:szCs w:val="24"/>
        </w:rPr>
      </w:pPr>
      <w:hyperlink w:anchor="_Toc197673284" w:history="1">
        <w:r w:rsidR="00EE7FEB" w:rsidRPr="00984BBC">
          <w:rPr>
            <w:rStyle w:val="Hyperlink"/>
            <w:rFonts w:ascii="Symbol" w:hAnsi="Symbol" w:cs="Arial"/>
            <w:noProof/>
          </w:rPr>
          <w:t></w:t>
        </w:r>
        <w:r w:rsidR="00EE7FEB">
          <w:rPr>
            <w:rFonts w:eastAsiaTheme="minorEastAsia"/>
            <w:b w:val="0"/>
            <w:noProof/>
            <w:sz w:val="24"/>
            <w:szCs w:val="24"/>
          </w:rPr>
          <w:tab/>
        </w:r>
        <w:r w:rsidR="00EE7FEB" w:rsidRPr="00984BBC">
          <w:rPr>
            <w:rStyle w:val="Hyperlink"/>
            <w:rFonts w:ascii="Arial" w:hAnsi="Arial" w:cs="Arial"/>
            <w:noProof/>
          </w:rPr>
          <w:t xml:space="preserve">An additional delay, </w:t>
        </w:r>
        <m:oMath>
          <m:r>
            <m:rPr>
              <m:sty m:val="bi"/>
            </m:rPr>
            <w:rPr>
              <w:rStyle w:val="Hyperlink"/>
              <w:rFonts w:ascii="Cambria Math" w:hAnsi="Cambria Math" w:cs="Arial"/>
              <w:noProof/>
            </w:rPr>
            <m:t>δT</m:t>
          </m:r>
        </m:oMath>
        <w:r w:rsidR="00EE7FEB" w:rsidRPr="00984BBC">
          <w:rPr>
            <w:rStyle w:val="Hyperlink"/>
            <w:rFonts w:ascii="Arial" w:hAnsi="Arial" w:cs="Arial"/>
            <w:noProof/>
          </w:rPr>
          <w:t>, can be introduced in the CSI processing timeline for the initial CSI reporting occasion of an AI-based CSI reporting feature to account for latency introduced by model switching.</w:t>
        </w:r>
      </w:hyperlink>
    </w:p>
    <w:p w14:paraId="12724877" w14:textId="77777777" w:rsidR="00EE7FEB" w:rsidRDefault="00F57956">
      <w:pPr>
        <w:pStyle w:val="TableofFigures"/>
        <w:tabs>
          <w:tab w:val="right" w:leader="dot" w:pos="9962"/>
        </w:tabs>
        <w:rPr>
          <w:rFonts w:eastAsiaTheme="minorEastAsia"/>
          <w:b w:val="0"/>
          <w:noProof/>
          <w:sz w:val="24"/>
          <w:szCs w:val="24"/>
        </w:rPr>
      </w:pPr>
      <w:hyperlink w:anchor="_Toc197673285" w:history="1">
        <w:r w:rsidR="00EE7FEB" w:rsidRPr="00984BBC">
          <w:rPr>
            <w:rStyle w:val="Hyperlink"/>
            <w:rFonts w:ascii="Arial" w:hAnsi="Arial" w:cs="Arial"/>
            <w:noProof/>
            <w:lang w:eastAsia="en-GB"/>
          </w:rPr>
          <w:t>Proposal 9</w:t>
        </w:r>
        <w:r w:rsidR="00EE7FEB">
          <w:rPr>
            <w:rFonts w:eastAsiaTheme="minorEastAsia"/>
            <w:b w:val="0"/>
            <w:noProof/>
            <w:sz w:val="24"/>
            <w:szCs w:val="24"/>
          </w:rPr>
          <w:tab/>
        </w:r>
        <w:r w:rsidR="00EE7FEB" w:rsidRPr="00984BBC">
          <w:rPr>
            <w:rStyle w:val="Hyperlink"/>
            <w:rFonts w:ascii="Arial" w:hAnsi="Arial" w:cs="Arial"/>
            <w:noProof/>
            <w:lang w:eastAsia="en-GB"/>
          </w:rPr>
          <w:t>Reuse the legacy framework regarding active CSI-RS resource and port counting for AI CSI prediction use case.</w:t>
        </w:r>
      </w:hyperlink>
    </w:p>
    <w:p w14:paraId="4552AF6F" w14:textId="77777777" w:rsidR="00EE7FEB" w:rsidRDefault="00F57956">
      <w:pPr>
        <w:pStyle w:val="TableofFigures"/>
        <w:tabs>
          <w:tab w:val="right" w:leader="dot" w:pos="9962"/>
        </w:tabs>
        <w:rPr>
          <w:rFonts w:eastAsiaTheme="minorEastAsia"/>
          <w:b w:val="0"/>
          <w:noProof/>
          <w:sz w:val="24"/>
          <w:szCs w:val="24"/>
        </w:rPr>
      </w:pPr>
      <w:hyperlink w:anchor="_Toc197673286" w:history="1">
        <w:r w:rsidR="00EE7FEB" w:rsidRPr="00984BBC">
          <w:rPr>
            <w:rStyle w:val="Hyperlink"/>
            <w:rFonts w:ascii="Arial" w:hAnsi="Arial" w:cs="Arial"/>
            <w:noProof/>
          </w:rPr>
          <w:t>Proposal 10</w:t>
        </w:r>
        <w:r w:rsidR="00EE7FEB">
          <w:rPr>
            <w:rFonts w:eastAsiaTheme="minorEastAsia"/>
            <w:b w:val="0"/>
            <w:noProof/>
            <w:sz w:val="24"/>
            <w:szCs w:val="24"/>
          </w:rPr>
          <w:tab/>
        </w:r>
        <w:r w:rsidR="00EE7FEB" w:rsidRPr="00984BBC">
          <w:rPr>
            <w:rStyle w:val="Hyperlink"/>
            <w:rFonts w:ascii="Arial" w:hAnsi="Arial" w:cs="Arial"/>
            <w:noProof/>
          </w:rPr>
          <w:t>Conclude that there is no need of specification enhancement to ensure consistency between model training and model inference for CSI prediction use case (UE-sided model).</w:t>
        </w:r>
      </w:hyperlink>
    </w:p>
    <w:p w14:paraId="38FC41B9" w14:textId="102103A1" w:rsidR="00600EF9" w:rsidRPr="007708FE" w:rsidRDefault="006E1C82" w:rsidP="00024894">
      <w:pPr>
        <w:pStyle w:val="BodyText"/>
        <w:rPr>
          <w:rFonts w:cs="Arial"/>
        </w:rPr>
      </w:pPr>
      <w:r w:rsidRPr="007708FE">
        <w:rPr>
          <w:rFonts w:ascii="Arial" w:hAnsi="Arial" w:cs="Arial"/>
        </w:rPr>
        <w:fldChar w:fldCharType="end"/>
      </w:r>
    </w:p>
    <w:p w14:paraId="053B1E8F" w14:textId="6C0DE173" w:rsidR="00B664D6" w:rsidRPr="007708FE" w:rsidRDefault="003640B0" w:rsidP="00B71D63">
      <w:pPr>
        <w:pStyle w:val="Heading1"/>
        <w:rPr>
          <w:rFonts w:cs="Arial"/>
          <w:sz w:val="40"/>
          <w:szCs w:val="22"/>
          <w:lang w:val="en-US"/>
        </w:rPr>
      </w:pPr>
      <w:r w:rsidRPr="007708FE">
        <w:rPr>
          <w:rFonts w:eastAsiaTheme="minorEastAsia" w:cs="Arial" w:hint="eastAsia"/>
          <w:sz w:val="40"/>
          <w:szCs w:val="22"/>
          <w:lang w:val="en-US" w:eastAsia="zh-CN"/>
        </w:rPr>
        <w:t>4</w:t>
      </w:r>
      <w:r w:rsidRPr="007708FE">
        <w:rPr>
          <w:rFonts w:cs="Arial"/>
          <w:sz w:val="40"/>
          <w:szCs w:val="22"/>
          <w:lang w:val="en-US"/>
        </w:rPr>
        <w:t xml:space="preserve"> </w:t>
      </w:r>
      <w:r w:rsidR="00EF50A2" w:rsidRPr="007708FE">
        <w:rPr>
          <w:rFonts w:cs="Arial"/>
          <w:sz w:val="40"/>
          <w:szCs w:val="22"/>
          <w:lang w:val="en-US"/>
        </w:rPr>
        <w:t>Appendix</w:t>
      </w:r>
    </w:p>
    <w:p w14:paraId="011B6961" w14:textId="6B8EF7C7" w:rsidR="008A7C48" w:rsidRPr="007708FE" w:rsidRDefault="00E25134" w:rsidP="002601D0">
      <w:pPr>
        <w:pStyle w:val="Heading2"/>
        <w:rPr>
          <w:rFonts w:cs="Arial"/>
          <w:sz w:val="36"/>
          <w:szCs w:val="22"/>
          <w:lang w:val="en-US"/>
        </w:rPr>
      </w:pPr>
      <w:bookmarkStart w:id="41" w:name="_In-sequence_SDU_delivery"/>
      <w:bookmarkEnd w:id="41"/>
      <w:r w:rsidRPr="007708FE">
        <w:rPr>
          <w:rFonts w:eastAsiaTheme="minorEastAsia" w:cs="Arial" w:hint="eastAsia"/>
          <w:sz w:val="36"/>
          <w:szCs w:val="22"/>
          <w:lang w:val="en-US" w:eastAsia="zh-CN"/>
        </w:rPr>
        <w:t>4</w:t>
      </w:r>
      <w:r w:rsidR="002601D0" w:rsidRPr="007708FE">
        <w:rPr>
          <w:rFonts w:cs="Arial"/>
          <w:sz w:val="36"/>
          <w:szCs w:val="22"/>
          <w:lang w:val="en-US"/>
        </w:rPr>
        <w:t>.1</w:t>
      </w:r>
      <w:r w:rsidR="008A7C48" w:rsidRPr="007708FE">
        <w:rPr>
          <w:rFonts w:cs="Arial"/>
          <w:sz w:val="36"/>
          <w:szCs w:val="22"/>
          <w:lang w:val="en-US"/>
        </w:rPr>
        <w:t xml:space="preserve"> On the necessity of specifying consistency between training and inference</w:t>
      </w:r>
    </w:p>
    <w:p w14:paraId="13A652EB" w14:textId="66C488FF" w:rsidR="008A7C48" w:rsidRPr="007708FE" w:rsidRDefault="00E25134" w:rsidP="002601D0">
      <w:pPr>
        <w:pStyle w:val="Heading3"/>
        <w:rPr>
          <w:sz w:val="32"/>
          <w:szCs w:val="22"/>
        </w:rPr>
      </w:pPr>
      <w:r w:rsidRPr="007708FE">
        <w:rPr>
          <w:rFonts w:eastAsiaTheme="minorEastAsia" w:hint="eastAsia"/>
          <w:sz w:val="32"/>
          <w:szCs w:val="22"/>
          <w:lang w:eastAsia="zh-CN"/>
        </w:rPr>
        <w:t>4</w:t>
      </w:r>
      <w:r w:rsidR="008A7C48" w:rsidRPr="007708FE">
        <w:rPr>
          <w:sz w:val="32"/>
          <w:szCs w:val="22"/>
        </w:rPr>
        <w:t>.1</w:t>
      </w:r>
      <w:r w:rsidR="002601D0" w:rsidRPr="007708FE">
        <w:rPr>
          <w:sz w:val="32"/>
          <w:szCs w:val="22"/>
        </w:rPr>
        <w:t>.1</w:t>
      </w:r>
      <w:r w:rsidR="008A7C48" w:rsidRPr="007708FE">
        <w:rPr>
          <w:sz w:val="32"/>
          <w:szCs w:val="22"/>
        </w:rPr>
        <w:t xml:space="preserve"> Generalization evaluation for UE-sided CSI prediction</w:t>
      </w:r>
    </w:p>
    <w:p w14:paraId="6EC7C4B1" w14:textId="77777777" w:rsidR="008A7C48" w:rsidRPr="007708FE" w:rsidRDefault="008A7C48" w:rsidP="008A7C48">
      <w:pPr>
        <w:jc w:val="both"/>
        <w:rPr>
          <w:rFonts w:ascii="Arial" w:hAnsi="Arial" w:cs="Arial"/>
        </w:rPr>
      </w:pPr>
      <w:r w:rsidRPr="007708FE">
        <w:rPr>
          <w:rFonts w:ascii="Arial" w:hAnsi="Arial" w:cs="Arial"/>
        </w:rPr>
        <w:t>Generalization evaluations have been concluded during the study phase for the UE-side CSI prediction use case over different UE speeds, deployment scenarios, carrier frequencies and over multiple aspects. Observations were made in the RAN1#118 meeting based on the evaluation results submitted from multiple companies.</w:t>
      </w:r>
    </w:p>
    <w:p w14:paraId="00D1BAA8"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rPr>
        <w:lastRenderedPageBreak/>
        <w:t xml:space="preserve">Regarding different </w:t>
      </w:r>
      <w:r w:rsidRPr="007708FE">
        <w:rPr>
          <w:rFonts w:ascii="Arial" w:hAnsi="Arial" w:cs="Arial"/>
          <w:i/>
        </w:rPr>
        <w:t>UE speeds</w:t>
      </w:r>
      <w:r w:rsidRPr="007708FE">
        <w:rPr>
          <w:rFonts w:ascii="Arial" w:hAnsi="Arial" w:cs="Arial"/>
        </w:rPr>
        <w:t>, the evaluation results indicate that</w:t>
      </w:r>
      <w:r w:rsidRPr="007708FE">
        <w:rPr>
          <w:rFonts w:ascii="Arial" w:hAnsi="Arial" w:cs="Arial"/>
          <w:lang w:eastAsia="ko-KR"/>
        </w:rPr>
        <w:t xml:space="preserve"> a single model can be designed to generalize well across different UE speeds, if the</w:t>
      </w:r>
      <w:r w:rsidRPr="007708FE">
        <w:rPr>
          <w:rFonts w:ascii="Arial" w:hAnsi="Arial" w:cs="Arial"/>
        </w:rPr>
        <w:t xml:space="preserve"> training dataset is constructed with mixed data samples collected for these UE speeds. In addition, UE speed belongs to UE-side condition, which is known at the UE. For model training, it is up to UE-side implementation to decide whether to categorize the training dataset based on UE speed and develop different physical CSI prediction models for different UE speeds. For model inference, a UE can perform model switching among these physical AI/ML models based on its speed, that can be done transparent to the NW. Hence, no specification enhancement is needed to ensure consistence between training and inference regarding UE speed. </w:t>
      </w:r>
    </w:p>
    <w:p w14:paraId="08F2785B" w14:textId="77777777" w:rsidR="008A7C48" w:rsidRPr="007708FE" w:rsidRDefault="008A7C48" w:rsidP="008A7C48">
      <w:pPr>
        <w:jc w:val="both"/>
        <w:rPr>
          <w:rFonts w:ascii="Arial" w:hAnsi="Arial" w:cs="Arial"/>
        </w:rPr>
      </w:pPr>
      <w:r w:rsidRPr="007708FE">
        <w:rPr>
          <w:rFonts w:ascii="Arial" w:hAnsi="Arial" w:cs="Arial"/>
        </w:rPr>
        <w:t xml:space="preserve">Regarding different </w:t>
      </w:r>
      <w:r w:rsidRPr="007708FE">
        <w:rPr>
          <w:rFonts w:ascii="Arial" w:hAnsi="Arial" w:cs="Arial"/>
          <w:i/>
        </w:rPr>
        <w:t>deployment scenarios</w:t>
      </w:r>
      <w:r w:rsidRPr="007708FE">
        <w:rPr>
          <w:rFonts w:ascii="Arial" w:hAnsi="Arial" w:cs="Arial"/>
        </w:rPr>
        <w:t>, the evaluation results indicate that</w:t>
      </w:r>
      <w:r w:rsidRPr="007708FE">
        <w:rPr>
          <w:rFonts w:ascii="Arial" w:hAnsi="Arial" w:cs="Arial"/>
          <w:lang w:eastAsia="ko-KR"/>
        </w:rPr>
        <w:t xml:space="preserve"> a single model can be designed to g</w:t>
      </w:r>
      <w:r w:rsidRPr="007708FE">
        <w:rPr>
          <w:rFonts w:ascii="Arial" w:hAnsi="Arial" w:cs="Arial"/>
        </w:rPr>
        <w:t xml:space="preserve">eneralize well across different deployment scenarios, if the training dataset is constructed with mixed data samples collected from these scenarios. Even if the UE-side wants to train different models for different scenarios, the UE-side can categorize the dataset based on the NR cell global identify (NCGI), which can be obtained by the UE via legacy signalling. Hence, no specification enhancement is needed to ensure consistence between training and inference regarding deployment scenario. </w:t>
      </w:r>
    </w:p>
    <w:p w14:paraId="58FFECD0" w14:textId="77777777" w:rsidR="008A7C48" w:rsidRPr="007708FE" w:rsidRDefault="008A7C48" w:rsidP="008A7C48">
      <w:pPr>
        <w:jc w:val="both"/>
        <w:rPr>
          <w:rFonts w:ascii="Arial" w:hAnsi="Arial" w:cs="Arial"/>
        </w:rPr>
      </w:pPr>
      <w:r w:rsidRPr="007708FE">
        <w:rPr>
          <w:rFonts w:ascii="Arial" w:hAnsi="Arial" w:cs="Arial"/>
        </w:rPr>
        <w:t xml:space="preserve">Regarding different </w:t>
      </w:r>
      <w:r w:rsidRPr="007708FE">
        <w:rPr>
          <w:rFonts w:ascii="Arial" w:hAnsi="Arial" w:cs="Arial"/>
          <w:i/>
        </w:rPr>
        <w:t>carrier frequencies</w:t>
      </w:r>
      <w:r w:rsidRPr="007708FE">
        <w:rPr>
          <w:rFonts w:ascii="Arial" w:hAnsi="Arial" w:cs="Arial"/>
        </w:rPr>
        <w:t xml:space="preserve">, the evaluation results indicate that </w:t>
      </w:r>
      <w:r w:rsidRPr="007708FE">
        <w:rPr>
          <w:rFonts w:ascii="Arial" w:hAnsi="Arial" w:cs="Arial"/>
          <w:lang w:eastAsia="ko-KR"/>
        </w:rPr>
        <w:t>a single model can be designed to g</w:t>
      </w:r>
      <w:r w:rsidRPr="007708FE">
        <w:rPr>
          <w:rFonts w:ascii="Arial" w:hAnsi="Arial" w:cs="Arial"/>
        </w:rPr>
        <w:t>eneralize well across different carrier frequencies, if the training dataset is constructed with mixed data samples collected from these carrier frequencies. Even if UE-side wants to train different models for different carrier frequencies, this carrier frequency information can be obtained by a UE via legacy signalling. Hence, no specification enhancement is needed to ensure consistence between training and inference regarding carrier frequency.</w:t>
      </w:r>
    </w:p>
    <w:p w14:paraId="6D2CBDEA"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lang w:eastAsia="ko-KR"/>
        </w:rPr>
        <w:t xml:space="preserve">Regarding model generalization performance over </w:t>
      </w:r>
      <w:r w:rsidRPr="007708FE">
        <w:rPr>
          <w:rFonts w:ascii="Arial" w:hAnsi="Arial" w:cs="Arial"/>
          <w:i/>
          <w:lang w:eastAsia="ko-KR"/>
        </w:rPr>
        <w:t xml:space="preserve">multiple aspects </w:t>
      </w:r>
      <w:r w:rsidRPr="007708FE">
        <w:rPr>
          <w:rFonts w:ascii="Arial" w:hAnsi="Arial" w:cs="Arial"/>
        </w:rPr>
        <w:t>(e.g., different deployment scenarios, different carrier frequencies, and different UE distribution),</w:t>
      </w:r>
      <w:r w:rsidRPr="007708FE">
        <w:rPr>
          <w:rFonts w:ascii="Arial" w:hAnsi="Arial" w:cs="Arial"/>
          <w:lang w:eastAsia="ko-KR"/>
        </w:rPr>
        <w:t xml:space="preserve"> the results indicate that a single model can be designed to g</w:t>
      </w:r>
      <w:r w:rsidRPr="007708FE">
        <w:rPr>
          <w:rFonts w:ascii="Arial" w:hAnsi="Arial" w:cs="Arial"/>
        </w:rPr>
        <w:t xml:space="preserve">eneralize well across multiple aspects, if the training dataset is constructed with mixed data samples collected from these different aspects. Hence, no specification enhancement is needed to ensure consistence between training and inference regarding the aspects of deployment scenario, carrier frequency, and UE distribution. </w:t>
      </w:r>
    </w:p>
    <w:p w14:paraId="687EB424"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rPr>
        <w:t>Hence, we have the following observation:</w:t>
      </w:r>
    </w:p>
    <w:p w14:paraId="5FD1A5EA"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42" w:name="_Toc194072347"/>
      <w:bookmarkStart w:id="43" w:name="_Toc197673246"/>
      <w:r w:rsidRPr="007708FE">
        <w:rPr>
          <w:rFonts w:ascii="Arial" w:hAnsi="Arial" w:cs="Arial"/>
        </w:rPr>
        <w:t>There is no need of specification enhancement to ensure consistency between model training and model inference for CSI prediction use case (UE-sided model) regarding at least the following aspects: UE speed, deployment scenario, carrier frequency, and UE distribution.</w:t>
      </w:r>
      <w:bookmarkEnd w:id="42"/>
      <w:bookmarkEnd w:id="43"/>
    </w:p>
    <w:p w14:paraId="08D6DDE0" w14:textId="1CC89AA5" w:rsidR="008A7C48" w:rsidRPr="007708FE" w:rsidRDefault="00E25134" w:rsidP="002601D0">
      <w:pPr>
        <w:pStyle w:val="Heading3"/>
        <w:rPr>
          <w:sz w:val="32"/>
          <w:szCs w:val="22"/>
        </w:rPr>
      </w:pPr>
      <w:r w:rsidRPr="007708FE">
        <w:rPr>
          <w:rFonts w:eastAsiaTheme="minorEastAsia" w:hint="eastAsia"/>
          <w:sz w:val="32"/>
          <w:szCs w:val="22"/>
          <w:lang w:eastAsia="zh-CN"/>
        </w:rPr>
        <w:t>4</w:t>
      </w:r>
      <w:r w:rsidR="008A7C48" w:rsidRPr="007708FE">
        <w:rPr>
          <w:sz w:val="32"/>
          <w:szCs w:val="22"/>
        </w:rPr>
        <w:t>.</w:t>
      </w:r>
      <w:r w:rsidR="002601D0" w:rsidRPr="007708FE">
        <w:rPr>
          <w:sz w:val="32"/>
          <w:szCs w:val="22"/>
        </w:rPr>
        <w:t>1.</w:t>
      </w:r>
      <w:r w:rsidR="008A7C48" w:rsidRPr="007708FE">
        <w:rPr>
          <w:sz w:val="32"/>
          <w:szCs w:val="22"/>
        </w:rPr>
        <w:t>2 Localized model evaluations for UE-sided CSI prediction</w:t>
      </w:r>
    </w:p>
    <w:p w14:paraId="360A8203" w14:textId="006CC921" w:rsidR="008A7C48" w:rsidRPr="007708FE" w:rsidRDefault="008A7C48" w:rsidP="008A7C48">
      <w:pPr>
        <w:rPr>
          <w:rFonts w:ascii="Arial" w:hAnsi="Arial" w:cs="Arial"/>
        </w:rPr>
      </w:pPr>
      <w:r w:rsidRPr="007708FE">
        <w:rPr>
          <w:rFonts w:ascii="Arial" w:hAnsi="Arial" w:cs="Arial"/>
        </w:rPr>
        <w:t xml:space="preserve">For detailed analysis, please refer to our contribution </w:t>
      </w:r>
      <w:r w:rsidRPr="007708FE">
        <w:rPr>
          <w:rFonts w:ascii="Arial" w:hAnsi="Arial" w:cs="Arial"/>
        </w:rPr>
        <w:fldChar w:fldCharType="begin"/>
      </w:r>
      <w:r w:rsidRPr="007708FE">
        <w:rPr>
          <w:rFonts w:ascii="Arial" w:hAnsi="Arial" w:cs="Arial"/>
        </w:rPr>
        <w:instrText xml:space="preserve"> REF _Ref187152448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[6]</w:t>
      </w:r>
      <w:r w:rsidRPr="007708FE">
        <w:rPr>
          <w:rFonts w:ascii="Arial" w:hAnsi="Arial" w:cs="Arial"/>
        </w:rPr>
        <w:fldChar w:fldCharType="end"/>
      </w:r>
      <w:r w:rsidRPr="007708FE">
        <w:rPr>
          <w:rFonts w:ascii="Arial" w:hAnsi="Arial" w:cs="Arial"/>
        </w:rPr>
        <w:t>.</w:t>
      </w:r>
    </w:p>
    <w:p w14:paraId="4C2A8A4D" w14:textId="48D3CB05" w:rsidR="008A7C48" w:rsidRPr="007708FE" w:rsidRDefault="008A7C48" w:rsidP="008A7C48">
      <w:pPr>
        <w:pStyle w:val="BodyText"/>
        <w:rPr>
          <w:rFonts w:ascii="Arial" w:hAnsi="Arial" w:cs="Arial"/>
        </w:rPr>
      </w:pPr>
      <w:r w:rsidRPr="007708FE">
        <w:rPr>
          <w:rFonts w:ascii="Arial" w:hAnsi="Arial" w:cs="Arial"/>
        </w:rPr>
        <w:t xml:space="preserve">For training and inference of the AI model trained with site-specific dataset, the data was collected with the parameters given in </w:t>
      </w:r>
      <w:r w:rsidRPr="007708FE">
        <w:rPr>
          <w:rFonts w:ascii="Arial" w:hAnsi="Arial" w:cs="Arial"/>
        </w:rPr>
        <w:fldChar w:fldCharType="begin"/>
      </w:r>
      <w:r w:rsidRPr="007708FE">
        <w:rPr>
          <w:rFonts w:ascii="Arial" w:hAnsi="Arial" w:cs="Arial"/>
        </w:rPr>
        <w:instrText xml:space="preserve"> REF _Ref158985546 \h </w:instrText>
      </w:r>
      <w:r w:rsidR="007708FE">
        <w:rPr>
          <w:rFonts w:ascii="Arial" w:hAnsi="Arial" w:cs="Arial"/>
        </w:rPr>
        <w:instrText xml:space="preserve">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noProof/>
        </w:rPr>
        <w:t>7</w:t>
      </w:r>
      <w:r w:rsidRPr="007708FE">
        <w:rPr>
          <w:rFonts w:ascii="Arial" w:hAnsi="Arial" w:cs="Arial"/>
        </w:rPr>
        <w:fldChar w:fldCharType="end"/>
      </w:r>
      <w:r w:rsidRPr="007708FE">
        <w:rPr>
          <w:rFonts w:ascii="Arial" w:hAnsi="Arial" w:cs="Arial"/>
        </w:rPr>
        <w:t xml:space="preserve"> in Appendix, unless otherwise stated. For data collection, 350 UEs are dropped uniformly in a site with each UE simulated for 1000 slots. Each channel sample is generated with realistic channel estimate, meaning that CSI-RS resources are actually configured, transmitted and received. Subsequently, channels from 300 UE tracks are used for creating the training data set and channels from 50 UE tracks are used for the testing data set. When generating the data, the seed for generating location-related channel parameters is fixed for each site, which effectively makes the collected data site-specific. Note that during SLS, the UE are dropped randomly in the site from where the training data was collected. </w:t>
      </w:r>
    </w:p>
    <w:p w14:paraId="17088451" w14:textId="4EEB28E0" w:rsidR="008A7C48" w:rsidRPr="007708FE" w:rsidRDefault="008A7C48" w:rsidP="008A7C48">
      <w:pPr>
        <w:rPr>
          <w:rFonts w:ascii="Arial" w:hAnsi="Arial" w:cs="Arial"/>
        </w:rPr>
      </w:pPr>
      <w:r w:rsidRPr="007708FE">
        <w:rPr>
          <w:rFonts w:ascii="Arial" w:hAnsi="Arial" w:cs="Arial"/>
        </w:rPr>
        <w:lastRenderedPageBreak/>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2</w:t>
      </w:r>
      <w:r w:rsidRPr="007708FE">
        <w:rPr>
          <w:rFonts w:ascii="Arial" w:hAnsi="Arial" w:cs="Arial"/>
        </w:rPr>
        <w:fldChar w:fldCharType="end"/>
      </w:r>
      <w:r w:rsidRPr="007708FE">
        <w:rPr>
          <w:rFonts w:ascii="Arial" w:hAnsi="Arial" w:cs="Arial"/>
        </w:rPr>
        <w:t xml:space="preserve"> shows the system level performance gain for the AI model trained with localized dataset and the AI model trained with general dataset, compared with the two baselines. For most of the compared numbers in </w:t>
      </w:r>
      <w:r w:rsidRPr="007708FE">
        <w:rPr>
          <w:rFonts w:ascii="Arial" w:hAnsi="Arial" w:cs="Arial"/>
        </w:rPr>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2</w:t>
      </w:r>
      <w:r w:rsidRPr="007708FE">
        <w:rPr>
          <w:rFonts w:ascii="Arial" w:hAnsi="Arial" w:cs="Arial"/>
        </w:rPr>
        <w:fldChar w:fldCharType="end"/>
      </w:r>
      <w:r w:rsidRPr="007708FE">
        <w:rPr>
          <w:rFonts w:ascii="Arial" w:hAnsi="Arial" w:cs="Arial"/>
        </w:rPr>
        <w:t>, there is only a minor gain for the localized model, compared to having a model trained on general data. The exception is 5</w:t>
      </w:r>
      <w:r w:rsidRPr="007708FE">
        <w:rPr>
          <w:rFonts w:ascii="Arial" w:hAnsi="Arial" w:cs="Arial"/>
          <w:vertAlign w:val="superscript"/>
        </w:rPr>
        <w:t>th</w:t>
      </w:r>
      <w:r w:rsidRPr="007708FE">
        <w:rPr>
          <w:rFonts w:ascii="Arial" w:hAnsi="Arial" w:cs="Arial"/>
        </w:rPr>
        <w:t xml:space="preserve"> percentile throughput for 50% resource utilization, where the localized model show gains with 11 percentage points, while the mean throughput is improved by 5 percentage points or less. Shown in the </w:t>
      </w:r>
      <w:r w:rsidRPr="007708FE">
        <w:rPr>
          <w:rFonts w:ascii="Arial" w:hAnsi="Arial" w:cs="Arial"/>
        </w:rPr>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2</w:t>
      </w:r>
      <w:r w:rsidRPr="007708FE">
        <w:rPr>
          <w:rFonts w:ascii="Arial" w:hAnsi="Arial" w:cs="Arial"/>
        </w:rPr>
        <w:fldChar w:fldCharType="end"/>
      </w:r>
      <w:r w:rsidRPr="007708FE">
        <w:rPr>
          <w:rFonts w:ascii="Arial" w:hAnsi="Arial" w:cs="Arial"/>
        </w:rPr>
        <w:t xml:space="preserve"> are results for a specific localized model realization. Simulations have been performed with other model realizations, with similar results.</w:t>
      </w:r>
    </w:p>
    <w:p w14:paraId="3CC8D0D2"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44" w:name="_Toc194072348"/>
      <w:bookmarkStart w:id="45" w:name="_Toc197673247"/>
      <w:r w:rsidRPr="007708FE">
        <w:rPr>
          <w:rFonts w:ascii="Arial" w:hAnsi="Arial" w:cs="Arial"/>
        </w:rPr>
        <w:t>A localized model gives in most cases only minor gain compared to a model trained on general data.</w:t>
      </w:r>
      <w:bookmarkEnd w:id="44"/>
      <w:bookmarkEnd w:id="45"/>
    </w:p>
    <w:p w14:paraId="7EFFE75F" w14:textId="77777777" w:rsidR="008A7C48" w:rsidRPr="007708FE" w:rsidRDefault="008A7C48" w:rsidP="008A7C48">
      <w:pPr>
        <w:rPr>
          <w:rFonts w:ascii="Arial" w:hAnsi="Arial" w:cs="Arial"/>
        </w:rPr>
      </w:pPr>
      <w:r w:rsidRPr="007708FE">
        <w:rPr>
          <w:rFonts w:ascii="Arial" w:hAnsi="Arial" w:cs="Arial"/>
        </w:rPr>
        <w:t>In addition, even if UE-side wants to train localized model for CSI prediction use cases, it already has the cell ID related information available from legacy signalling, it is unclear what NW-side additional information needs to be provided to UE.</w:t>
      </w:r>
    </w:p>
    <w:p w14:paraId="3A5C149C" w14:textId="0610FD24" w:rsidR="008A7C48" w:rsidRPr="007708FE" w:rsidRDefault="008A7C48" w:rsidP="008A7C48">
      <w:pPr>
        <w:pStyle w:val="Caption"/>
        <w:rPr>
          <w:rFonts w:ascii="Arial" w:hAnsi="Arial" w:cs="Arial"/>
        </w:rPr>
      </w:pPr>
      <w:bookmarkStart w:id="46" w:name="_Ref165906211"/>
      <w:bookmarkStart w:id="47" w:name="_Ref165905804"/>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2</w:t>
      </w:r>
      <w:r w:rsidRPr="007708FE">
        <w:rPr>
          <w:rFonts w:ascii="Arial" w:hAnsi="Arial" w:cs="Arial"/>
          <w:noProof/>
        </w:rPr>
        <w:fldChar w:fldCharType="end"/>
      </w:r>
      <w:bookmarkEnd w:id="46"/>
      <w:r w:rsidRPr="007708FE">
        <w:tab/>
      </w:r>
      <w:r w:rsidRPr="007708FE">
        <w:rPr>
          <w:rFonts w:ascii="Arial" w:hAnsi="Arial" w:cs="Arial"/>
        </w:rPr>
        <w:t xml:space="preserve">Throughput gain of AI-based prediction over </w:t>
      </w:r>
      <w:r w:rsidRPr="007708FE">
        <w:rPr>
          <w:rFonts w:ascii="Arial" w:hAnsi="Arial" w:cs="Arial"/>
          <w:color w:val="4472C4" w:themeColor="accent1"/>
        </w:rPr>
        <w:t>baseline#1</w:t>
      </w:r>
      <w:r w:rsidRPr="007708FE">
        <w:rPr>
          <w:rFonts w:ascii="Arial" w:hAnsi="Arial" w:cs="Arial"/>
        </w:rPr>
        <w:t xml:space="preserve"> (nearest historical) and </w:t>
      </w:r>
      <w:r w:rsidRPr="007708FE">
        <w:rPr>
          <w:rFonts w:ascii="Arial" w:hAnsi="Arial" w:cs="Arial"/>
          <w:color w:val="70AD47" w:themeColor="accent6"/>
        </w:rPr>
        <w:t xml:space="preserve">baseline#2 </w:t>
      </w:r>
      <w:r w:rsidRPr="007708FE">
        <w:rPr>
          <w:rFonts w:ascii="Arial" w:hAnsi="Arial" w:cs="Arial"/>
        </w:rPr>
        <w:t xml:space="preserve">(non-AI prediction) at 20% and 50% resource utilization, at </w:t>
      </w:r>
      <w:r w:rsidRPr="007708FE">
        <w:rPr>
          <w:rFonts w:ascii="Arial" w:hAnsi="Arial" w:cs="Arial"/>
          <w:color w:val="FF0000"/>
        </w:rPr>
        <w:t>30km/h,</w:t>
      </w:r>
      <w:r w:rsidRPr="007708FE">
        <w:rPr>
          <w:rFonts w:ascii="Arial" w:hAnsi="Arial" w:cs="Arial"/>
        </w:rPr>
        <w:t xml:space="preserve"> with observation window of</w:t>
      </w:r>
      <w:r w:rsidRPr="007708FE">
        <w:rPr>
          <w:rFonts w:ascii="Arial" w:hAnsi="Arial" w:cs="Arial"/>
          <w:color w:val="FF0000"/>
        </w:rPr>
        <w:t xml:space="preserve"> 5/5ms </w:t>
      </w:r>
      <w:r w:rsidRPr="007708FE">
        <w:rPr>
          <w:rFonts w:ascii="Arial" w:hAnsi="Arial" w:cs="Arial"/>
        </w:rPr>
        <w:t>and prediction window of 4/5ms/5ms, comparing AI model trained with general dataset and localized, site-specific, dataset.</w:t>
      </w:r>
      <w:bookmarkEnd w:id="47"/>
    </w:p>
    <w:tbl>
      <w:tblPr>
        <w:tblStyle w:val="TableGrid"/>
        <w:tblW w:w="8403" w:type="dxa"/>
        <w:jc w:val="center"/>
        <w:tblLook w:val="04A0" w:firstRow="1" w:lastRow="0" w:firstColumn="1" w:lastColumn="0" w:noHBand="0" w:noVBand="1"/>
      </w:tblPr>
      <w:tblGrid>
        <w:gridCol w:w="3168"/>
        <w:gridCol w:w="593"/>
        <w:gridCol w:w="612"/>
        <w:gridCol w:w="657"/>
        <w:gridCol w:w="704"/>
        <w:gridCol w:w="662"/>
        <w:gridCol w:w="657"/>
        <w:gridCol w:w="693"/>
        <w:gridCol w:w="657"/>
      </w:tblGrid>
      <w:tr w:rsidR="008A7C48" w:rsidRPr="007708FE" w14:paraId="39BA94C0" w14:textId="77777777" w:rsidTr="00AF2B40">
        <w:trPr>
          <w:jc w:val="center"/>
        </w:trPr>
        <w:tc>
          <w:tcPr>
            <w:tcW w:w="3277" w:type="dxa"/>
            <w:vMerge w:val="restart"/>
            <w:shd w:val="clear" w:color="auto" w:fill="EDEDED" w:themeFill="accent3" w:themeFillTint="33"/>
          </w:tcPr>
          <w:p w14:paraId="798F6A21" w14:textId="77777777" w:rsidR="008A7C48" w:rsidRPr="007708FE" w:rsidRDefault="008A7C48" w:rsidP="00AF2B40">
            <w:pPr>
              <w:jc w:val="center"/>
              <w:rPr>
                <w:rFonts w:ascii="Arial" w:hAnsi="Arial" w:cs="Arial"/>
              </w:rPr>
            </w:pPr>
          </w:p>
        </w:tc>
        <w:tc>
          <w:tcPr>
            <w:tcW w:w="2535" w:type="dxa"/>
            <w:gridSpan w:val="4"/>
            <w:shd w:val="clear" w:color="auto" w:fill="EDEDED" w:themeFill="accent3" w:themeFillTint="33"/>
          </w:tcPr>
          <w:p w14:paraId="0DE75C71" w14:textId="77777777" w:rsidR="008A7C48" w:rsidRPr="007708FE" w:rsidRDefault="008A7C48" w:rsidP="00AF2B40">
            <w:pPr>
              <w:jc w:val="center"/>
              <w:rPr>
                <w:rFonts w:ascii="Arial" w:hAnsi="Arial" w:cs="Arial"/>
              </w:rPr>
            </w:pPr>
            <w:r w:rsidRPr="007708FE">
              <w:rPr>
                <w:rFonts w:ascii="Arial" w:hAnsi="Arial" w:cs="Arial"/>
              </w:rPr>
              <w:t>20%</w:t>
            </w:r>
          </w:p>
        </w:tc>
        <w:tc>
          <w:tcPr>
            <w:tcW w:w="2591" w:type="dxa"/>
            <w:gridSpan w:val="4"/>
            <w:shd w:val="clear" w:color="auto" w:fill="EDEDED" w:themeFill="accent3" w:themeFillTint="33"/>
          </w:tcPr>
          <w:p w14:paraId="7FD2169D" w14:textId="77777777" w:rsidR="008A7C48" w:rsidRPr="007708FE" w:rsidRDefault="008A7C48" w:rsidP="00AF2B40">
            <w:pPr>
              <w:jc w:val="center"/>
              <w:rPr>
                <w:rFonts w:ascii="Arial" w:hAnsi="Arial" w:cs="Arial"/>
              </w:rPr>
            </w:pPr>
            <w:r w:rsidRPr="007708FE">
              <w:rPr>
                <w:rFonts w:ascii="Arial" w:hAnsi="Arial" w:cs="Arial"/>
              </w:rPr>
              <w:t>50%</w:t>
            </w:r>
          </w:p>
        </w:tc>
      </w:tr>
      <w:tr w:rsidR="008A7C48" w:rsidRPr="007708FE" w14:paraId="469080FD" w14:textId="77777777" w:rsidTr="00AF2B40">
        <w:trPr>
          <w:jc w:val="center"/>
        </w:trPr>
        <w:tc>
          <w:tcPr>
            <w:tcW w:w="3277" w:type="dxa"/>
            <w:vMerge/>
            <w:shd w:val="clear" w:color="auto" w:fill="EDEDED" w:themeFill="accent3" w:themeFillTint="33"/>
          </w:tcPr>
          <w:p w14:paraId="45E94C36" w14:textId="77777777" w:rsidR="008A7C48" w:rsidRPr="007708FE" w:rsidRDefault="008A7C48" w:rsidP="00AF2B40">
            <w:pPr>
              <w:jc w:val="center"/>
              <w:rPr>
                <w:rFonts w:ascii="Arial" w:hAnsi="Arial" w:cs="Arial"/>
              </w:rPr>
            </w:pPr>
          </w:p>
        </w:tc>
        <w:tc>
          <w:tcPr>
            <w:tcW w:w="1212" w:type="dxa"/>
            <w:gridSpan w:val="2"/>
            <w:shd w:val="clear" w:color="auto" w:fill="EDEDED" w:themeFill="accent3" w:themeFillTint="33"/>
          </w:tcPr>
          <w:p w14:paraId="221D91E1" w14:textId="77777777" w:rsidR="008A7C48" w:rsidRPr="007708FE" w:rsidRDefault="008A7C48" w:rsidP="00AF2B40">
            <w:pPr>
              <w:jc w:val="center"/>
              <w:rPr>
                <w:rFonts w:ascii="Arial" w:hAnsi="Arial" w:cs="Arial"/>
              </w:rPr>
            </w:pPr>
            <w:r w:rsidRPr="007708FE">
              <w:rPr>
                <w:rFonts w:ascii="Arial" w:hAnsi="Arial" w:cs="Arial"/>
              </w:rPr>
              <w:t>Mean</w:t>
            </w:r>
          </w:p>
        </w:tc>
        <w:tc>
          <w:tcPr>
            <w:tcW w:w="1323" w:type="dxa"/>
            <w:gridSpan w:val="2"/>
            <w:shd w:val="clear" w:color="auto" w:fill="EDEDED" w:themeFill="accent3" w:themeFillTint="33"/>
          </w:tcPr>
          <w:p w14:paraId="63722B8B"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1279" w:type="dxa"/>
            <w:gridSpan w:val="2"/>
            <w:shd w:val="clear" w:color="auto" w:fill="EDEDED" w:themeFill="accent3" w:themeFillTint="33"/>
          </w:tcPr>
          <w:p w14:paraId="2DFD664A" w14:textId="77777777" w:rsidR="008A7C48" w:rsidRPr="007708FE" w:rsidRDefault="008A7C48" w:rsidP="00AF2B40">
            <w:pPr>
              <w:jc w:val="center"/>
              <w:rPr>
                <w:rFonts w:ascii="Arial" w:hAnsi="Arial" w:cs="Arial"/>
              </w:rPr>
            </w:pPr>
            <w:r w:rsidRPr="007708FE">
              <w:rPr>
                <w:rFonts w:ascii="Arial" w:hAnsi="Arial" w:cs="Arial"/>
              </w:rPr>
              <w:t>Mean</w:t>
            </w:r>
          </w:p>
        </w:tc>
        <w:tc>
          <w:tcPr>
            <w:tcW w:w="1312" w:type="dxa"/>
            <w:gridSpan w:val="2"/>
            <w:shd w:val="clear" w:color="auto" w:fill="EDEDED" w:themeFill="accent3" w:themeFillTint="33"/>
          </w:tcPr>
          <w:p w14:paraId="6D49E2D9"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5823DE6C" w14:textId="77777777" w:rsidTr="00AF2B40">
        <w:trPr>
          <w:jc w:val="center"/>
        </w:trPr>
        <w:tc>
          <w:tcPr>
            <w:tcW w:w="3277" w:type="dxa"/>
            <w:vMerge/>
            <w:shd w:val="clear" w:color="auto" w:fill="EDEDED" w:themeFill="accent3" w:themeFillTint="33"/>
          </w:tcPr>
          <w:p w14:paraId="30B141F4" w14:textId="77777777" w:rsidR="008A7C48" w:rsidRPr="007708FE" w:rsidRDefault="008A7C48" w:rsidP="00AF2B40">
            <w:pPr>
              <w:jc w:val="center"/>
              <w:rPr>
                <w:rFonts w:ascii="Arial" w:hAnsi="Arial" w:cs="Arial"/>
              </w:rPr>
            </w:pPr>
          </w:p>
        </w:tc>
        <w:tc>
          <w:tcPr>
            <w:tcW w:w="596" w:type="dxa"/>
            <w:shd w:val="clear" w:color="auto" w:fill="EDEDED" w:themeFill="accent3" w:themeFillTint="33"/>
          </w:tcPr>
          <w:p w14:paraId="1B3BF187" w14:textId="77777777" w:rsidR="008A7C48" w:rsidRPr="007708FE" w:rsidRDefault="008A7C48" w:rsidP="00AF2B40">
            <w:pPr>
              <w:jc w:val="center"/>
              <w:rPr>
                <w:rFonts w:ascii="Arial" w:hAnsi="Arial" w:cs="Arial"/>
                <w:b/>
                <w:bCs/>
              </w:rPr>
            </w:pPr>
            <w:r w:rsidRPr="007708FE">
              <w:rPr>
                <w:rFonts w:ascii="Arial" w:hAnsi="Arial" w:cs="Arial"/>
                <w:b/>
                <w:bCs/>
                <w:color w:val="4472C4" w:themeColor="accent1"/>
              </w:rPr>
              <w:t>#1</w:t>
            </w:r>
          </w:p>
        </w:tc>
        <w:tc>
          <w:tcPr>
            <w:tcW w:w="616" w:type="dxa"/>
            <w:shd w:val="clear" w:color="auto" w:fill="EDEDED" w:themeFill="accent3" w:themeFillTint="33"/>
          </w:tcPr>
          <w:p w14:paraId="65AD913F" w14:textId="77777777" w:rsidR="008A7C48" w:rsidRPr="007708FE" w:rsidRDefault="008A7C48" w:rsidP="00AF2B40">
            <w:pPr>
              <w:jc w:val="center"/>
              <w:rPr>
                <w:rFonts w:ascii="Arial" w:hAnsi="Arial" w:cs="Arial"/>
                <w:b/>
                <w:bCs/>
              </w:rPr>
            </w:pPr>
            <w:r w:rsidRPr="007708FE">
              <w:rPr>
                <w:rFonts w:ascii="Arial" w:hAnsi="Arial" w:cs="Arial"/>
                <w:b/>
                <w:bCs/>
                <w:color w:val="70AD47" w:themeColor="accent6"/>
              </w:rPr>
              <w:t>#2</w:t>
            </w:r>
          </w:p>
        </w:tc>
        <w:tc>
          <w:tcPr>
            <w:tcW w:w="617" w:type="dxa"/>
            <w:shd w:val="clear" w:color="auto" w:fill="EDEDED" w:themeFill="accent3" w:themeFillTint="33"/>
          </w:tcPr>
          <w:p w14:paraId="4EAA097C" w14:textId="77777777" w:rsidR="008A7C48" w:rsidRPr="007708FE" w:rsidRDefault="008A7C48" w:rsidP="00AF2B40">
            <w:pPr>
              <w:jc w:val="center"/>
              <w:rPr>
                <w:rFonts w:ascii="Arial" w:hAnsi="Arial" w:cs="Arial"/>
                <w:b/>
                <w:bCs/>
                <w:color w:val="4472C4" w:themeColor="accent1"/>
              </w:rPr>
            </w:pPr>
            <w:r w:rsidRPr="007708FE">
              <w:rPr>
                <w:rFonts w:ascii="Arial" w:hAnsi="Arial" w:cs="Arial"/>
                <w:b/>
                <w:bCs/>
                <w:color w:val="4472C4" w:themeColor="accent1"/>
              </w:rPr>
              <w:t>#1</w:t>
            </w:r>
          </w:p>
        </w:tc>
        <w:tc>
          <w:tcPr>
            <w:tcW w:w="706" w:type="dxa"/>
            <w:shd w:val="clear" w:color="auto" w:fill="EDEDED" w:themeFill="accent3" w:themeFillTint="33"/>
          </w:tcPr>
          <w:p w14:paraId="6C3AAD97" w14:textId="77777777" w:rsidR="008A7C48" w:rsidRPr="007708FE" w:rsidRDefault="008A7C48" w:rsidP="00AF2B40">
            <w:pPr>
              <w:jc w:val="center"/>
              <w:rPr>
                <w:rFonts w:ascii="Arial" w:hAnsi="Arial" w:cs="Arial"/>
                <w:b/>
                <w:bCs/>
                <w:color w:val="70AD47" w:themeColor="accent6"/>
              </w:rPr>
            </w:pPr>
            <w:r w:rsidRPr="007708FE">
              <w:rPr>
                <w:rFonts w:ascii="Arial" w:hAnsi="Arial" w:cs="Arial"/>
                <w:b/>
                <w:bCs/>
                <w:color w:val="70AD47" w:themeColor="accent6"/>
              </w:rPr>
              <w:t>#2</w:t>
            </w:r>
          </w:p>
        </w:tc>
        <w:tc>
          <w:tcPr>
            <w:tcW w:w="662" w:type="dxa"/>
            <w:shd w:val="clear" w:color="auto" w:fill="EDEDED" w:themeFill="accent3" w:themeFillTint="33"/>
          </w:tcPr>
          <w:p w14:paraId="22226801" w14:textId="77777777" w:rsidR="008A7C48" w:rsidRPr="007708FE" w:rsidRDefault="008A7C48" w:rsidP="00AF2B40">
            <w:pPr>
              <w:jc w:val="center"/>
              <w:rPr>
                <w:rFonts w:ascii="Arial" w:hAnsi="Arial" w:cs="Arial"/>
                <w:b/>
                <w:bCs/>
              </w:rPr>
            </w:pPr>
            <w:r w:rsidRPr="007708FE">
              <w:rPr>
                <w:rFonts w:ascii="Arial" w:hAnsi="Arial" w:cs="Arial"/>
                <w:b/>
                <w:bCs/>
                <w:color w:val="4472C4" w:themeColor="accent1"/>
              </w:rPr>
              <w:t>#1</w:t>
            </w:r>
          </w:p>
        </w:tc>
        <w:tc>
          <w:tcPr>
            <w:tcW w:w="617" w:type="dxa"/>
            <w:shd w:val="clear" w:color="auto" w:fill="EDEDED" w:themeFill="accent3" w:themeFillTint="33"/>
          </w:tcPr>
          <w:p w14:paraId="1CFCA271" w14:textId="77777777" w:rsidR="008A7C48" w:rsidRPr="007708FE" w:rsidRDefault="008A7C48" w:rsidP="00AF2B40">
            <w:pPr>
              <w:jc w:val="center"/>
              <w:rPr>
                <w:rFonts w:ascii="Arial" w:hAnsi="Arial" w:cs="Arial"/>
                <w:b/>
                <w:bCs/>
              </w:rPr>
            </w:pPr>
            <w:r w:rsidRPr="007708FE">
              <w:rPr>
                <w:rFonts w:ascii="Arial" w:hAnsi="Arial" w:cs="Arial"/>
                <w:b/>
                <w:bCs/>
                <w:color w:val="70AD47" w:themeColor="accent6"/>
              </w:rPr>
              <w:t>#2</w:t>
            </w:r>
          </w:p>
        </w:tc>
        <w:tc>
          <w:tcPr>
            <w:tcW w:w="695" w:type="dxa"/>
            <w:shd w:val="clear" w:color="auto" w:fill="EDEDED" w:themeFill="accent3" w:themeFillTint="33"/>
          </w:tcPr>
          <w:p w14:paraId="22F085BF" w14:textId="77777777" w:rsidR="008A7C48" w:rsidRPr="007708FE" w:rsidRDefault="008A7C48" w:rsidP="00AF2B40">
            <w:pPr>
              <w:jc w:val="center"/>
              <w:rPr>
                <w:rFonts w:ascii="Arial" w:hAnsi="Arial" w:cs="Arial"/>
                <w:b/>
                <w:bCs/>
              </w:rPr>
            </w:pPr>
            <w:r w:rsidRPr="007708FE">
              <w:rPr>
                <w:rFonts w:ascii="Arial" w:hAnsi="Arial" w:cs="Arial"/>
                <w:b/>
                <w:bCs/>
                <w:color w:val="4472C4" w:themeColor="accent1"/>
              </w:rPr>
              <w:t>#1</w:t>
            </w:r>
          </w:p>
        </w:tc>
        <w:tc>
          <w:tcPr>
            <w:tcW w:w="617" w:type="dxa"/>
            <w:shd w:val="clear" w:color="auto" w:fill="EDEDED" w:themeFill="accent3" w:themeFillTint="33"/>
          </w:tcPr>
          <w:p w14:paraId="0047A8D0" w14:textId="77777777" w:rsidR="008A7C48" w:rsidRPr="007708FE" w:rsidRDefault="008A7C48" w:rsidP="00AF2B40">
            <w:pPr>
              <w:jc w:val="center"/>
              <w:rPr>
                <w:rFonts w:ascii="Arial" w:hAnsi="Arial" w:cs="Arial"/>
                <w:b/>
                <w:bCs/>
              </w:rPr>
            </w:pPr>
            <w:r w:rsidRPr="007708FE">
              <w:rPr>
                <w:rFonts w:ascii="Arial" w:hAnsi="Arial" w:cs="Arial"/>
                <w:b/>
                <w:bCs/>
                <w:color w:val="70AD47" w:themeColor="accent6"/>
              </w:rPr>
              <w:t>#2</w:t>
            </w:r>
          </w:p>
        </w:tc>
      </w:tr>
      <w:tr w:rsidR="008A7C48" w:rsidRPr="007708FE" w14:paraId="2B564343" w14:textId="77777777" w:rsidTr="00AF2B40">
        <w:trPr>
          <w:jc w:val="center"/>
        </w:trPr>
        <w:tc>
          <w:tcPr>
            <w:tcW w:w="3277" w:type="dxa"/>
            <w:shd w:val="clear" w:color="auto" w:fill="EDEDED" w:themeFill="accent3" w:themeFillTint="33"/>
          </w:tcPr>
          <w:p w14:paraId="7318AB2D" w14:textId="77777777" w:rsidR="008A7C48" w:rsidRPr="007708FE" w:rsidRDefault="008A7C48" w:rsidP="00AF2B40">
            <w:pPr>
              <w:jc w:val="center"/>
              <w:rPr>
                <w:rFonts w:ascii="Arial" w:hAnsi="Arial" w:cs="Arial"/>
                <w:lang w:eastAsia="en-GB"/>
              </w:rPr>
            </w:pPr>
            <w:r w:rsidRPr="007708FE">
              <w:rPr>
                <w:rFonts w:ascii="Arial" w:hAnsi="Arial" w:cs="Arial"/>
                <w:lang w:eastAsia="en-GB"/>
              </w:rPr>
              <w:t xml:space="preserve">AI, Trained with localized dataset </w:t>
            </w:r>
          </w:p>
        </w:tc>
        <w:tc>
          <w:tcPr>
            <w:tcW w:w="596" w:type="dxa"/>
            <w:shd w:val="clear" w:color="auto" w:fill="F7CAAC" w:themeFill="accent2" w:themeFillTint="66"/>
          </w:tcPr>
          <w:p w14:paraId="146BD2B0" w14:textId="77777777" w:rsidR="008A7C48" w:rsidRPr="007708FE" w:rsidRDefault="008A7C48" w:rsidP="00AF2B40">
            <w:pPr>
              <w:jc w:val="center"/>
              <w:rPr>
                <w:rFonts w:ascii="Arial" w:hAnsi="Arial" w:cs="Arial"/>
                <w:highlight w:val="yellow"/>
                <w:lang w:eastAsia="en-GB"/>
              </w:rPr>
            </w:pPr>
            <w:r w:rsidRPr="007708FE">
              <w:rPr>
                <w:rFonts w:ascii="Arial" w:hAnsi="Arial" w:cs="Arial"/>
                <w:lang w:eastAsia="en-GB"/>
              </w:rPr>
              <w:t>8%</w:t>
            </w:r>
          </w:p>
        </w:tc>
        <w:tc>
          <w:tcPr>
            <w:tcW w:w="616" w:type="dxa"/>
            <w:shd w:val="clear" w:color="auto" w:fill="F7CAAC" w:themeFill="accent2" w:themeFillTint="66"/>
          </w:tcPr>
          <w:p w14:paraId="077E6ECD" w14:textId="77777777" w:rsidR="008A7C48" w:rsidRPr="007708FE" w:rsidRDefault="008A7C48" w:rsidP="00AF2B40">
            <w:pPr>
              <w:jc w:val="center"/>
              <w:rPr>
                <w:rFonts w:ascii="Arial" w:hAnsi="Arial" w:cs="Arial"/>
              </w:rPr>
            </w:pPr>
            <w:r w:rsidRPr="007708FE">
              <w:rPr>
                <w:rFonts w:ascii="Arial" w:hAnsi="Arial" w:cs="Arial"/>
              </w:rPr>
              <w:t>6%</w:t>
            </w:r>
          </w:p>
        </w:tc>
        <w:tc>
          <w:tcPr>
            <w:tcW w:w="617" w:type="dxa"/>
            <w:shd w:val="clear" w:color="auto" w:fill="F7CAAC" w:themeFill="accent2" w:themeFillTint="66"/>
          </w:tcPr>
          <w:p w14:paraId="186D5F2E" w14:textId="77777777" w:rsidR="008A7C48" w:rsidRPr="007708FE" w:rsidRDefault="008A7C48" w:rsidP="00AF2B40">
            <w:pPr>
              <w:jc w:val="center"/>
              <w:rPr>
                <w:rFonts w:ascii="Arial" w:hAnsi="Arial" w:cs="Arial"/>
                <w:lang w:eastAsia="en-GB"/>
              </w:rPr>
            </w:pPr>
            <w:r w:rsidRPr="007708FE">
              <w:rPr>
                <w:rFonts w:ascii="Arial" w:hAnsi="Arial" w:cs="Arial"/>
                <w:lang w:eastAsia="en-GB"/>
              </w:rPr>
              <w:t>21%</w:t>
            </w:r>
          </w:p>
        </w:tc>
        <w:tc>
          <w:tcPr>
            <w:tcW w:w="706" w:type="dxa"/>
            <w:shd w:val="clear" w:color="auto" w:fill="F7CAAC" w:themeFill="accent2" w:themeFillTint="66"/>
          </w:tcPr>
          <w:p w14:paraId="36E91DBC" w14:textId="77777777" w:rsidR="008A7C48" w:rsidRPr="007708FE" w:rsidRDefault="008A7C48" w:rsidP="00AF2B40">
            <w:pPr>
              <w:jc w:val="center"/>
              <w:rPr>
                <w:rFonts w:ascii="Arial" w:hAnsi="Arial" w:cs="Arial"/>
              </w:rPr>
            </w:pPr>
            <w:r w:rsidRPr="007708FE">
              <w:rPr>
                <w:rFonts w:ascii="Arial" w:hAnsi="Arial" w:cs="Arial"/>
              </w:rPr>
              <w:t>18%</w:t>
            </w:r>
          </w:p>
        </w:tc>
        <w:tc>
          <w:tcPr>
            <w:tcW w:w="662" w:type="dxa"/>
            <w:shd w:val="clear" w:color="auto" w:fill="F7CAAC" w:themeFill="accent2" w:themeFillTint="66"/>
          </w:tcPr>
          <w:p w14:paraId="28268DB7" w14:textId="77777777" w:rsidR="008A7C48" w:rsidRPr="007708FE" w:rsidRDefault="008A7C48" w:rsidP="00AF2B40">
            <w:pPr>
              <w:jc w:val="center"/>
              <w:rPr>
                <w:rFonts w:ascii="Arial" w:hAnsi="Arial" w:cs="Arial"/>
                <w:lang w:eastAsia="en-GB"/>
              </w:rPr>
            </w:pPr>
            <w:r w:rsidRPr="007708FE">
              <w:rPr>
                <w:rFonts w:ascii="Arial" w:hAnsi="Arial" w:cs="Arial"/>
                <w:lang w:eastAsia="en-GB"/>
              </w:rPr>
              <w:t>15%</w:t>
            </w:r>
          </w:p>
        </w:tc>
        <w:tc>
          <w:tcPr>
            <w:tcW w:w="617" w:type="dxa"/>
            <w:shd w:val="clear" w:color="auto" w:fill="F7CAAC" w:themeFill="accent2" w:themeFillTint="66"/>
          </w:tcPr>
          <w:p w14:paraId="6A1765D7" w14:textId="77777777" w:rsidR="008A7C48" w:rsidRPr="007708FE" w:rsidRDefault="008A7C48" w:rsidP="00AF2B40">
            <w:pPr>
              <w:jc w:val="center"/>
              <w:rPr>
                <w:rFonts w:ascii="Arial" w:hAnsi="Arial" w:cs="Arial"/>
              </w:rPr>
            </w:pPr>
            <w:r w:rsidRPr="007708FE">
              <w:rPr>
                <w:rFonts w:ascii="Arial" w:hAnsi="Arial" w:cs="Arial"/>
              </w:rPr>
              <w:t>12%</w:t>
            </w:r>
          </w:p>
        </w:tc>
        <w:tc>
          <w:tcPr>
            <w:tcW w:w="695" w:type="dxa"/>
            <w:shd w:val="clear" w:color="auto" w:fill="F7CAAC" w:themeFill="accent2" w:themeFillTint="66"/>
          </w:tcPr>
          <w:p w14:paraId="1EAAEA6F" w14:textId="77777777" w:rsidR="008A7C48" w:rsidRPr="007708FE" w:rsidRDefault="008A7C48" w:rsidP="00AF2B40">
            <w:pPr>
              <w:jc w:val="center"/>
              <w:rPr>
                <w:rFonts w:ascii="Arial" w:hAnsi="Arial" w:cs="Arial"/>
                <w:lang w:eastAsia="en-GB"/>
              </w:rPr>
            </w:pPr>
            <w:r w:rsidRPr="007708FE">
              <w:rPr>
                <w:rFonts w:ascii="Arial" w:hAnsi="Arial" w:cs="Arial"/>
                <w:lang w:eastAsia="en-GB"/>
              </w:rPr>
              <w:t>26%</w:t>
            </w:r>
          </w:p>
        </w:tc>
        <w:tc>
          <w:tcPr>
            <w:tcW w:w="617" w:type="dxa"/>
            <w:shd w:val="clear" w:color="auto" w:fill="F7CAAC" w:themeFill="accent2" w:themeFillTint="66"/>
          </w:tcPr>
          <w:p w14:paraId="1DF06B6F" w14:textId="77777777" w:rsidR="008A7C48" w:rsidRPr="007708FE" w:rsidRDefault="008A7C48" w:rsidP="00AF2B40">
            <w:pPr>
              <w:jc w:val="center"/>
              <w:rPr>
                <w:rFonts w:ascii="Arial" w:hAnsi="Arial" w:cs="Arial"/>
              </w:rPr>
            </w:pPr>
            <w:r w:rsidRPr="007708FE">
              <w:rPr>
                <w:rFonts w:ascii="Arial" w:hAnsi="Arial" w:cs="Arial"/>
              </w:rPr>
              <w:t>15%</w:t>
            </w:r>
          </w:p>
        </w:tc>
      </w:tr>
      <w:tr w:rsidR="008A7C48" w:rsidRPr="007708FE" w14:paraId="698BA42D" w14:textId="77777777" w:rsidTr="00AF2B40">
        <w:trPr>
          <w:jc w:val="center"/>
        </w:trPr>
        <w:tc>
          <w:tcPr>
            <w:tcW w:w="3277" w:type="dxa"/>
            <w:shd w:val="clear" w:color="auto" w:fill="EDEDED" w:themeFill="accent3" w:themeFillTint="33"/>
          </w:tcPr>
          <w:p w14:paraId="275F3530" w14:textId="77777777" w:rsidR="008A7C48" w:rsidRPr="007708FE" w:rsidRDefault="008A7C48" w:rsidP="00AF2B40">
            <w:pPr>
              <w:jc w:val="center"/>
              <w:rPr>
                <w:rFonts w:ascii="Arial" w:hAnsi="Arial" w:cs="Arial"/>
                <w:lang w:eastAsia="en-GB"/>
              </w:rPr>
            </w:pPr>
            <w:r w:rsidRPr="007708FE">
              <w:rPr>
                <w:rFonts w:ascii="Arial" w:hAnsi="Arial" w:cs="Arial"/>
                <w:lang w:eastAsia="en-GB"/>
              </w:rPr>
              <w:t>AI, Trained with general dataset</w:t>
            </w:r>
          </w:p>
        </w:tc>
        <w:tc>
          <w:tcPr>
            <w:tcW w:w="596" w:type="dxa"/>
            <w:shd w:val="clear" w:color="auto" w:fill="F7CAAC" w:themeFill="accent2" w:themeFillTint="66"/>
          </w:tcPr>
          <w:p w14:paraId="0A882FBC" w14:textId="77777777" w:rsidR="008A7C48" w:rsidRPr="007708FE" w:rsidRDefault="008A7C48" w:rsidP="00AF2B40">
            <w:pPr>
              <w:jc w:val="center"/>
              <w:rPr>
                <w:rFonts w:ascii="Arial" w:hAnsi="Arial" w:cs="Arial"/>
                <w:lang w:eastAsia="en-GB"/>
              </w:rPr>
            </w:pPr>
            <w:r w:rsidRPr="007708FE">
              <w:rPr>
                <w:rFonts w:ascii="Arial" w:hAnsi="Arial" w:cs="Arial"/>
                <w:lang w:eastAsia="en-GB"/>
              </w:rPr>
              <w:t>7%</w:t>
            </w:r>
          </w:p>
        </w:tc>
        <w:tc>
          <w:tcPr>
            <w:tcW w:w="616" w:type="dxa"/>
            <w:shd w:val="clear" w:color="auto" w:fill="F7CAAC" w:themeFill="accent2" w:themeFillTint="66"/>
          </w:tcPr>
          <w:p w14:paraId="259BE2BD" w14:textId="77777777" w:rsidR="008A7C48" w:rsidRPr="007708FE" w:rsidRDefault="008A7C48" w:rsidP="00AF2B40">
            <w:pPr>
              <w:jc w:val="center"/>
              <w:rPr>
                <w:rFonts w:ascii="Arial" w:hAnsi="Arial" w:cs="Arial"/>
              </w:rPr>
            </w:pPr>
            <w:r w:rsidRPr="007708FE">
              <w:rPr>
                <w:rFonts w:ascii="Arial" w:hAnsi="Arial" w:cs="Arial"/>
              </w:rPr>
              <w:t>5%</w:t>
            </w:r>
          </w:p>
        </w:tc>
        <w:tc>
          <w:tcPr>
            <w:tcW w:w="617" w:type="dxa"/>
            <w:shd w:val="clear" w:color="auto" w:fill="F7CAAC" w:themeFill="accent2" w:themeFillTint="66"/>
          </w:tcPr>
          <w:p w14:paraId="68564346" w14:textId="77777777" w:rsidR="008A7C48" w:rsidRPr="007708FE" w:rsidRDefault="008A7C48" w:rsidP="00AF2B40">
            <w:pPr>
              <w:jc w:val="center"/>
              <w:rPr>
                <w:rFonts w:ascii="Arial" w:hAnsi="Arial" w:cs="Arial"/>
                <w:lang w:eastAsia="en-GB"/>
              </w:rPr>
            </w:pPr>
            <w:r w:rsidRPr="007708FE">
              <w:rPr>
                <w:rFonts w:ascii="Arial" w:hAnsi="Arial" w:cs="Arial"/>
                <w:lang w:eastAsia="en-GB"/>
              </w:rPr>
              <w:t>17%</w:t>
            </w:r>
          </w:p>
        </w:tc>
        <w:tc>
          <w:tcPr>
            <w:tcW w:w="706" w:type="dxa"/>
            <w:shd w:val="clear" w:color="auto" w:fill="F7CAAC" w:themeFill="accent2" w:themeFillTint="66"/>
          </w:tcPr>
          <w:p w14:paraId="505FD3BB" w14:textId="77777777" w:rsidR="008A7C48" w:rsidRPr="007708FE" w:rsidRDefault="008A7C48" w:rsidP="00AF2B40">
            <w:pPr>
              <w:jc w:val="center"/>
              <w:rPr>
                <w:rFonts w:ascii="Arial" w:hAnsi="Arial" w:cs="Arial"/>
              </w:rPr>
            </w:pPr>
            <w:r w:rsidRPr="007708FE">
              <w:rPr>
                <w:rFonts w:ascii="Arial" w:hAnsi="Arial" w:cs="Arial"/>
              </w:rPr>
              <w:t>15%</w:t>
            </w:r>
          </w:p>
        </w:tc>
        <w:tc>
          <w:tcPr>
            <w:tcW w:w="662" w:type="dxa"/>
            <w:shd w:val="clear" w:color="auto" w:fill="F7CAAC" w:themeFill="accent2" w:themeFillTint="66"/>
          </w:tcPr>
          <w:p w14:paraId="074A9E14" w14:textId="77777777" w:rsidR="008A7C48" w:rsidRPr="007708FE" w:rsidRDefault="008A7C48" w:rsidP="00AF2B40">
            <w:pPr>
              <w:jc w:val="center"/>
              <w:rPr>
                <w:rFonts w:ascii="Arial" w:hAnsi="Arial" w:cs="Arial"/>
                <w:lang w:eastAsia="en-GB"/>
              </w:rPr>
            </w:pPr>
            <w:r w:rsidRPr="007708FE">
              <w:rPr>
                <w:rFonts w:ascii="Arial" w:hAnsi="Arial" w:cs="Arial"/>
                <w:lang w:eastAsia="en-GB"/>
              </w:rPr>
              <w:t>11%</w:t>
            </w:r>
          </w:p>
        </w:tc>
        <w:tc>
          <w:tcPr>
            <w:tcW w:w="617" w:type="dxa"/>
            <w:shd w:val="clear" w:color="auto" w:fill="F7CAAC" w:themeFill="accent2" w:themeFillTint="66"/>
          </w:tcPr>
          <w:p w14:paraId="549F2361" w14:textId="77777777" w:rsidR="008A7C48" w:rsidRPr="007708FE" w:rsidRDefault="008A7C48" w:rsidP="00AF2B40">
            <w:pPr>
              <w:jc w:val="center"/>
              <w:rPr>
                <w:rFonts w:ascii="Arial" w:hAnsi="Arial" w:cs="Arial"/>
              </w:rPr>
            </w:pPr>
            <w:r w:rsidRPr="007708FE">
              <w:rPr>
                <w:rFonts w:ascii="Arial" w:hAnsi="Arial" w:cs="Arial"/>
              </w:rPr>
              <w:t>7%</w:t>
            </w:r>
          </w:p>
        </w:tc>
        <w:tc>
          <w:tcPr>
            <w:tcW w:w="695" w:type="dxa"/>
            <w:shd w:val="clear" w:color="auto" w:fill="F7CAAC" w:themeFill="accent2" w:themeFillTint="66"/>
          </w:tcPr>
          <w:p w14:paraId="781D3054" w14:textId="77777777" w:rsidR="008A7C48" w:rsidRPr="007708FE" w:rsidRDefault="008A7C48" w:rsidP="00AF2B40">
            <w:pPr>
              <w:jc w:val="center"/>
              <w:rPr>
                <w:rFonts w:ascii="Arial" w:hAnsi="Arial" w:cs="Arial"/>
                <w:lang w:eastAsia="en-GB"/>
              </w:rPr>
            </w:pPr>
            <w:r w:rsidRPr="007708FE">
              <w:rPr>
                <w:rFonts w:ascii="Arial" w:hAnsi="Arial" w:cs="Arial"/>
                <w:lang w:eastAsia="en-GB"/>
              </w:rPr>
              <w:t>15%</w:t>
            </w:r>
          </w:p>
        </w:tc>
        <w:tc>
          <w:tcPr>
            <w:tcW w:w="617" w:type="dxa"/>
            <w:shd w:val="clear" w:color="auto" w:fill="F7CAAC" w:themeFill="accent2" w:themeFillTint="66"/>
          </w:tcPr>
          <w:p w14:paraId="12D3FC88" w14:textId="77777777" w:rsidR="008A7C48" w:rsidRPr="007708FE" w:rsidRDefault="008A7C48" w:rsidP="00AF2B40">
            <w:pPr>
              <w:jc w:val="center"/>
              <w:rPr>
                <w:rFonts w:ascii="Arial" w:hAnsi="Arial" w:cs="Arial"/>
              </w:rPr>
            </w:pPr>
            <w:r w:rsidRPr="007708FE">
              <w:rPr>
                <w:rFonts w:ascii="Arial" w:hAnsi="Arial" w:cs="Arial"/>
              </w:rPr>
              <w:t>4%</w:t>
            </w:r>
          </w:p>
        </w:tc>
      </w:tr>
    </w:tbl>
    <w:p w14:paraId="2D264A16" w14:textId="77777777" w:rsidR="008A7C48" w:rsidRPr="007708FE" w:rsidRDefault="008A7C48" w:rsidP="008A7C48">
      <w:pPr>
        <w:suppressAutoHyphens/>
        <w:spacing w:line="240" w:lineRule="auto"/>
        <w:jc w:val="both"/>
        <w:rPr>
          <w:rFonts w:ascii="Arial" w:hAnsi="Arial" w:cs="Arial"/>
          <w:lang w:eastAsia="ko-KR"/>
        </w:rPr>
      </w:pPr>
    </w:p>
    <w:p w14:paraId="30F4EB82" w14:textId="56E17705" w:rsidR="008A7C48" w:rsidRPr="007708FE" w:rsidRDefault="00E25134" w:rsidP="002601D0">
      <w:pPr>
        <w:pStyle w:val="Heading3"/>
        <w:rPr>
          <w:sz w:val="32"/>
          <w:szCs w:val="22"/>
        </w:rPr>
      </w:pPr>
      <w:r w:rsidRPr="007708FE">
        <w:rPr>
          <w:rFonts w:eastAsiaTheme="minorEastAsia" w:hint="eastAsia"/>
          <w:sz w:val="32"/>
          <w:szCs w:val="22"/>
          <w:lang w:val="en-US" w:eastAsia="zh-CN"/>
        </w:rPr>
        <w:t>4</w:t>
      </w:r>
      <w:r w:rsidR="008A7C48" w:rsidRPr="007708FE">
        <w:rPr>
          <w:sz w:val="32"/>
          <w:szCs w:val="22"/>
          <w:lang w:val="en-US"/>
        </w:rPr>
        <w:t>.</w:t>
      </w:r>
      <w:r w:rsidR="00DB3321" w:rsidRPr="007708FE">
        <w:rPr>
          <w:sz w:val="32"/>
          <w:szCs w:val="22"/>
          <w:lang w:val="en-US"/>
        </w:rPr>
        <w:t>1.</w:t>
      </w:r>
      <w:r w:rsidR="008A7C48" w:rsidRPr="007708FE">
        <w:rPr>
          <w:sz w:val="32"/>
          <w:szCs w:val="22"/>
          <w:lang w:val="en-US"/>
        </w:rPr>
        <w:t>3 On the impact of NW-side additional conditions</w:t>
      </w:r>
    </w:p>
    <w:p w14:paraId="3EFBB8F0" w14:textId="77777777" w:rsidR="008A7C48" w:rsidRPr="007708FE" w:rsidRDefault="008A7C48" w:rsidP="008A7C48">
      <w:pPr>
        <w:pStyle w:val="BodyText"/>
        <w:rPr>
          <w:rFonts w:ascii="Arial" w:hAnsi="Arial" w:cs="Arial"/>
        </w:rPr>
      </w:pPr>
      <w:r w:rsidRPr="007708FE">
        <w:rPr>
          <w:rFonts w:ascii="Arial" w:hAnsi="Arial" w:cs="Arial"/>
        </w:rPr>
        <w:t xml:space="preserve">It should be highlighted that, regarding consistency of NW-side additional condition across training and inference for UE-sided model, the UE-sided CSI prediction use case is different from UE-sided </w:t>
      </w:r>
      <w:r w:rsidRPr="007708FE">
        <w:rPr>
          <w:rFonts w:ascii="Arial" w:hAnsi="Arial" w:cs="Arial"/>
          <w:i/>
        </w:rPr>
        <w:t>spatial domain</w:t>
      </w:r>
      <w:r w:rsidRPr="007708FE">
        <w:rPr>
          <w:rFonts w:ascii="Arial" w:hAnsi="Arial" w:cs="Arial"/>
        </w:rPr>
        <w:t xml:space="preserve"> beam prediction use case being discussed in the agenda item 9.1.1. For UE-sided </w:t>
      </w:r>
      <w:r w:rsidRPr="007708FE">
        <w:rPr>
          <w:rFonts w:ascii="Arial" w:hAnsi="Arial" w:cs="Arial"/>
          <w:i/>
        </w:rPr>
        <w:t>spatial domain</w:t>
      </w:r>
      <w:r w:rsidRPr="007708FE">
        <w:rPr>
          <w:rFonts w:ascii="Arial" w:hAnsi="Arial" w:cs="Arial"/>
        </w:rPr>
        <w:t xml:space="preserve"> beam prediction, the inconsistency of spatial properties of set A of beams and set B of beams used for training and inference can result in AI model performance degradation, but the UE-sided CSI prediction use case is for </w:t>
      </w:r>
      <w:r w:rsidRPr="007708FE">
        <w:rPr>
          <w:rFonts w:ascii="Arial" w:hAnsi="Arial" w:cs="Arial"/>
          <w:i/>
        </w:rPr>
        <w:t>temporal domain</w:t>
      </w:r>
      <w:r w:rsidRPr="007708FE">
        <w:rPr>
          <w:rFonts w:ascii="Arial" w:hAnsi="Arial" w:cs="Arial"/>
        </w:rPr>
        <w:t xml:space="preserve"> CSI prediction, by exploiting the correlation among a set of CSI-RS measurements in the time domain. Typically, a gNB will configure non-precoded CSI-RSs for the CSI prediction feature. Hence, the inconsistency issue identified for the UE-sided spatial beam prediction use case (impact on UE assumptions on beams of Set A/Set B) is not appliable for the UE-side CSI prediction use case. </w:t>
      </w:r>
    </w:p>
    <w:p w14:paraId="59F29971"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48" w:name="_Toc194072349"/>
      <w:bookmarkStart w:id="49" w:name="_Toc197673248"/>
      <w:r w:rsidRPr="007708FE">
        <w:rPr>
          <w:rFonts w:ascii="Arial" w:hAnsi="Arial" w:cs="Arial"/>
        </w:rPr>
        <w:t>The inconsistency issue identified for the UE-sided spatial beam prediction use case (impact on UE assumptions on beams of Set A/Set B) is not appliable for the UE-side CSI prediction use case, which is for temporal CSI prediction.</w:t>
      </w:r>
      <w:bookmarkEnd w:id="48"/>
      <w:bookmarkEnd w:id="49"/>
    </w:p>
    <w:p w14:paraId="4AF55E1D" w14:textId="77777777" w:rsidR="008A7C48" w:rsidRPr="007708FE" w:rsidRDefault="008A7C48" w:rsidP="008A7C48">
      <w:pPr>
        <w:pStyle w:val="BodyText"/>
        <w:rPr>
          <w:rFonts w:ascii="Arial" w:hAnsi="Arial" w:cs="Arial"/>
          <w:b/>
        </w:rPr>
      </w:pPr>
      <w:r w:rsidRPr="007708FE">
        <w:rPr>
          <w:rFonts w:ascii="Arial" w:hAnsi="Arial" w:cs="Arial"/>
        </w:rPr>
        <w:lastRenderedPageBreak/>
        <w:t>In RAN1#118bis, agreements were made for evaluations to identify which potential NW-side additional conditions, if any, may impact UE assumption for CSI prediction, resulting non-negligible model generalization performance degradation. In the following, we present our evaluation results. The details about AI/ML model design can be found in the Appendix Section A.1.3.</w:t>
      </w:r>
      <w:r w:rsidRPr="007708FE">
        <w:rPr>
          <w:rFonts w:ascii="Arial" w:hAnsi="Arial" w:cs="Arial"/>
          <w:b/>
        </w:rPr>
        <w:t xml:space="preserve"> </w:t>
      </w:r>
    </w:p>
    <w:p w14:paraId="4228651D" w14:textId="229FD4CF" w:rsidR="008A7C48" w:rsidRPr="007708FE" w:rsidRDefault="00E25134" w:rsidP="002601D0">
      <w:pPr>
        <w:pStyle w:val="Heading4"/>
        <w:rPr>
          <w:rFonts w:cs="Arial"/>
          <w:sz w:val="28"/>
          <w:szCs w:val="22"/>
          <w:lang w:val="en-US"/>
        </w:rPr>
      </w:pPr>
      <w:r w:rsidRPr="007708FE">
        <w:rPr>
          <w:rFonts w:eastAsiaTheme="minorEastAsia" w:cs="Arial" w:hint="eastAsia"/>
          <w:sz w:val="28"/>
          <w:szCs w:val="22"/>
          <w:lang w:val="en-US" w:eastAsia="zh-CN"/>
        </w:rPr>
        <w:t>4</w:t>
      </w:r>
      <w:r w:rsidR="00DB3321" w:rsidRPr="007708FE">
        <w:rPr>
          <w:rFonts w:cs="Arial"/>
          <w:sz w:val="28"/>
          <w:szCs w:val="22"/>
          <w:lang w:val="en-US"/>
        </w:rPr>
        <w:t>.1</w:t>
      </w:r>
      <w:r w:rsidR="008A7C48" w:rsidRPr="007708FE">
        <w:rPr>
          <w:rFonts w:cs="Arial"/>
          <w:sz w:val="28"/>
          <w:szCs w:val="22"/>
          <w:lang w:val="en-US"/>
        </w:rPr>
        <w:t>.3.1 NW antenna tilt</w:t>
      </w:r>
    </w:p>
    <w:p w14:paraId="22BBD690" w14:textId="77777777" w:rsidR="008A7C48" w:rsidRPr="007708FE" w:rsidRDefault="008A7C48" w:rsidP="008A7C48">
      <w:pPr>
        <w:pStyle w:val="BodyText"/>
        <w:rPr>
          <w:rFonts w:ascii="Arial" w:hAnsi="Arial" w:cs="Arial"/>
        </w:rPr>
      </w:pPr>
      <w:r w:rsidRPr="007708FE">
        <w:rPr>
          <w:rFonts w:ascii="Arial" w:hAnsi="Arial" w:cs="Arial"/>
        </w:rPr>
        <w:t xml:space="preserve">One potential NW-side additional condition that is unknown to the UE-side and may impact UE-side CSI prediction model design/performance is the NW antenna down tilt. For instance, the training dataset is collected from one NW antenna down tilt value #A, but the inference is performance when the NW antenna down tilt value is #B. To investigate whether NW antenna down tilt has an impact on the UE-sided CSI prediction model performance, we performed the following evaluation studies using the generalization evaluation methodology. </w:t>
      </w:r>
    </w:p>
    <w:p w14:paraId="1B2321AA" w14:textId="64C78D6E" w:rsidR="008A7C48" w:rsidRPr="007708FE" w:rsidRDefault="008A7C48" w:rsidP="008A7C48">
      <w:pPr>
        <w:pStyle w:val="BodyText"/>
        <w:rPr>
          <w:rFonts w:ascii="Arial" w:hAnsi="Arial" w:cs="Arial"/>
        </w:rPr>
      </w:pPr>
      <w:r w:rsidRPr="007708FE">
        <w:rPr>
          <w:rFonts w:ascii="Arial" w:hAnsi="Arial" w:cs="Arial"/>
        </w:rPr>
        <w:t xml:space="preserve">We consider two down tilt values, 0 degree and 10 degrees, for NW antenna. For each down tilt value, we train a model with data collected only for that specific down tilt. System level performance is studied from generalization perspective. The performance degradation of generalization Case 2 w.r.t. Case 1 is summarized in </w:t>
      </w:r>
      <w:r w:rsidRPr="007708FE">
        <w:rPr>
          <w:rFonts w:ascii="Arial" w:hAnsi="Arial" w:cs="Arial"/>
        </w:rPr>
        <w:fldChar w:fldCharType="begin"/>
      </w:r>
      <w:r w:rsidRPr="007708FE">
        <w:rPr>
          <w:rFonts w:ascii="Arial" w:hAnsi="Arial" w:cs="Arial"/>
        </w:rPr>
        <w:instrText xml:space="preserve"> REF _Ref178852021 \h </w:instrText>
      </w:r>
      <w:r w:rsidR="007708FE">
        <w:rPr>
          <w:rFonts w:ascii="Arial" w:hAnsi="Arial" w:cs="Arial"/>
        </w:rPr>
        <w:instrText xml:space="preserve">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noProof/>
        </w:rPr>
        <w:t>3</w:t>
      </w:r>
      <w:r w:rsidRPr="007708FE">
        <w:rPr>
          <w:rFonts w:ascii="Arial" w:hAnsi="Arial" w:cs="Arial"/>
        </w:rPr>
        <w:fldChar w:fldCharType="end"/>
      </w:r>
      <w:r w:rsidRPr="007708FE">
        <w:rPr>
          <w:rFonts w:ascii="Arial" w:hAnsi="Arial" w:cs="Arial"/>
        </w:rPr>
        <w:t>. There is only negligible degradation for all the metrics we considered herein. Hence, the NW antenna tilt value has negligible impact on the UE-side CSI prediction model design and performance.</w:t>
      </w:r>
    </w:p>
    <w:p w14:paraId="2DCF37F2" w14:textId="1A5DC255" w:rsidR="008A7C48" w:rsidRPr="007708FE" w:rsidRDefault="008A7C48" w:rsidP="008A7C48">
      <w:pPr>
        <w:pStyle w:val="Caption"/>
        <w:jc w:val="center"/>
        <w:rPr>
          <w:rFonts w:ascii="Arial" w:hAnsi="Arial" w:cs="Arial"/>
        </w:rPr>
      </w:pPr>
      <w:bookmarkStart w:id="50" w:name="_Ref178852021"/>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3</w:t>
      </w:r>
      <w:r w:rsidRPr="007708FE">
        <w:rPr>
          <w:rFonts w:ascii="Arial" w:hAnsi="Arial" w:cs="Arial"/>
        </w:rPr>
        <w:fldChar w:fldCharType="end"/>
      </w:r>
      <w:bookmarkEnd w:id="50"/>
      <w:r w:rsidRPr="007708FE">
        <w:rPr>
          <w:rFonts w:ascii="Arial" w:hAnsi="Arial" w:cs="Arial"/>
        </w:rPr>
        <w:t xml:space="preserve"> Performance degradation of generalization Case 2 w.r.t. Case 1 on antenna tilt</w:t>
      </w:r>
    </w:p>
    <w:tbl>
      <w:tblPr>
        <w:tblStyle w:val="TableGrid"/>
        <w:tblW w:w="9962" w:type="dxa"/>
        <w:jc w:val="center"/>
        <w:tblLook w:val="04A0" w:firstRow="1" w:lastRow="0" w:firstColumn="1" w:lastColumn="0" w:noHBand="0" w:noVBand="1"/>
      </w:tblPr>
      <w:tblGrid>
        <w:gridCol w:w="2800"/>
        <w:gridCol w:w="2279"/>
        <w:gridCol w:w="1256"/>
        <w:gridCol w:w="1349"/>
        <w:gridCol w:w="935"/>
        <w:gridCol w:w="1343"/>
      </w:tblGrid>
      <w:tr w:rsidR="008A7C48" w:rsidRPr="007708FE" w14:paraId="1CC3BEA5" w14:textId="77777777" w:rsidTr="00AF2B40">
        <w:trPr>
          <w:jc w:val="center"/>
        </w:trPr>
        <w:tc>
          <w:tcPr>
            <w:tcW w:w="2800" w:type="dxa"/>
            <w:vMerge w:val="restart"/>
            <w:shd w:val="clear" w:color="auto" w:fill="EDEDED" w:themeFill="accent3" w:themeFillTint="33"/>
            <w:vAlign w:val="center"/>
          </w:tcPr>
          <w:p w14:paraId="01A219CE" w14:textId="77777777" w:rsidR="008A7C48" w:rsidRPr="007708FE" w:rsidRDefault="008A7C48" w:rsidP="00AF2B40">
            <w:pPr>
              <w:jc w:val="center"/>
              <w:rPr>
                <w:rFonts w:ascii="Arial" w:hAnsi="Arial" w:cs="Arial"/>
              </w:rPr>
            </w:pPr>
            <w:r w:rsidRPr="007708FE">
              <w:rPr>
                <w:rFonts w:ascii="Arial" w:hAnsi="Arial" w:cs="Arial"/>
              </w:rPr>
              <w:t>Antenna down tilt</w:t>
            </w:r>
          </w:p>
        </w:tc>
        <w:tc>
          <w:tcPr>
            <w:tcW w:w="2279" w:type="dxa"/>
            <w:vMerge w:val="restart"/>
            <w:shd w:val="clear" w:color="auto" w:fill="EDEDED" w:themeFill="accent3" w:themeFillTint="33"/>
            <w:vAlign w:val="center"/>
          </w:tcPr>
          <w:p w14:paraId="42C4B3FA" w14:textId="77777777" w:rsidR="008A7C48" w:rsidRPr="007708FE" w:rsidRDefault="008A7C48" w:rsidP="00AF2B40">
            <w:pPr>
              <w:jc w:val="center"/>
              <w:rPr>
                <w:rFonts w:ascii="Arial" w:hAnsi="Arial" w:cs="Arial"/>
              </w:rPr>
            </w:pPr>
            <w:r w:rsidRPr="007708FE">
              <w:rPr>
                <w:rFonts w:ascii="Arial" w:hAnsi="Arial" w:cs="Arial"/>
              </w:rPr>
              <w:t>AI model trained for</w:t>
            </w:r>
          </w:p>
        </w:tc>
        <w:tc>
          <w:tcPr>
            <w:tcW w:w="2605" w:type="dxa"/>
            <w:gridSpan w:val="2"/>
            <w:shd w:val="clear" w:color="auto" w:fill="EDEDED" w:themeFill="accent3" w:themeFillTint="33"/>
            <w:vAlign w:val="center"/>
          </w:tcPr>
          <w:p w14:paraId="0F3943E2" w14:textId="77777777" w:rsidR="008A7C48" w:rsidRPr="007708FE" w:rsidRDefault="008A7C48" w:rsidP="00AF2B40">
            <w:pPr>
              <w:jc w:val="center"/>
              <w:rPr>
                <w:rFonts w:ascii="Arial" w:hAnsi="Arial" w:cs="Arial"/>
              </w:rPr>
            </w:pPr>
            <w:r w:rsidRPr="007708FE">
              <w:rPr>
                <w:rFonts w:ascii="Arial" w:hAnsi="Arial" w:cs="Arial"/>
              </w:rPr>
              <w:t>20%</w:t>
            </w:r>
          </w:p>
        </w:tc>
        <w:tc>
          <w:tcPr>
            <w:tcW w:w="2278" w:type="dxa"/>
            <w:gridSpan w:val="2"/>
            <w:shd w:val="clear" w:color="auto" w:fill="EDEDED" w:themeFill="accent3" w:themeFillTint="33"/>
            <w:vAlign w:val="center"/>
          </w:tcPr>
          <w:p w14:paraId="22EDEDAD" w14:textId="77777777" w:rsidR="008A7C48" w:rsidRPr="007708FE" w:rsidRDefault="008A7C48" w:rsidP="00AF2B40">
            <w:pPr>
              <w:jc w:val="center"/>
              <w:rPr>
                <w:rFonts w:ascii="Arial" w:hAnsi="Arial" w:cs="Arial"/>
              </w:rPr>
            </w:pPr>
            <w:r w:rsidRPr="007708FE">
              <w:rPr>
                <w:rFonts w:ascii="Arial" w:hAnsi="Arial" w:cs="Arial"/>
              </w:rPr>
              <w:t>50%</w:t>
            </w:r>
          </w:p>
        </w:tc>
      </w:tr>
      <w:tr w:rsidR="008A7C48" w:rsidRPr="007708FE" w14:paraId="6207F3C1" w14:textId="77777777" w:rsidTr="00AF2B40">
        <w:trPr>
          <w:jc w:val="center"/>
        </w:trPr>
        <w:tc>
          <w:tcPr>
            <w:tcW w:w="2800" w:type="dxa"/>
            <w:vMerge/>
            <w:vAlign w:val="center"/>
          </w:tcPr>
          <w:p w14:paraId="1C758DA5" w14:textId="77777777" w:rsidR="008A7C48" w:rsidRPr="007708FE" w:rsidRDefault="008A7C48" w:rsidP="00AF2B40">
            <w:pPr>
              <w:jc w:val="center"/>
              <w:rPr>
                <w:rFonts w:ascii="Arial" w:hAnsi="Arial" w:cs="Arial"/>
              </w:rPr>
            </w:pPr>
          </w:p>
        </w:tc>
        <w:tc>
          <w:tcPr>
            <w:tcW w:w="2279" w:type="dxa"/>
            <w:vMerge/>
            <w:vAlign w:val="center"/>
          </w:tcPr>
          <w:p w14:paraId="64C7B447" w14:textId="77777777" w:rsidR="008A7C48" w:rsidRPr="007708FE" w:rsidRDefault="008A7C48" w:rsidP="00AF2B40">
            <w:pPr>
              <w:jc w:val="center"/>
              <w:rPr>
                <w:rFonts w:ascii="Arial" w:hAnsi="Arial" w:cs="Arial"/>
              </w:rPr>
            </w:pPr>
          </w:p>
        </w:tc>
        <w:tc>
          <w:tcPr>
            <w:tcW w:w="1256" w:type="dxa"/>
            <w:shd w:val="clear" w:color="auto" w:fill="EDEDED" w:themeFill="accent3" w:themeFillTint="33"/>
            <w:vAlign w:val="center"/>
          </w:tcPr>
          <w:p w14:paraId="5C5BF09E" w14:textId="77777777" w:rsidR="008A7C48" w:rsidRPr="007708FE" w:rsidRDefault="008A7C48" w:rsidP="00AF2B40">
            <w:pPr>
              <w:jc w:val="center"/>
              <w:rPr>
                <w:rFonts w:ascii="Arial" w:hAnsi="Arial" w:cs="Arial"/>
              </w:rPr>
            </w:pPr>
            <w:r w:rsidRPr="007708FE">
              <w:rPr>
                <w:rFonts w:ascii="Arial" w:hAnsi="Arial" w:cs="Arial"/>
              </w:rPr>
              <w:t>Mean</w:t>
            </w:r>
          </w:p>
        </w:tc>
        <w:tc>
          <w:tcPr>
            <w:tcW w:w="1349" w:type="dxa"/>
            <w:shd w:val="clear" w:color="auto" w:fill="EDEDED" w:themeFill="accent3" w:themeFillTint="33"/>
            <w:vAlign w:val="center"/>
          </w:tcPr>
          <w:p w14:paraId="4E2ABBA8"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935" w:type="dxa"/>
            <w:shd w:val="clear" w:color="auto" w:fill="EDEDED" w:themeFill="accent3" w:themeFillTint="33"/>
            <w:vAlign w:val="center"/>
          </w:tcPr>
          <w:p w14:paraId="586E0933" w14:textId="77777777" w:rsidR="008A7C48" w:rsidRPr="007708FE" w:rsidRDefault="008A7C48" w:rsidP="00AF2B40">
            <w:pPr>
              <w:jc w:val="center"/>
              <w:rPr>
                <w:rFonts w:ascii="Arial" w:hAnsi="Arial" w:cs="Arial"/>
              </w:rPr>
            </w:pPr>
            <w:r w:rsidRPr="007708FE">
              <w:rPr>
                <w:rFonts w:ascii="Arial" w:hAnsi="Arial" w:cs="Arial"/>
              </w:rPr>
              <w:t>Mean</w:t>
            </w:r>
          </w:p>
        </w:tc>
        <w:tc>
          <w:tcPr>
            <w:tcW w:w="1343" w:type="dxa"/>
            <w:shd w:val="clear" w:color="auto" w:fill="EDEDED" w:themeFill="accent3" w:themeFillTint="33"/>
            <w:vAlign w:val="center"/>
          </w:tcPr>
          <w:p w14:paraId="1063DC52"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6824DD37" w14:textId="77777777" w:rsidTr="00AF2B40">
        <w:trPr>
          <w:jc w:val="center"/>
        </w:trPr>
        <w:tc>
          <w:tcPr>
            <w:tcW w:w="2800" w:type="dxa"/>
            <w:shd w:val="clear" w:color="auto" w:fill="EDEDED" w:themeFill="accent3" w:themeFillTint="33"/>
            <w:vAlign w:val="center"/>
          </w:tcPr>
          <w:p w14:paraId="661F1544" w14:textId="77777777" w:rsidR="008A7C48" w:rsidRPr="007708FE" w:rsidRDefault="008A7C48" w:rsidP="00AF2B40">
            <w:pPr>
              <w:jc w:val="center"/>
              <w:rPr>
                <w:rFonts w:ascii="Arial" w:hAnsi="Arial" w:cs="Arial"/>
                <w:lang w:val="en-GB" w:eastAsia="en-GB"/>
              </w:rPr>
            </w:pPr>
            <w:r w:rsidRPr="007708FE">
              <w:rPr>
                <w:rFonts w:ascii="Arial" w:hAnsi="Arial" w:cs="Arial"/>
                <w:lang w:val="en-GB" w:eastAsia="en-GB"/>
              </w:rPr>
              <w:t>10 deg</w:t>
            </w:r>
          </w:p>
        </w:tc>
        <w:tc>
          <w:tcPr>
            <w:tcW w:w="2279" w:type="dxa"/>
            <w:shd w:val="clear" w:color="auto" w:fill="F7CAAC" w:themeFill="accent2" w:themeFillTint="66"/>
            <w:vAlign w:val="center"/>
          </w:tcPr>
          <w:p w14:paraId="517FCFF5" w14:textId="77777777" w:rsidR="008A7C48" w:rsidRPr="007708FE" w:rsidRDefault="008A7C48" w:rsidP="00AF2B40">
            <w:pPr>
              <w:jc w:val="center"/>
              <w:rPr>
                <w:rFonts w:ascii="Arial" w:hAnsi="Arial" w:cs="Arial"/>
                <w:lang w:val="en-GB"/>
              </w:rPr>
            </w:pPr>
            <w:r w:rsidRPr="007708FE">
              <w:rPr>
                <w:rFonts w:ascii="Arial" w:hAnsi="Arial" w:cs="Arial"/>
                <w:lang w:val="en-GB"/>
              </w:rPr>
              <w:t>0 deg</w:t>
            </w:r>
          </w:p>
        </w:tc>
        <w:tc>
          <w:tcPr>
            <w:tcW w:w="1256" w:type="dxa"/>
            <w:shd w:val="clear" w:color="auto" w:fill="F7CAAC" w:themeFill="accent2" w:themeFillTint="66"/>
            <w:vAlign w:val="center"/>
          </w:tcPr>
          <w:p w14:paraId="2F59C651" w14:textId="77777777" w:rsidR="008A7C48" w:rsidRPr="007708FE" w:rsidRDefault="008A7C48" w:rsidP="00AF2B40">
            <w:pPr>
              <w:jc w:val="center"/>
              <w:rPr>
                <w:rFonts w:ascii="Arial" w:hAnsi="Arial" w:cs="Arial"/>
              </w:rPr>
            </w:pPr>
            <w:r w:rsidRPr="007708FE">
              <w:rPr>
                <w:rFonts w:ascii="Arial" w:hAnsi="Arial" w:cs="Arial"/>
              </w:rPr>
              <w:t>2%</w:t>
            </w:r>
          </w:p>
        </w:tc>
        <w:tc>
          <w:tcPr>
            <w:tcW w:w="1349" w:type="dxa"/>
            <w:shd w:val="clear" w:color="auto" w:fill="F7CAAC" w:themeFill="accent2" w:themeFillTint="66"/>
            <w:vAlign w:val="center"/>
          </w:tcPr>
          <w:p w14:paraId="2219E2E0" w14:textId="77777777" w:rsidR="008A7C48" w:rsidRPr="007708FE" w:rsidRDefault="008A7C48" w:rsidP="00AF2B40">
            <w:pPr>
              <w:jc w:val="center"/>
              <w:rPr>
                <w:rFonts w:ascii="Arial" w:hAnsi="Arial" w:cs="Arial"/>
              </w:rPr>
            </w:pPr>
            <w:r w:rsidRPr="007708FE">
              <w:rPr>
                <w:rFonts w:ascii="Arial" w:hAnsi="Arial" w:cs="Arial"/>
              </w:rPr>
              <w:t>4%</w:t>
            </w:r>
          </w:p>
        </w:tc>
        <w:tc>
          <w:tcPr>
            <w:tcW w:w="935" w:type="dxa"/>
            <w:shd w:val="clear" w:color="auto" w:fill="F7CAAC" w:themeFill="accent2" w:themeFillTint="66"/>
            <w:vAlign w:val="center"/>
          </w:tcPr>
          <w:p w14:paraId="56216FDC" w14:textId="77777777" w:rsidR="008A7C48" w:rsidRPr="007708FE" w:rsidRDefault="008A7C48" w:rsidP="00AF2B40">
            <w:pPr>
              <w:jc w:val="center"/>
              <w:rPr>
                <w:rFonts w:ascii="Arial" w:hAnsi="Arial" w:cs="Arial"/>
              </w:rPr>
            </w:pPr>
            <w:r w:rsidRPr="007708FE">
              <w:rPr>
                <w:rFonts w:ascii="Arial" w:hAnsi="Arial" w:cs="Arial"/>
              </w:rPr>
              <w:t>0%</w:t>
            </w:r>
          </w:p>
        </w:tc>
        <w:tc>
          <w:tcPr>
            <w:tcW w:w="1343" w:type="dxa"/>
            <w:shd w:val="clear" w:color="auto" w:fill="F7CAAC" w:themeFill="accent2" w:themeFillTint="66"/>
            <w:vAlign w:val="center"/>
          </w:tcPr>
          <w:p w14:paraId="5BCD2582" w14:textId="77777777" w:rsidR="008A7C48" w:rsidRPr="007708FE" w:rsidRDefault="008A7C48" w:rsidP="00AF2B40">
            <w:pPr>
              <w:jc w:val="center"/>
              <w:rPr>
                <w:rFonts w:ascii="Arial" w:hAnsi="Arial" w:cs="Arial"/>
              </w:rPr>
            </w:pPr>
            <w:r w:rsidRPr="007708FE">
              <w:rPr>
                <w:rFonts w:ascii="Arial" w:hAnsi="Arial" w:cs="Arial"/>
              </w:rPr>
              <w:t>1%</w:t>
            </w:r>
          </w:p>
        </w:tc>
      </w:tr>
      <w:tr w:rsidR="008A7C48" w:rsidRPr="007708FE" w14:paraId="1CCBB53F" w14:textId="77777777" w:rsidTr="00AF2B40">
        <w:trPr>
          <w:jc w:val="center"/>
        </w:trPr>
        <w:tc>
          <w:tcPr>
            <w:tcW w:w="2800" w:type="dxa"/>
            <w:shd w:val="clear" w:color="auto" w:fill="EDEDED" w:themeFill="accent3" w:themeFillTint="33"/>
            <w:vAlign w:val="center"/>
          </w:tcPr>
          <w:p w14:paraId="694783E2" w14:textId="77777777" w:rsidR="008A7C48" w:rsidRPr="007708FE" w:rsidRDefault="008A7C48" w:rsidP="00AF2B40">
            <w:pPr>
              <w:jc w:val="center"/>
              <w:rPr>
                <w:rFonts w:ascii="Arial" w:hAnsi="Arial" w:cs="Arial"/>
                <w:lang w:val="en-GB" w:eastAsia="en-GB"/>
              </w:rPr>
            </w:pPr>
            <w:r w:rsidRPr="007708FE">
              <w:rPr>
                <w:rFonts w:ascii="Arial" w:hAnsi="Arial" w:cs="Arial"/>
                <w:lang w:val="en-GB" w:eastAsia="en-GB"/>
              </w:rPr>
              <w:t>0 deg</w:t>
            </w:r>
          </w:p>
        </w:tc>
        <w:tc>
          <w:tcPr>
            <w:tcW w:w="2279" w:type="dxa"/>
            <w:shd w:val="clear" w:color="auto" w:fill="F7CAAC" w:themeFill="accent2" w:themeFillTint="66"/>
            <w:vAlign w:val="center"/>
          </w:tcPr>
          <w:p w14:paraId="779B6D6F" w14:textId="77777777" w:rsidR="008A7C48" w:rsidRPr="007708FE" w:rsidRDefault="008A7C48" w:rsidP="00AF2B40">
            <w:pPr>
              <w:jc w:val="center"/>
              <w:rPr>
                <w:rFonts w:ascii="Arial" w:hAnsi="Arial" w:cs="Arial"/>
                <w:lang w:val="en-GB"/>
              </w:rPr>
            </w:pPr>
            <w:r w:rsidRPr="007708FE">
              <w:rPr>
                <w:rFonts w:ascii="Arial" w:hAnsi="Arial" w:cs="Arial"/>
                <w:lang w:val="en-GB"/>
              </w:rPr>
              <w:t>10 deg</w:t>
            </w:r>
          </w:p>
        </w:tc>
        <w:tc>
          <w:tcPr>
            <w:tcW w:w="1256" w:type="dxa"/>
            <w:shd w:val="clear" w:color="auto" w:fill="F7CAAC" w:themeFill="accent2" w:themeFillTint="66"/>
            <w:vAlign w:val="center"/>
          </w:tcPr>
          <w:p w14:paraId="20C23097" w14:textId="77777777" w:rsidR="008A7C48" w:rsidRPr="007708FE" w:rsidRDefault="008A7C48" w:rsidP="00AF2B40">
            <w:pPr>
              <w:jc w:val="center"/>
              <w:rPr>
                <w:rFonts w:ascii="Arial" w:hAnsi="Arial" w:cs="Arial"/>
              </w:rPr>
            </w:pPr>
            <w:r w:rsidRPr="007708FE">
              <w:rPr>
                <w:rFonts w:ascii="Arial" w:hAnsi="Arial" w:cs="Arial"/>
              </w:rPr>
              <w:t>0%</w:t>
            </w:r>
          </w:p>
        </w:tc>
        <w:tc>
          <w:tcPr>
            <w:tcW w:w="1349" w:type="dxa"/>
            <w:shd w:val="clear" w:color="auto" w:fill="F7CAAC" w:themeFill="accent2" w:themeFillTint="66"/>
            <w:vAlign w:val="center"/>
          </w:tcPr>
          <w:p w14:paraId="54CECEAC" w14:textId="77777777" w:rsidR="008A7C48" w:rsidRPr="007708FE" w:rsidRDefault="008A7C48" w:rsidP="00AF2B40">
            <w:pPr>
              <w:jc w:val="center"/>
              <w:rPr>
                <w:rFonts w:ascii="Arial" w:hAnsi="Arial" w:cs="Arial"/>
              </w:rPr>
            </w:pPr>
            <w:r w:rsidRPr="007708FE">
              <w:rPr>
                <w:rFonts w:ascii="Arial" w:hAnsi="Arial" w:cs="Arial"/>
              </w:rPr>
              <w:t>1%</w:t>
            </w:r>
          </w:p>
        </w:tc>
        <w:tc>
          <w:tcPr>
            <w:tcW w:w="935" w:type="dxa"/>
            <w:shd w:val="clear" w:color="auto" w:fill="F7CAAC" w:themeFill="accent2" w:themeFillTint="66"/>
            <w:vAlign w:val="center"/>
          </w:tcPr>
          <w:p w14:paraId="1CDB70B5" w14:textId="77777777" w:rsidR="008A7C48" w:rsidRPr="007708FE" w:rsidRDefault="008A7C48" w:rsidP="00AF2B40">
            <w:pPr>
              <w:jc w:val="center"/>
              <w:rPr>
                <w:rFonts w:ascii="Arial" w:hAnsi="Arial" w:cs="Arial"/>
              </w:rPr>
            </w:pPr>
            <w:r w:rsidRPr="007708FE">
              <w:rPr>
                <w:rFonts w:ascii="Arial" w:hAnsi="Arial" w:cs="Arial"/>
              </w:rPr>
              <w:t>0%</w:t>
            </w:r>
          </w:p>
        </w:tc>
        <w:tc>
          <w:tcPr>
            <w:tcW w:w="1343" w:type="dxa"/>
            <w:shd w:val="clear" w:color="auto" w:fill="F7CAAC" w:themeFill="accent2" w:themeFillTint="66"/>
            <w:vAlign w:val="center"/>
          </w:tcPr>
          <w:p w14:paraId="297F8986" w14:textId="77777777" w:rsidR="008A7C48" w:rsidRPr="007708FE" w:rsidRDefault="008A7C48" w:rsidP="00AF2B40">
            <w:pPr>
              <w:jc w:val="center"/>
              <w:rPr>
                <w:rFonts w:ascii="Arial" w:hAnsi="Arial" w:cs="Arial"/>
              </w:rPr>
            </w:pPr>
            <w:r w:rsidRPr="007708FE">
              <w:rPr>
                <w:rFonts w:ascii="Arial" w:hAnsi="Arial" w:cs="Arial"/>
              </w:rPr>
              <w:t>0%</w:t>
            </w:r>
          </w:p>
        </w:tc>
      </w:tr>
    </w:tbl>
    <w:p w14:paraId="4DF4E403" w14:textId="77777777" w:rsidR="008A7C48" w:rsidRPr="007708FE" w:rsidRDefault="008A7C48" w:rsidP="008A7C48">
      <w:pPr>
        <w:pStyle w:val="BodyText"/>
        <w:rPr>
          <w:rFonts w:ascii="Arial" w:hAnsi="Arial" w:cs="Arial"/>
        </w:rPr>
      </w:pPr>
    </w:p>
    <w:p w14:paraId="46DC34C9" w14:textId="77777777" w:rsidR="008A7C48" w:rsidRPr="007708FE" w:rsidRDefault="008A7C48" w:rsidP="008A7C48">
      <w:pPr>
        <w:pStyle w:val="Observation"/>
        <w:rPr>
          <w:rFonts w:ascii="Arial" w:hAnsi="Arial" w:cs="Arial"/>
        </w:rPr>
      </w:pPr>
      <w:bookmarkStart w:id="51" w:name="_Toc194072350"/>
      <w:bookmarkStart w:id="52" w:name="_Toc197673249"/>
      <w:r w:rsidRPr="007708FE">
        <w:rPr>
          <w:rFonts w:ascii="Arial" w:hAnsi="Arial" w:cs="Arial"/>
        </w:rPr>
        <w:t>Compared to the generalization Case 1 where the AI/ML model is trained with dataset subject to a certain NW antenna down tilt value #B applied for inference with the same NW antenna tilt value #B</w:t>
      </w:r>
      <w:bookmarkEnd w:id="51"/>
      <w:bookmarkEnd w:id="52"/>
    </w:p>
    <w:p w14:paraId="08E1D9DD" w14:textId="77777777" w:rsidR="008A7C48" w:rsidRPr="007708FE" w:rsidRDefault="008A7C48" w:rsidP="008A7C48">
      <w:pPr>
        <w:pStyle w:val="Observation"/>
        <w:numPr>
          <w:ilvl w:val="0"/>
          <w:numId w:val="18"/>
        </w:numPr>
        <w:rPr>
          <w:rFonts w:ascii="Arial" w:hAnsi="Arial" w:cs="Arial"/>
        </w:rPr>
      </w:pPr>
      <w:bookmarkStart w:id="53" w:name="_Toc194072351"/>
      <w:bookmarkStart w:id="54" w:name="_Toc197673250"/>
      <w:r w:rsidRPr="007708FE">
        <w:rPr>
          <w:rFonts w:ascii="Arial" w:hAnsi="Arial" w:cs="Arial"/>
        </w:rPr>
        <w:t>For generalization Case 2, generalized performance can be achieved for NW antenna tilt value #A</w:t>
      </w:r>
      <w:bookmarkEnd w:id="53"/>
      <w:bookmarkEnd w:id="54"/>
      <w:r w:rsidRPr="007708FE">
        <w:rPr>
          <w:rFonts w:ascii="Arial" w:hAnsi="Arial" w:cs="Arial"/>
        </w:rPr>
        <w:t xml:space="preserve"> </w:t>
      </w:r>
    </w:p>
    <w:p w14:paraId="5B6FBAC4" w14:textId="77777777" w:rsidR="008A7C48" w:rsidRPr="007708FE" w:rsidRDefault="008A7C48" w:rsidP="008A7C48">
      <w:pPr>
        <w:pStyle w:val="Observation"/>
        <w:numPr>
          <w:ilvl w:val="1"/>
          <w:numId w:val="18"/>
        </w:numPr>
        <w:rPr>
          <w:rFonts w:ascii="Arial" w:hAnsi="Arial" w:cs="Arial"/>
        </w:rPr>
      </w:pPr>
      <w:bookmarkStart w:id="55" w:name="_Toc194072352"/>
      <w:bookmarkStart w:id="56" w:name="_Toc197673251"/>
      <w:r w:rsidRPr="007708FE">
        <w:rPr>
          <w:rFonts w:ascii="Arial" w:eastAsia="SimSun" w:hAnsi="Arial" w:cs="Arial"/>
          <w:color w:val="000000" w:themeColor="text1"/>
          <w:lang w:val="en-GB"/>
        </w:rPr>
        <w:t>0-4% degradation when the aspects #A is (NW antenna tilt = 0 degree) and the aspects #B is (NW antenna tilt is 10 degrees).</w:t>
      </w:r>
      <w:bookmarkEnd w:id="55"/>
      <w:bookmarkEnd w:id="56"/>
    </w:p>
    <w:p w14:paraId="685CD5FB" w14:textId="77777777" w:rsidR="008A7C48" w:rsidRPr="007708FE" w:rsidRDefault="008A7C48" w:rsidP="008A7C48">
      <w:pPr>
        <w:pStyle w:val="Observation"/>
        <w:numPr>
          <w:ilvl w:val="1"/>
          <w:numId w:val="18"/>
        </w:numPr>
        <w:rPr>
          <w:rFonts w:ascii="Arial" w:hAnsi="Arial" w:cs="Arial"/>
        </w:rPr>
      </w:pPr>
      <w:bookmarkStart w:id="57" w:name="_Toc194072353"/>
      <w:bookmarkStart w:id="58" w:name="_Toc197673252"/>
      <w:r w:rsidRPr="007708FE">
        <w:rPr>
          <w:rFonts w:ascii="Arial" w:eastAsia="SimSun" w:hAnsi="Arial" w:cs="Arial"/>
          <w:color w:val="000000" w:themeColor="text1"/>
          <w:lang w:val="en-GB"/>
        </w:rPr>
        <w:t>0-1% degradation when the aspects #A is (NW antenna tilt = 10 degree) and the aspects #B is (NW antenna tilt is 0 degrees).</w:t>
      </w:r>
      <w:bookmarkEnd w:id="57"/>
      <w:bookmarkEnd w:id="58"/>
    </w:p>
    <w:p w14:paraId="4C89E3C9" w14:textId="77777777" w:rsidR="008A7C48" w:rsidRPr="007708FE" w:rsidRDefault="008A7C48" w:rsidP="008A7C48">
      <w:pPr>
        <w:pStyle w:val="Observation"/>
        <w:rPr>
          <w:rFonts w:ascii="Arial" w:hAnsi="Arial" w:cs="Arial"/>
        </w:rPr>
      </w:pPr>
      <w:bookmarkStart w:id="59" w:name="_Toc194072354"/>
      <w:bookmarkStart w:id="60" w:name="_Toc197673253"/>
      <w:r w:rsidRPr="007708FE">
        <w:rPr>
          <w:rFonts w:ascii="Arial" w:hAnsi="Arial" w:cs="Arial"/>
        </w:rPr>
        <w:t>The NW antenna down tilt value has negligible impact on the UE-side CSI prediction model design and performance.</w:t>
      </w:r>
      <w:bookmarkEnd w:id="59"/>
      <w:bookmarkEnd w:id="60"/>
    </w:p>
    <w:p w14:paraId="60F47B8C" w14:textId="68B3C271" w:rsidR="008A7C48" w:rsidRPr="007708FE" w:rsidRDefault="00E25134" w:rsidP="00DB3321">
      <w:pPr>
        <w:pStyle w:val="Heading4"/>
        <w:rPr>
          <w:rFonts w:cs="Arial"/>
          <w:sz w:val="28"/>
          <w:szCs w:val="22"/>
          <w:lang w:val="en-US"/>
        </w:rPr>
      </w:pPr>
      <w:r w:rsidRPr="007708FE">
        <w:rPr>
          <w:rFonts w:eastAsiaTheme="minorEastAsia" w:cs="Arial" w:hint="eastAsia"/>
          <w:sz w:val="28"/>
          <w:szCs w:val="22"/>
          <w:lang w:val="en-US" w:eastAsia="zh-CN"/>
        </w:rPr>
        <w:lastRenderedPageBreak/>
        <w:t>4</w:t>
      </w:r>
      <w:r w:rsidR="00DB3321" w:rsidRPr="007708FE">
        <w:rPr>
          <w:rFonts w:cs="Arial"/>
          <w:sz w:val="28"/>
          <w:szCs w:val="22"/>
          <w:lang w:val="en-US"/>
        </w:rPr>
        <w:t>.1</w:t>
      </w:r>
      <w:r w:rsidR="008A7C48" w:rsidRPr="007708FE">
        <w:rPr>
          <w:rFonts w:cs="Arial"/>
          <w:sz w:val="28"/>
          <w:szCs w:val="22"/>
          <w:lang w:val="en-US"/>
        </w:rPr>
        <w:t>.3.2 NW TXRU mapping</w:t>
      </w:r>
    </w:p>
    <w:p w14:paraId="1E34886C" w14:textId="77777777" w:rsidR="008A7C48" w:rsidRPr="007708FE" w:rsidRDefault="008A7C48" w:rsidP="008A7C48">
      <w:pPr>
        <w:jc w:val="both"/>
        <w:rPr>
          <w:rFonts w:ascii="Arial" w:hAnsi="Arial" w:cs="Arial"/>
        </w:rPr>
      </w:pPr>
      <w:r w:rsidRPr="007708FE">
        <w:rPr>
          <w:rFonts w:ascii="Arial" w:hAnsi="Arial" w:cs="Arial"/>
        </w:rPr>
        <w:t xml:space="preserve">Another potential NW-side additional condition that is unknown to the UE-side and may impact UE-side CSI prediction model design/performance is the TXRU mapping between CSI-RS ports and physical antenna elements, which can be realized by virtualization using subarrays. </w:t>
      </w:r>
    </w:p>
    <w:p w14:paraId="6062538D" w14:textId="77777777" w:rsidR="008A7C48" w:rsidRPr="007708FE" w:rsidRDefault="008A7C48" w:rsidP="008A7C48">
      <w:pPr>
        <w:jc w:val="both"/>
        <w:rPr>
          <w:rFonts w:ascii="Arial" w:hAnsi="Arial" w:cs="Arial"/>
        </w:rPr>
      </w:pPr>
      <w:r w:rsidRPr="007708FE">
        <w:rPr>
          <w:rFonts w:ascii="Arial" w:hAnsi="Arial" w:cs="Arial"/>
        </w:rPr>
        <w:t xml:space="preserve">Based on the agreement from RAN1#118bis, we fix the CSI-RS port layout </w:t>
      </w:r>
      <m:oMath>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 P]=[2, 8, 2]</m:t>
        </m:r>
      </m:oMath>
      <w:r w:rsidRPr="007708FE">
        <w:rPr>
          <w:rFonts w:ascii="Arial" w:hAnsi="Arial" w:cs="Arial"/>
        </w:rPr>
        <w:t xml:space="preserve">, while studying the generalization capability with three different subarray sizes, namely 1x1 (effectively no virtualization), 4x1, and 6x1. </w:t>
      </w:r>
    </w:p>
    <w:p w14:paraId="372C2A88" w14:textId="77777777" w:rsidR="008A7C48" w:rsidRPr="007708FE" w:rsidRDefault="008A7C48" w:rsidP="00DB3321">
      <w:pPr>
        <w:pStyle w:val="Heading5"/>
        <w:rPr>
          <w:sz w:val="24"/>
          <w:szCs w:val="22"/>
          <w:u w:val="single"/>
        </w:rPr>
      </w:pPr>
      <w:r w:rsidRPr="007708FE">
        <w:rPr>
          <w:sz w:val="24"/>
          <w:szCs w:val="22"/>
          <w:u w:val="single"/>
        </w:rPr>
        <w:t>Same TXRU mapping for all cells</w:t>
      </w:r>
    </w:p>
    <w:p w14:paraId="346862DF" w14:textId="62D21230" w:rsidR="008A7C48" w:rsidRPr="007708FE" w:rsidRDefault="008A7C48" w:rsidP="008A7C48">
      <w:pPr>
        <w:rPr>
          <w:rFonts w:ascii="Arial" w:hAnsi="Arial" w:cs="Arial"/>
        </w:rPr>
      </w:pPr>
      <w:r w:rsidRPr="007708FE">
        <w:rPr>
          <w:rFonts w:ascii="Arial" w:hAnsi="Arial" w:cs="Arial"/>
        </w:rPr>
        <w:t xml:space="preserve">We investigate the performance degradation of generalization Case 2 w.r.t Case 1, assuming the same TXRU mapping is used for all cells. The results are summarized in </w:t>
      </w:r>
      <w:r w:rsidRPr="007708FE">
        <w:rPr>
          <w:rFonts w:ascii="Arial" w:hAnsi="Arial" w:cs="Arial"/>
        </w:rPr>
        <w:fldChar w:fldCharType="begin"/>
      </w:r>
      <w:r w:rsidRPr="007708FE">
        <w:rPr>
          <w:rFonts w:ascii="Arial" w:hAnsi="Arial" w:cs="Arial"/>
        </w:rPr>
        <w:instrText xml:space="preserve"> REF _Ref181605993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noProof/>
        </w:rPr>
        <w:t>4</w:t>
      </w:r>
      <w:r w:rsidRPr="007708FE">
        <w:rPr>
          <w:rFonts w:ascii="Arial" w:hAnsi="Arial" w:cs="Arial"/>
        </w:rPr>
        <w:fldChar w:fldCharType="end"/>
      </w:r>
      <w:r w:rsidRPr="007708FE">
        <w:rPr>
          <w:rFonts w:ascii="Arial" w:hAnsi="Arial" w:cs="Arial"/>
        </w:rPr>
        <w:t>. We see excellent generalization capability of the model, even with generalization Case 2, that gives marginal losses on system level throughput. For example, if we apply a “4x1” AI model that is trained only with data collected with “4x1” subarray, there is only up to 2% loss on mean UPT and up to 6% on 5</w:t>
      </w:r>
      <w:r w:rsidRPr="007708FE">
        <w:rPr>
          <w:rFonts w:ascii="Arial" w:hAnsi="Arial" w:cs="Arial"/>
          <w:vertAlign w:val="superscript"/>
        </w:rPr>
        <w:t>th</w:t>
      </w:r>
      <w:r w:rsidRPr="007708FE">
        <w:rPr>
          <w:rFonts w:ascii="Arial" w:hAnsi="Arial" w:cs="Arial"/>
        </w:rPr>
        <w:t xml:space="preserve"> percentile UPT. With such negligible performance degradation, the need for consistency ID on TXRU mapping cannot be justified, even from performance perspective, not to mention the tremendous effort needed for defining a meaning full consistency ID. </w:t>
      </w:r>
    </w:p>
    <w:p w14:paraId="23A5D915" w14:textId="0FA4383E" w:rsidR="008A7C48" w:rsidRPr="007708FE" w:rsidRDefault="008A7C48" w:rsidP="008A7C48">
      <w:pPr>
        <w:pStyle w:val="Caption"/>
        <w:jc w:val="center"/>
        <w:rPr>
          <w:rFonts w:ascii="Arial" w:hAnsi="Arial" w:cs="Arial"/>
          <w:lang w:eastAsia="ja-JP"/>
        </w:rPr>
      </w:pPr>
      <w:bookmarkStart w:id="61" w:name="_Ref181605993"/>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4</w:t>
      </w:r>
      <w:r w:rsidRPr="007708FE">
        <w:rPr>
          <w:rFonts w:ascii="Arial" w:hAnsi="Arial" w:cs="Arial"/>
        </w:rPr>
        <w:fldChar w:fldCharType="end"/>
      </w:r>
      <w:bookmarkEnd w:id="61"/>
      <w:r w:rsidRPr="007708FE">
        <w:rPr>
          <w:rFonts w:ascii="Arial" w:hAnsi="Arial" w:cs="Arial"/>
        </w:rPr>
        <w:t xml:space="preserve"> Performance degradation of generalization Case 2 w.r.t. Case 1 on TXRU mapping</w:t>
      </w:r>
    </w:p>
    <w:tbl>
      <w:tblPr>
        <w:tblStyle w:val="TableGrid"/>
        <w:tblW w:w="9889" w:type="dxa"/>
        <w:jc w:val="center"/>
        <w:tblLook w:val="04A0" w:firstRow="1" w:lastRow="0" w:firstColumn="1" w:lastColumn="0" w:noHBand="0" w:noVBand="1"/>
      </w:tblPr>
      <w:tblGrid>
        <w:gridCol w:w="3277"/>
        <w:gridCol w:w="1396"/>
        <w:gridCol w:w="1396"/>
        <w:gridCol w:w="1418"/>
        <w:gridCol w:w="992"/>
        <w:gridCol w:w="1410"/>
      </w:tblGrid>
      <w:tr w:rsidR="008A7C48" w:rsidRPr="007708FE" w14:paraId="38FD3D08" w14:textId="77777777" w:rsidTr="00AF2B40">
        <w:trPr>
          <w:jc w:val="center"/>
        </w:trPr>
        <w:tc>
          <w:tcPr>
            <w:tcW w:w="3277" w:type="dxa"/>
            <w:vMerge w:val="restart"/>
            <w:shd w:val="clear" w:color="auto" w:fill="EDEDED" w:themeFill="accent3" w:themeFillTint="33"/>
            <w:vAlign w:val="center"/>
          </w:tcPr>
          <w:p w14:paraId="2C85CCD4" w14:textId="77777777" w:rsidR="008A7C48" w:rsidRPr="007708FE" w:rsidRDefault="008A7C48" w:rsidP="00AF2B40">
            <w:pPr>
              <w:jc w:val="center"/>
              <w:rPr>
                <w:rFonts w:ascii="Arial" w:hAnsi="Arial" w:cs="Arial"/>
              </w:rPr>
            </w:pPr>
            <w:r w:rsidRPr="007708FE">
              <w:rPr>
                <w:rFonts w:ascii="Arial" w:hAnsi="Arial" w:cs="Arial"/>
              </w:rPr>
              <w:t>Subarray size</w:t>
            </w:r>
          </w:p>
        </w:tc>
        <w:tc>
          <w:tcPr>
            <w:tcW w:w="1396" w:type="dxa"/>
            <w:vMerge w:val="restart"/>
            <w:shd w:val="clear" w:color="auto" w:fill="EDEDED" w:themeFill="accent3" w:themeFillTint="33"/>
            <w:vAlign w:val="center"/>
          </w:tcPr>
          <w:p w14:paraId="240F9E75" w14:textId="77777777" w:rsidR="008A7C48" w:rsidRPr="007708FE" w:rsidRDefault="008A7C48" w:rsidP="00AF2B40">
            <w:pPr>
              <w:jc w:val="center"/>
              <w:rPr>
                <w:rFonts w:ascii="Arial" w:hAnsi="Arial" w:cs="Arial"/>
              </w:rPr>
            </w:pPr>
            <w:r w:rsidRPr="007708FE">
              <w:rPr>
                <w:rFonts w:ascii="Arial" w:hAnsi="Arial" w:cs="Arial"/>
              </w:rPr>
              <w:t>AI model trained for</w:t>
            </w:r>
          </w:p>
        </w:tc>
        <w:tc>
          <w:tcPr>
            <w:tcW w:w="2814" w:type="dxa"/>
            <w:gridSpan w:val="2"/>
            <w:shd w:val="clear" w:color="auto" w:fill="EDEDED" w:themeFill="accent3" w:themeFillTint="33"/>
            <w:vAlign w:val="center"/>
          </w:tcPr>
          <w:p w14:paraId="063EC640" w14:textId="77777777" w:rsidR="008A7C48" w:rsidRPr="007708FE" w:rsidRDefault="008A7C48" w:rsidP="00AF2B40">
            <w:pPr>
              <w:jc w:val="center"/>
              <w:rPr>
                <w:rFonts w:ascii="Arial" w:hAnsi="Arial" w:cs="Arial"/>
              </w:rPr>
            </w:pPr>
            <w:r w:rsidRPr="007708FE">
              <w:rPr>
                <w:rFonts w:ascii="Arial" w:hAnsi="Arial" w:cs="Arial"/>
              </w:rPr>
              <w:t>20%</w:t>
            </w:r>
          </w:p>
        </w:tc>
        <w:tc>
          <w:tcPr>
            <w:tcW w:w="2402" w:type="dxa"/>
            <w:gridSpan w:val="2"/>
            <w:shd w:val="clear" w:color="auto" w:fill="EDEDED" w:themeFill="accent3" w:themeFillTint="33"/>
            <w:vAlign w:val="center"/>
          </w:tcPr>
          <w:p w14:paraId="31482D43" w14:textId="77777777" w:rsidR="008A7C48" w:rsidRPr="007708FE" w:rsidRDefault="008A7C48" w:rsidP="00AF2B40">
            <w:pPr>
              <w:jc w:val="center"/>
              <w:rPr>
                <w:rFonts w:ascii="Arial" w:hAnsi="Arial" w:cs="Arial"/>
              </w:rPr>
            </w:pPr>
            <w:r w:rsidRPr="007708FE">
              <w:rPr>
                <w:rFonts w:ascii="Arial" w:hAnsi="Arial" w:cs="Arial"/>
              </w:rPr>
              <w:t>50%</w:t>
            </w:r>
          </w:p>
        </w:tc>
      </w:tr>
      <w:tr w:rsidR="008A7C48" w:rsidRPr="007708FE" w14:paraId="0B780A56" w14:textId="77777777" w:rsidTr="00AF2B40">
        <w:trPr>
          <w:jc w:val="center"/>
        </w:trPr>
        <w:tc>
          <w:tcPr>
            <w:tcW w:w="3277" w:type="dxa"/>
            <w:vMerge/>
            <w:vAlign w:val="center"/>
          </w:tcPr>
          <w:p w14:paraId="661B1FA4" w14:textId="77777777" w:rsidR="008A7C48" w:rsidRPr="007708FE" w:rsidRDefault="008A7C48" w:rsidP="00AF2B40">
            <w:pPr>
              <w:jc w:val="center"/>
              <w:rPr>
                <w:rFonts w:ascii="Arial" w:hAnsi="Arial" w:cs="Arial"/>
              </w:rPr>
            </w:pPr>
          </w:p>
        </w:tc>
        <w:tc>
          <w:tcPr>
            <w:tcW w:w="1396" w:type="dxa"/>
            <w:vMerge/>
            <w:shd w:val="clear" w:color="auto" w:fill="EDEDED" w:themeFill="accent3" w:themeFillTint="33"/>
            <w:vAlign w:val="center"/>
          </w:tcPr>
          <w:p w14:paraId="3999B836" w14:textId="77777777" w:rsidR="008A7C48" w:rsidRPr="007708FE" w:rsidRDefault="008A7C48" w:rsidP="00AF2B40">
            <w:pPr>
              <w:jc w:val="center"/>
              <w:rPr>
                <w:rFonts w:ascii="Arial" w:hAnsi="Arial" w:cs="Arial"/>
              </w:rPr>
            </w:pPr>
          </w:p>
        </w:tc>
        <w:tc>
          <w:tcPr>
            <w:tcW w:w="1396" w:type="dxa"/>
            <w:shd w:val="clear" w:color="auto" w:fill="EDEDED" w:themeFill="accent3" w:themeFillTint="33"/>
            <w:vAlign w:val="center"/>
          </w:tcPr>
          <w:p w14:paraId="593CBD18" w14:textId="77777777" w:rsidR="008A7C48" w:rsidRPr="007708FE" w:rsidRDefault="008A7C48" w:rsidP="00AF2B40">
            <w:pPr>
              <w:jc w:val="center"/>
              <w:rPr>
                <w:rFonts w:ascii="Arial" w:hAnsi="Arial" w:cs="Arial"/>
              </w:rPr>
            </w:pPr>
            <w:r w:rsidRPr="007708FE">
              <w:rPr>
                <w:rFonts w:ascii="Arial" w:hAnsi="Arial" w:cs="Arial"/>
              </w:rPr>
              <w:t>Mean</w:t>
            </w:r>
          </w:p>
        </w:tc>
        <w:tc>
          <w:tcPr>
            <w:tcW w:w="1418" w:type="dxa"/>
            <w:shd w:val="clear" w:color="auto" w:fill="EDEDED" w:themeFill="accent3" w:themeFillTint="33"/>
            <w:vAlign w:val="center"/>
          </w:tcPr>
          <w:p w14:paraId="0A2F1485"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992" w:type="dxa"/>
            <w:shd w:val="clear" w:color="auto" w:fill="EDEDED" w:themeFill="accent3" w:themeFillTint="33"/>
            <w:vAlign w:val="center"/>
          </w:tcPr>
          <w:p w14:paraId="4B32DAC7" w14:textId="77777777" w:rsidR="008A7C48" w:rsidRPr="007708FE" w:rsidRDefault="008A7C48" w:rsidP="00AF2B40">
            <w:pPr>
              <w:jc w:val="center"/>
              <w:rPr>
                <w:rFonts w:ascii="Arial" w:hAnsi="Arial" w:cs="Arial"/>
              </w:rPr>
            </w:pPr>
            <w:r w:rsidRPr="007708FE">
              <w:rPr>
                <w:rFonts w:ascii="Arial" w:hAnsi="Arial" w:cs="Arial"/>
              </w:rPr>
              <w:t>Mean</w:t>
            </w:r>
          </w:p>
        </w:tc>
        <w:tc>
          <w:tcPr>
            <w:tcW w:w="1410" w:type="dxa"/>
            <w:shd w:val="clear" w:color="auto" w:fill="EDEDED" w:themeFill="accent3" w:themeFillTint="33"/>
            <w:vAlign w:val="center"/>
          </w:tcPr>
          <w:p w14:paraId="78FFE16D"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68552738" w14:textId="77777777" w:rsidTr="00AF2B40">
        <w:trPr>
          <w:jc w:val="center"/>
        </w:trPr>
        <w:tc>
          <w:tcPr>
            <w:tcW w:w="3277" w:type="dxa"/>
            <w:vMerge w:val="restart"/>
            <w:shd w:val="clear" w:color="auto" w:fill="EDEDED" w:themeFill="accent3" w:themeFillTint="33"/>
            <w:vAlign w:val="center"/>
          </w:tcPr>
          <w:p w14:paraId="173142E9" w14:textId="77777777" w:rsidR="008A7C48" w:rsidRPr="007708FE" w:rsidRDefault="008A7C48" w:rsidP="00AF2B40">
            <w:pPr>
              <w:jc w:val="center"/>
              <w:rPr>
                <w:rFonts w:ascii="Arial" w:hAnsi="Arial" w:cs="Arial"/>
                <w:lang w:eastAsia="en-GB"/>
              </w:rPr>
            </w:pPr>
            <w:r w:rsidRPr="007708FE">
              <w:rPr>
                <w:rFonts w:ascii="Arial" w:hAnsi="Arial" w:cs="Arial"/>
                <w:lang w:eastAsia="en-GB"/>
              </w:rPr>
              <w:t>1x1</w:t>
            </w:r>
          </w:p>
        </w:tc>
        <w:tc>
          <w:tcPr>
            <w:tcW w:w="1396" w:type="dxa"/>
            <w:shd w:val="clear" w:color="auto" w:fill="F7CAAC" w:themeFill="accent2" w:themeFillTint="66"/>
            <w:vAlign w:val="center"/>
          </w:tcPr>
          <w:p w14:paraId="57E0AAED" w14:textId="77777777" w:rsidR="008A7C48" w:rsidRPr="007708FE" w:rsidRDefault="008A7C48" w:rsidP="00AF2B40">
            <w:pPr>
              <w:jc w:val="center"/>
              <w:rPr>
                <w:rFonts w:ascii="Arial" w:hAnsi="Arial" w:cs="Arial"/>
              </w:rPr>
            </w:pPr>
            <w:r w:rsidRPr="007708FE">
              <w:rPr>
                <w:rFonts w:ascii="Arial" w:hAnsi="Arial" w:cs="Arial"/>
              </w:rPr>
              <w:t>4x1</w:t>
            </w:r>
          </w:p>
        </w:tc>
        <w:tc>
          <w:tcPr>
            <w:tcW w:w="1396" w:type="dxa"/>
            <w:shd w:val="clear" w:color="auto" w:fill="F7CAAC" w:themeFill="accent2" w:themeFillTint="66"/>
          </w:tcPr>
          <w:p w14:paraId="610A2E79" w14:textId="77777777" w:rsidR="008A7C48" w:rsidRPr="007708FE" w:rsidRDefault="008A7C48" w:rsidP="00AF2B40">
            <w:pPr>
              <w:jc w:val="center"/>
              <w:rPr>
                <w:rFonts w:ascii="Arial" w:hAnsi="Arial" w:cs="Arial"/>
              </w:rPr>
            </w:pPr>
            <w:r w:rsidRPr="007708FE">
              <w:rPr>
                <w:rFonts w:ascii="Arial" w:hAnsi="Arial" w:cs="Arial"/>
              </w:rPr>
              <w:t>1</w:t>
            </w:r>
          </w:p>
        </w:tc>
        <w:tc>
          <w:tcPr>
            <w:tcW w:w="1418" w:type="dxa"/>
            <w:shd w:val="clear" w:color="auto" w:fill="F7CAAC" w:themeFill="accent2" w:themeFillTint="66"/>
          </w:tcPr>
          <w:p w14:paraId="5EA5B2C5" w14:textId="77777777" w:rsidR="008A7C48" w:rsidRPr="007708FE" w:rsidRDefault="008A7C48" w:rsidP="00AF2B40">
            <w:pPr>
              <w:jc w:val="center"/>
              <w:rPr>
                <w:rFonts w:ascii="Arial" w:hAnsi="Arial" w:cs="Arial"/>
              </w:rPr>
            </w:pPr>
            <w:r w:rsidRPr="007708FE">
              <w:rPr>
                <w:rFonts w:ascii="Arial" w:hAnsi="Arial" w:cs="Arial"/>
                <w:color w:val="000000"/>
              </w:rPr>
              <w:t>-0</w:t>
            </w:r>
          </w:p>
        </w:tc>
        <w:tc>
          <w:tcPr>
            <w:tcW w:w="992" w:type="dxa"/>
            <w:shd w:val="clear" w:color="auto" w:fill="F7CAAC" w:themeFill="accent2" w:themeFillTint="66"/>
          </w:tcPr>
          <w:p w14:paraId="15C80F1A" w14:textId="77777777" w:rsidR="008A7C48" w:rsidRPr="007708FE" w:rsidRDefault="008A7C48" w:rsidP="00AF2B40">
            <w:pPr>
              <w:jc w:val="center"/>
              <w:rPr>
                <w:rFonts w:ascii="Arial" w:hAnsi="Arial" w:cs="Arial"/>
              </w:rPr>
            </w:pPr>
            <w:r w:rsidRPr="007708FE">
              <w:rPr>
                <w:rFonts w:ascii="Arial" w:hAnsi="Arial" w:cs="Arial"/>
                <w:color w:val="000000"/>
              </w:rPr>
              <w:t>-1</w:t>
            </w:r>
          </w:p>
        </w:tc>
        <w:tc>
          <w:tcPr>
            <w:tcW w:w="1410" w:type="dxa"/>
            <w:shd w:val="clear" w:color="auto" w:fill="F7CAAC" w:themeFill="accent2" w:themeFillTint="66"/>
          </w:tcPr>
          <w:p w14:paraId="36F822A0" w14:textId="77777777" w:rsidR="008A7C48" w:rsidRPr="007708FE" w:rsidRDefault="008A7C48" w:rsidP="00AF2B40">
            <w:pPr>
              <w:jc w:val="center"/>
              <w:rPr>
                <w:rFonts w:ascii="Arial" w:hAnsi="Arial" w:cs="Arial"/>
              </w:rPr>
            </w:pPr>
            <w:r w:rsidRPr="007708FE">
              <w:rPr>
                <w:rFonts w:ascii="Arial" w:hAnsi="Arial" w:cs="Arial"/>
              </w:rPr>
              <w:t>1</w:t>
            </w:r>
          </w:p>
        </w:tc>
      </w:tr>
      <w:tr w:rsidR="008A7C48" w:rsidRPr="007708FE" w14:paraId="5FB200FF" w14:textId="77777777" w:rsidTr="00AF2B40">
        <w:trPr>
          <w:jc w:val="center"/>
        </w:trPr>
        <w:tc>
          <w:tcPr>
            <w:tcW w:w="3277" w:type="dxa"/>
            <w:vMerge/>
            <w:shd w:val="clear" w:color="auto" w:fill="EDEDED" w:themeFill="accent3" w:themeFillTint="33"/>
            <w:vAlign w:val="center"/>
          </w:tcPr>
          <w:p w14:paraId="25CE7A0B" w14:textId="77777777" w:rsidR="008A7C48" w:rsidRPr="007708FE" w:rsidRDefault="008A7C48" w:rsidP="00AF2B40">
            <w:pPr>
              <w:jc w:val="center"/>
              <w:rPr>
                <w:rFonts w:ascii="Arial" w:hAnsi="Arial" w:cs="Arial"/>
                <w:lang w:eastAsia="en-GB"/>
              </w:rPr>
            </w:pPr>
          </w:p>
        </w:tc>
        <w:tc>
          <w:tcPr>
            <w:tcW w:w="1396" w:type="dxa"/>
            <w:shd w:val="clear" w:color="auto" w:fill="F7CAAC" w:themeFill="accent2" w:themeFillTint="66"/>
            <w:vAlign w:val="center"/>
          </w:tcPr>
          <w:p w14:paraId="7D2CC4A5" w14:textId="77777777" w:rsidR="008A7C48" w:rsidRPr="007708FE" w:rsidRDefault="008A7C48" w:rsidP="00AF2B40">
            <w:pPr>
              <w:jc w:val="center"/>
              <w:rPr>
                <w:rFonts w:ascii="Arial" w:hAnsi="Arial" w:cs="Arial"/>
              </w:rPr>
            </w:pPr>
            <w:r w:rsidRPr="007708FE">
              <w:rPr>
                <w:rFonts w:ascii="Arial" w:hAnsi="Arial" w:cs="Arial"/>
              </w:rPr>
              <w:t>6x1</w:t>
            </w:r>
          </w:p>
        </w:tc>
        <w:tc>
          <w:tcPr>
            <w:tcW w:w="1396" w:type="dxa"/>
            <w:shd w:val="clear" w:color="auto" w:fill="F7CAAC" w:themeFill="accent2" w:themeFillTint="66"/>
          </w:tcPr>
          <w:p w14:paraId="3980E72D" w14:textId="77777777" w:rsidR="008A7C48" w:rsidRPr="007708FE" w:rsidRDefault="008A7C48" w:rsidP="00AF2B40">
            <w:pPr>
              <w:jc w:val="center"/>
              <w:rPr>
                <w:rFonts w:ascii="Arial" w:hAnsi="Arial" w:cs="Arial"/>
              </w:rPr>
            </w:pPr>
            <w:r w:rsidRPr="007708FE">
              <w:rPr>
                <w:rFonts w:ascii="Calibri" w:hAnsi="Calibri" w:cs="Calibri"/>
              </w:rPr>
              <w:t>0</w:t>
            </w:r>
          </w:p>
        </w:tc>
        <w:tc>
          <w:tcPr>
            <w:tcW w:w="1418" w:type="dxa"/>
            <w:shd w:val="clear" w:color="auto" w:fill="F7CAAC" w:themeFill="accent2" w:themeFillTint="66"/>
          </w:tcPr>
          <w:p w14:paraId="21317F4B" w14:textId="77777777" w:rsidR="008A7C48" w:rsidRPr="007708FE" w:rsidRDefault="008A7C48" w:rsidP="00AF2B40">
            <w:pPr>
              <w:jc w:val="center"/>
              <w:rPr>
                <w:rFonts w:ascii="Arial" w:hAnsi="Arial" w:cs="Arial"/>
              </w:rPr>
            </w:pPr>
            <w:r w:rsidRPr="007708FE">
              <w:rPr>
                <w:rFonts w:ascii="Calibri" w:hAnsi="Calibri" w:cs="Calibri"/>
              </w:rPr>
              <w:t>-3</w:t>
            </w:r>
          </w:p>
        </w:tc>
        <w:tc>
          <w:tcPr>
            <w:tcW w:w="992" w:type="dxa"/>
            <w:shd w:val="clear" w:color="auto" w:fill="F7CAAC" w:themeFill="accent2" w:themeFillTint="66"/>
          </w:tcPr>
          <w:p w14:paraId="02ED20D7" w14:textId="77777777" w:rsidR="008A7C48" w:rsidRPr="007708FE" w:rsidRDefault="008A7C48" w:rsidP="00AF2B40">
            <w:pPr>
              <w:jc w:val="center"/>
              <w:rPr>
                <w:rFonts w:ascii="Arial" w:hAnsi="Arial" w:cs="Arial"/>
              </w:rPr>
            </w:pPr>
            <w:r w:rsidRPr="007708FE">
              <w:rPr>
                <w:rFonts w:ascii="Calibri" w:hAnsi="Calibri" w:cs="Calibri"/>
              </w:rPr>
              <w:t>-2</w:t>
            </w:r>
          </w:p>
        </w:tc>
        <w:tc>
          <w:tcPr>
            <w:tcW w:w="1410" w:type="dxa"/>
            <w:shd w:val="clear" w:color="auto" w:fill="F7CAAC" w:themeFill="accent2" w:themeFillTint="66"/>
          </w:tcPr>
          <w:p w14:paraId="5E117B3F" w14:textId="77777777" w:rsidR="008A7C48" w:rsidRPr="007708FE" w:rsidRDefault="008A7C48" w:rsidP="00AF2B40">
            <w:pPr>
              <w:jc w:val="center"/>
              <w:rPr>
                <w:rFonts w:ascii="Arial" w:hAnsi="Arial" w:cs="Arial"/>
              </w:rPr>
            </w:pPr>
            <w:r w:rsidRPr="007708FE">
              <w:rPr>
                <w:rFonts w:ascii="Calibri" w:hAnsi="Calibri" w:cs="Calibri"/>
              </w:rPr>
              <w:t>-3</w:t>
            </w:r>
          </w:p>
        </w:tc>
      </w:tr>
      <w:tr w:rsidR="008A7C48" w:rsidRPr="007708FE" w14:paraId="516D04A0" w14:textId="77777777" w:rsidTr="00AF2B40">
        <w:trPr>
          <w:jc w:val="center"/>
        </w:trPr>
        <w:tc>
          <w:tcPr>
            <w:tcW w:w="3277" w:type="dxa"/>
            <w:vMerge w:val="restart"/>
            <w:shd w:val="clear" w:color="auto" w:fill="EDEDED" w:themeFill="accent3" w:themeFillTint="33"/>
            <w:vAlign w:val="center"/>
          </w:tcPr>
          <w:p w14:paraId="4ADD10B3" w14:textId="77777777" w:rsidR="008A7C48" w:rsidRPr="007708FE" w:rsidRDefault="008A7C48" w:rsidP="00AF2B40">
            <w:pPr>
              <w:jc w:val="center"/>
              <w:rPr>
                <w:rFonts w:ascii="Arial" w:hAnsi="Arial" w:cs="Arial"/>
                <w:lang w:eastAsia="en-GB"/>
              </w:rPr>
            </w:pPr>
            <w:r w:rsidRPr="007708FE">
              <w:rPr>
                <w:rFonts w:ascii="Arial" w:hAnsi="Arial" w:cs="Arial"/>
                <w:lang w:eastAsia="en-GB"/>
              </w:rPr>
              <w:t>4x1</w:t>
            </w:r>
          </w:p>
        </w:tc>
        <w:tc>
          <w:tcPr>
            <w:tcW w:w="1396" w:type="dxa"/>
            <w:shd w:val="clear" w:color="auto" w:fill="F7CAAC" w:themeFill="accent2" w:themeFillTint="66"/>
            <w:vAlign w:val="center"/>
          </w:tcPr>
          <w:p w14:paraId="1DD6899B" w14:textId="77777777" w:rsidR="008A7C48" w:rsidRPr="007708FE" w:rsidRDefault="008A7C48" w:rsidP="00AF2B40">
            <w:pPr>
              <w:jc w:val="center"/>
              <w:rPr>
                <w:rFonts w:ascii="Arial" w:hAnsi="Arial" w:cs="Arial"/>
              </w:rPr>
            </w:pPr>
            <w:r w:rsidRPr="007708FE">
              <w:rPr>
                <w:rFonts w:ascii="Arial" w:hAnsi="Arial" w:cs="Arial"/>
              </w:rPr>
              <w:t>1x1</w:t>
            </w:r>
          </w:p>
        </w:tc>
        <w:tc>
          <w:tcPr>
            <w:tcW w:w="1396" w:type="dxa"/>
            <w:shd w:val="clear" w:color="auto" w:fill="F7CAAC" w:themeFill="accent2" w:themeFillTint="66"/>
          </w:tcPr>
          <w:p w14:paraId="4A69CC56" w14:textId="77777777" w:rsidR="008A7C48" w:rsidRPr="007708FE" w:rsidRDefault="008A7C48" w:rsidP="00AF2B40">
            <w:pPr>
              <w:jc w:val="center"/>
              <w:rPr>
                <w:rFonts w:ascii="Arial" w:hAnsi="Arial" w:cs="Arial"/>
              </w:rPr>
            </w:pPr>
            <w:r w:rsidRPr="007708FE">
              <w:rPr>
                <w:rFonts w:ascii="Arial" w:hAnsi="Arial" w:cs="Arial"/>
                <w:color w:val="000000"/>
              </w:rPr>
              <w:t>0</w:t>
            </w:r>
          </w:p>
        </w:tc>
        <w:tc>
          <w:tcPr>
            <w:tcW w:w="1418" w:type="dxa"/>
            <w:shd w:val="clear" w:color="auto" w:fill="F7CAAC" w:themeFill="accent2" w:themeFillTint="66"/>
          </w:tcPr>
          <w:p w14:paraId="57D0CE97" w14:textId="77777777" w:rsidR="008A7C48" w:rsidRPr="007708FE" w:rsidRDefault="008A7C48" w:rsidP="00AF2B40">
            <w:pPr>
              <w:jc w:val="center"/>
              <w:rPr>
                <w:rFonts w:ascii="Arial" w:hAnsi="Arial" w:cs="Arial"/>
              </w:rPr>
            </w:pPr>
            <w:r w:rsidRPr="007708FE">
              <w:rPr>
                <w:rFonts w:ascii="Arial" w:hAnsi="Arial" w:cs="Arial"/>
              </w:rPr>
              <w:t>0</w:t>
            </w:r>
          </w:p>
        </w:tc>
        <w:tc>
          <w:tcPr>
            <w:tcW w:w="992" w:type="dxa"/>
            <w:shd w:val="clear" w:color="auto" w:fill="F7CAAC" w:themeFill="accent2" w:themeFillTint="66"/>
          </w:tcPr>
          <w:p w14:paraId="00925E69" w14:textId="77777777" w:rsidR="008A7C48" w:rsidRPr="007708FE" w:rsidRDefault="008A7C48" w:rsidP="00AF2B40">
            <w:pPr>
              <w:jc w:val="center"/>
              <w:rPr>
                <w:rFonts w:ascii="Arial" w:hAnsi="Arial" w:cs="Arial"/>
              </w:rPr>
            </w:pPr>
            <w:r w:rsidRPr="007708FE">
              <w:rPr>
                <w:rFonts w:ascii="Arial" w:hAnsi="Arial" w:cs="Arial"/>
                <w:color w:val="000000"/>
              </w:rPr>
              <w:t>0</w:t>
            </w:r>
          </w:p>
        </w:tc>
        <w:tc>
          <w:tcPr>
            <w:tcW w:w="1410" w:type="dxa"/>
            <w:shd w:val="clear" w:color="auto" w:fill="F7CAAC" w:themeFill="accent2" w:themeFillTint="66"/>
          </w:tcPr>
          <w:p w14:paraId="0A3C96AC" w14:textId="77777777" w:rsidR="008A7C48" w:rsidRPr="007708FE" w:rsidRDefault="008A7C48" w:rsidP="00AF2B40">
            <w:pPr>
              <w:jc w:val="center"/>
              <w:rPr>
                <w:rFonts w:ascii="Arial" w:hAnsi="Arial" w:cs="Arial"/>
              </w:rPr>
            </w:pPr>
            <w:r w:rsidRPr="007708FE">
              <w:rPr>
                <w:rFonts w:ascii="Arial" w:hAnsi="Arial" w:cs="Arial"/>
              </w:rPr>
              <w:t>3</w:t>
            </w:r>
          </w:p>
        </w:tc>
      </w:tr>
      <w:tr w:rsidR="008A7C48" w:rsidRPr="007708FE" w14:paraId="07E2EFC2" w14:textId="77777777" w:rsidTr="00AF2B40">
        <w:trPr>
          <w:jc w:val="center"/>
        </w:trPr>
        <w:tc>
          <w:tcPr>
            <w:tcW w:w="3277" w:type="dxa"/>
            <w:vMerge/>
            <w:shd w:val="clear" w:color="auto" w:fill="EDEDED" w:themeFill="accent3" w:themeFillTint="33"/>
            <w:vAlign w:val="center"/>
          </w:tcPr>
          <w:p w14:paraId="5E573FAF" w14:textId="77777777" w:rsidR="008A7C48" w:rsidRPr="007708FE" w:rsidRDefault="008A7C48" w:rsidP="00AF2B40">
            <w:pPr>
              <w:jc w:val="center"/>
              <w:rPr>
                <w:rFonts w:ascii="Arial" w:hAnsi="Arial" w:cs="Arial"/>
                <w:lang w:eastAsia="en-GB"/>
              </w:rPr>
            </w:pPr>
          </w:p>
        </w:tc>
        <w:tc>
          <w:tcPr>
            <w:tcW w:w="1396" w:type="dxa"/>
            <w:shd w:val="clear" w:color="auto" w:fill="F7CAAC" w:themeFill="accent2" w:themeFillTint="66"/>
            <w:vAlign w:val="center"/>
          </w:tcPr>
          <w:p w14:paraId="5432FEBB" w14:textId="77777777" w:rsidR="008A7C48" w:rsidRPr="007708FE" w:rsidRDefault="008A7C48" w:rsidP="00AF2B40">
            <w:pPr>
              <w:jc w:val="center"/>
              <w:rPr>
                <w:rFonts w:ascii="Arial" w:hAnsi="Arial" w:cs="Arial"/>
              </w:rPr>
            </w:pPr>
            <w:r w:rsidRPr="007708FE">
              <w:rPr>
                <w:rFonts w:ascii="Arial" w:hAnsi="Arial" w:cs="Arial"/>
              </w:rPr>
              <w:t>6x1</w:t>
            </w:r>
          </w:p>
        </w:tc>
        <w:tc>
          <w:tcPr>
            <w:tcW w:w="1396" w:type="dxa"/>
            <w:shd w:val="clear" w:color="auto" w:fill="F7CAAC" w:themeFill="accent2" w:themeFillTint="66"/>
          </w:tcPr>
          <w:p w14:paraId="436323D3" w14:textId="77777777" w:rsidR="008A7C48" w:rsidRPr="007708FE" w:rsidRDefault="008A7C48" w:rsidP="00AF2B40">
            <w:pPr>
              <w:jc w:val="center"/>
              <w:rPr>
                <w:rFonts w:ascii="Arial" w:hAnsi="Arial" w:cs="Arial"/>
              </w:rPr>
            </w:pPr>
            <w:r w:rsidRPr="007708FE">
              <w:rPr>
                <w:rFonts w:ascii="Calibri" w:hAnsi="Calibri" w:cs="Calibri"/>
              </w:rPr>
              <w:t>0</w:t>
            </w:r>
          </w:p>
        </w:tc>
        <w:tc>
          <w:tcPr>
            <w:tcW w:w="1418" w:type="dxa"/>
            <w:shd w:val="clear" w:color="auto" w:fill="F7CAAC" w:themeFill="accent2" w:themeFillTint="66"/>
          </w:tcPr>
          <w:p w14:paraId="4D6231F7" w14:textId="77777777" w:rsidR="008A7C48" w:rsidRPr="007708FE" w:rsidRDefault="008A7C48" w:rsidP="00AF2B40">
            <w:pPr>
              <w:jc w:val="center"/>
              <w:rPr>
                <w:rFonts w:ascii="Arial" w:hAnsi="Arial" w:cs="Arial"/>
              </w:rPr>
            </w:pPr>
            <w:r w:rsidRPr="007708FE">
              <w:rPr>
                <w:rFonts w:ascii="Arial" w:hAnsi="Arial" w:cs="Arial"/>
              </w:rPr>
              <w:t>0</w:t>
            </w:r>
          </w:p>
        </w:tc>
        <w:tc>
          <w:tcPr>
            <w:tcW w:w="992" w:type="dxa"/>
            <w:shd w:val="clear" w:color="auto" w:fill="F7CAAC" w:themeFill="accent2" w:themeFillTint="66"/>
          </w:tcPr>
          <w:p w14:paraId="4B23A22D" w14:textId="77777777" w:rsidR="008A7C48" w:rsidRPr="007708FE" w:rsidRDefault="008A7C48" w:rsidP="00AF2B40">
            <w:pPr>
              <w:jc w:val="center"/>
              <w:rPr>
                <w:rFonts w:ascii="Arial" w:hAnsi="Arial" w:cs="Arial"/>
              </w:rPr>
            </w:pPr>
            <w:r w:rsidRPr="007708FE">
              <w:rPr>
                <w:rFonts w:ascii="Calibri" w:hAnsi="Calibri" w:cs="Calibri"/>
              </w:rPr>
              <w:t>-1</w:t>
            </w:r>
          </w:p>
        </w:tc>
        <w:tc>
          <w:tcPr>
            <w:tcW w:w="1410" w:type="dxa"/>
            <w:shd w:val="clear" w:color="auto" w:fill="F7CAAC" w:themeFill="accent2" w:themeFillTint="66"/>
          </w:tcPr>
          <w:p w14:paraId="31118332" w14:textId="77777777" w:rsidR="008A7C48" w:rsidRPr="007708FE" w:rsidRDefault="008A7C48" w:rsidP="00AF2B40">
            <w:pPr>
              <w:jc w:val="center"/>
              <w:rPr>
                <w:rFonts w:ascii="Arial" w:hAnsi="Arial" w:cs="Arial"/>
              </w:rPr>
            </w:pPr>
            <w:r w:rsidRPr="007708FE">
              <w:rPr>
                <w:rFonts w:ascii="Arial" w:hAnsi="Arial" w:cs="Arial"/>
              </w:rPr>
              <w:t>0</w:t>
            </w:r>
          </w:p>
        </w:tc>
      </w:tr>
      <w:tr w:rsidR="008A7C48" w:rsidRPr="007708FE" w14:paraId="0DB2429D" w14:textId="77777777" w:rsidTr="00AF2B40">
        <w:trPr>
          <w:jc w:val="center"/>
        </w:trPr>
        <w:tc>
          <w:tcPr>
            <w:tcW w:w="3277" w:type="dxa"/>
            <w:vMerge w:val="restart"/>
            <w:shd w:val="clear" w:color="auto" w:fill="EDEDED" w:themeFill="accent3" w:themeFillTint="33"/>
            <w:vAlign w:val="center"/>
          </w:tcPr>
          <w:p w14:paraId="281489BE" w14:textId="77777777" w:rsidR="008A7C48" w:rsidRPr="007708FE" w:rsidRDefault="008A7C48" w:rsidP="00AF2B40">
            <w:pPr>
              <w:jc w:val="center"/>
              <w:rPr>
                <w:rFonts w:ascii="Arial" w:hAnsi="Arial" w:cs="Arial"/>
                <w:lang w:eastAsia="en-GB"/>
              </w:rPr>
            </w:pPr>
            <w:r w:rsidRPr="007708FE">
              <w:rPr>
                <w:rFonts w:ascii="Arial" w:hAnsi="Arial" w:cs="Arial"/>
                <w:lang w:eastAsia="en-GB"/>
              </w:rPr>
              <w:t>6x1</w:t>
            </w:r>
          </w:p>
        </w:tc>
        <w:tc>
          <w:tcPr>
            <w:tcW w:w="1396" w:type="dxa"/>
            <w:shd w:val="clear" w:color="auto" w:fill="F7CAAC" w:themeFill="accent2" w:themeFillTint="66"/>
            <w:vAlign w:val="center"/>
          </w:tcPr>
          <w:p w14:paraId="36F51491" w14:textId="77777777" w:rsidR="008A7C48" w:rsidRPr="007708FE" w:rsidRDefault="008A7C48" w:rsidP="00AF2B40">
            <w:pPr>
              <w:jc w:val="center"/>
              <w:rPr>
                <w:rFonts w:ascii="Arial" w:hAnsi="Arial" w:cs="Arial"/>
              </w:rPr>
            </w:pPr>
            <w:r w:rsidRPr="007708FE">
              <w:rPr>
                <w:rFonts w:ascii="Arial" w:hAnsi="Arial" w:cs="Arial"/>
              </w:rPr>
              <w:t>1x1</w:t>
            </w:r>
          </w:p>
        </w:tc>
        <w:tc>
          <w:tcPr>
            <w:tcW w:w="1396" w:type="dxa"/>
            <w:shd w:val="clear" w:color="auto" w:fill="F7CAAC" w:themeFill="accent2" w:themeFillTint="66"/>
          </w:tcPr>
          <w:p w14:paraId="7322D0A5" w14:textId="77777777" w:rsidR="008A7C48" w:rsidRPr="007708FE" w:rsidRDefault="008A7C48" w:rsidP="00AF2B40">
            <w:pPr>
              <w:jc w:val="center"/>
              <w:rPr>
                <w:rFonts w:ascii="Arial" w:hAnsi="Arial" w:cs="Arial"/>
              </w:rPr>
            </w:pPr>
            <w:r w:rsidRPr="007708FE">
              <w:rPr>
                <w:rFonts w:ascii="Calibri" w:hAnsi="Calibri" w:cs="Calibri"/>
              </w:rPr>
              <w:t>0</w:t>
            </w:r>
          </w:p>
        </w:tc>
        <w:tc>
          <w:tcPr>
            <w:tcW w:w="1418" w:type="dxa"/>
            <w:shd w:val="clear" w:color="auto" w:fill="F7CAAC" w:themeFill="accent2" w:themeFillTint="66"/>
          </w:tcPr>
          <w:p w14:paraId="19AB3F35" w14:textId="77777777" w:rsidR="008A7C48" w:rsidRPr="007708FE" w:rsidRDefault="008A7C48" w:rsidP="00AF2B40">
            <w:pPr>
              <w:jc w:val="center"/>
              <w:rPr>
                <w:rFonts w:ascii="Arial" w:hAnsi="Arial" w:cs="Arial"/>
              </w:rPr>
            </w:pPr>
            <w:r w:rsidRPr="007708FE">
              <w:rPr>
                <w:rFonts w:ascii="Arial" w:hAnsi="Arial" w:cs="Arial"/>
              </w:rPr>
              <w:t>1</w:t>
            </w:r>
          </w:p>
        </w:tc>
        <w:tc>
          <w:tcPr>
            <w:tcW w:w="992" w:type="dxa"/>
            <w:shd w:val="clear" w:color="auto" w:fill="F7CAAC" w:themeFill="accent2" w:themeFillTint="66"/>
          </w:tcPr>
          <w:p w14:paraId="59A49212" w14:textId="77777777" w:rsidR="008A7C48" w:rsidRPr="007708FE" w:rsidRDefault="008A7C48" w:rsidP="00AF2B40">
            <w:pPr>
              <w:jc w:val="center"/>
              <w:rPr>
                <w:rFonts w:ascii="Arial" w:hAnsi="Arial" w:cs="Arial"/>
              </w:rPr>
            </w:pPr>
            <w:r w:rsidRPr="007708FE">
              <w:rPr>
                <w:rFonts w:ascii="Calibri" w:hAnsi="Calibri" w:cs="Calibri"/>
              </w:rPr>
              <w:t>1</w:t>
            </w:r>
          </w:p>
        </w:tc>
        <w:tc>
          <w:tcPr>
            <w:tcW w:w="1410" w:type="dxa"/>
            <w:shd w:val="clear" w:color="auto" w:fill="F7CAAC" w:themeFill="accent2" w:themeFillTint="66"/>
          </w:tcPr>
          <w:p w14:paraId="198490C3" w14:textId="77777777" w:rsidR="008A7C48" w:rsidRPr="007708FE" w:rsidRDefault="008A7C48" w:rsidP="00AF2B40">
            <w:pPr>
              <w:jc w:val="center"/>
              <w:rPr>
                <w:rFonts w:ascii="Arial" w:hAnsi="Arial" w:cs="Arial"/>
              </w:rPr>
            </w:pPr>
            <w:r w:rsidRPr="007708FE">
              <w:rPr>
                <w:rFonts w:ascii="Arial" w:hAnsi="Arial" w:cs="Arial"/>
              </w:rPr>
              <w:t>3</w:t>
            </w:r>
          </w:p>
        </w:tc>
      </w:tr>
      <w:tr w:rsidR="008A7C48" w:rsidRPr="007708FE" w14:paraId="2B1A265B" w14:textId="77777777" w:rsidTr="00AF2B40">
        <w:trPr>
          <w:jc w:val="center"/>
        </w:trPr>
        <w:tc>
          <w:tcPr>
            <w:tcW w:w="3277" w:type="dxa"/>
            <w:vMerge/>
            <w:shd w:val="clear" w:color="auto" w:fill="EDEDED" w:themeFill="accent3" w:themeFillTint="33"/>
            <w:vAlign w:val="center"/>
          </w:tcPr>
          <w:p w14:paraId="0AB2363D" w14:textId="77777777" w:rsidR="008A7C48" w:rsidRPr="007708FE" w:rsidRDefault="008A7C48" w:rsidP="00AF2B40">
            <w:pPr>
              <w:jc w:val="center"/>
              <w:rPr>
                <w:rFonts w:ascii="Arial" w:hAnsi="Arial" w:cs="Arial"/>
                <w:lang w:eastAsia="en-GB"/>
              </w:rPr>
            </w:pPr>
          </w:p>
        </w:tc>
        <w:tc>
          <w:tcPr>
            <w:tcW w:w="1396" w:type="dxa"/>
            <w:shd w:val="clear" w:color="auto" w:fill="F7CAAC" w:themeFill="accent2" w:themeFillTint="66"/>
            <w:vAlign w:val="center"/>
          </w:tcPr>
          <w:p w14:paraId="71D77449" w14:textId="77777777" w:rsidR="008A7C48" w:rsidRPr="007708FE" w:rsidRDefault="008A7C48" w:rsidP="00AF2B40">
            <w:pPr>
              <w:jc w:val="center"/>
              <w:rPr>
                <w:rFonts w:ascii="Arial" w:hAnsi="Arial" w:cs="Arial"/>
              </w:rPr>
            </w:pPr>
            <w:r w:rsidRPr="007708FE">
              <w:rPr>
                <w:rFonts w:ascii="Arial" w:hAnsi="Arial" w:cs="Arial"/>
              </w:rPr>
              <w:t>4x1</w:t>
            </w:r>
          </w:p>
        </w:tc>
        <w:tc>
          <w:tcPr>
            <w:tcW w:w="1396" w:type="dxa"/>
            <w:shd w:val="clear" w:color="auto" w:fill="F7CAAC" w:themeFill="accent2" w:themeFillTint="66"/>
          </w:tcPr>
          <w:p w14:paraId="71950236" w14:textId="77777777" w:rsidR="008A7C48" w:rsidRPr="007708FE" w:rsidRDefault="008A7C48" w:rsidP="00AF2B40">
            <w:pPr>
              <w:jc w:val="center"/>
              <w:rPr>
                <w:rFonts w:ascii="Arial" w:hAnsi="Arial" w:cs="Arial"/>
              </w:rPr>
            </w:pPr>
            <w:r w:rsidRPr="007708FE">
              <w:rPr>
                <w:rFonts w:ascii="Calibri" w:hAnsi="Calibri" w:cs="Calibri"/>
              </w:rPr>
              <w:t>0</w:t>
            </w:r>
          </w:p>
        </w:tc>
        <w:tc>
          <w:tcPr>
            <w:tcW w:w="1418" w:type="dxa"/>
            <w:shd w:val="clear" w:color="auto" w:fill="F7CAAC" w:themeFill="accent2" w:themeFillTint="66"/>
          </w:tcPr>
          <w:p w14:paraId="7C82CED2" w14:textId="77777777" w:rsidR="008A7C48" w:rsidRPr="007708FE" w:rsidRDefault="008A7C48" w:rsidP="00AF2B40">
            <w:pPr>
              <w:jc w:val="center"/>
              <w:rPr>
                <w:rFonts w:ascii="Arial" w:hAnsi="Arial" w:cs="Arial"/>
              </w:rPr>
            </w:pPr>
            <w:r w:rsidRPr="007708FE">
              <w:rPr>
                <w:rFonts w:ascii="Arial" w:hAnsi="Arial" w:cs="Arial"/>
              </w:rPr>
              <w:t>1</w:t>
            </w:r>
          </w:p>
        </w:tc>
        <w:tc>
          <w:tcPr>
            <w:tcW w:w="992" w:type="dxa"/>
            <w:shd w:val="clear" w:color="auto" w:fill="F7CAAC" w:themeFill="accent2" w:themeFillTint="66"/>
          </w:tcPr>
          <w:p w14:paraId="41453C36" w14:textId="77777777" w:rsidR="008A7C48" w:rsidRPr="007708FE" w:rsidRDefault="008A7C48" w:rsidP="00AF2B40">
            <w:pPr>
              <w:jc w:val="center"/>
              <w:rPr>
                <w:rFonts w:ascii="Arial" w:hAnsi="Arial" w:cs="Arial"/>
              </w:rPr>
            </w:pPr>
            <w:r w:rsidRPr="007708FE">
              <w:rPr>
                <w:rFonts w:ascii="Calibri" w:hAnsi="Calibri" w:cs="Calibri"/>
              </w:rPr>
              <w:t>0</w:t>
            </w:r>
          </w:p>
        </w:tc>
        <w:tc>
          <w:tcPr>
            <w:tcW w:w="1410" w:type="dxa"/>
            <w:shd w:val="clear" w:color="auto" w:fill="F7CAAC" w:themeFill="accent2" w:themeFillTint="66"/>
          </w:tcPr>
          <w:p w14:paraId="1823A914" w14:textId="77777777" w:rsidR="008A7C48" w:rsidRPr="007708FE" w:rsidRDefault="008A7C48" w:rsidP="00AF2B40">
            <w:pPr>
              <w:jc w:val="center"/>
              <w:rPr>
                <w:rFonts w:ascii="Arial" w:hAnsi="Arial" w:cs="Arial"/>
              </w:rPr>
            </w:pPr>
            <w:r w:rsidRPr="007708FE">
              <w:rPr>
                <w:rFonts w:ascii="Arial" w:hAnsi="Arial" w:cs="Arial"/>
              </w:rPr>
              <w:t>3</w:t>
            </w:r>
          </w:p>
        </w:tc>
      </w:tr>
    </w:tbl>
    <w:p w14:paraId="253E2C7B" w14:textId="77777777" w:rsidR="008A7C48" w:rsidRPr="007708FE" w:rsidRDefault="008A7C48" w:rsidP="008A7C48">
      <w:pPr>
        <w:pStyle w:val="Proposal"/>
        <w:numPr>
          <w:ilvl w:val="0"/>
          <w:numId w:val="0"/>
        </w:numPr>
        <w:rPr>
          <w:rFonts w:ascii="Arial" w:hAnsi="Arial" w:cs="Arial"/>
        </w:rPr>
      </w:pPr>
    </w:p>
    <w:p w14:paraId="5D3D1FBB" w14:textId="77777777" w:rsidR="008A7C48" w:rsidRPr="007708FE" w:rsidRDefault="008A7C48" w:rsidP="008A7C48">
      <w:pPr>
        <w:pStyle w:val="Observation"/>
        <w:rPr>
          <w:rFonts w:ascii="Arial" w:hAnsi="Arial" w:cs="Arial"/>
        </w:rPr>
      </w:pPr>
      <w:bookmarkStart w:id="62" w:name="_Toc194072355"/>
      <w:bookmarkStart w:id="63" w:name="_Toc197673254"/>
      <w:r w:rsidRPr="007708FE">
        <w:rPr>
          <w:rFonts w:ascii="Arial" w:hAnsi="Arial" w:cs="Arial"/>
        </w:rPr>
        <w:t>When all cells use the same TXRU mapping, compared to the generalization Case 1 where the AI/ML model is trained with dataset subject to a certain NW TXRU mapping #B applied for inference with the same NW TXRU mapping #B</w:t>
      </w:r>
      <w:bookmarkEnd w:id="62"/>
      <w:bookmarkEnd w:id="63"/>
    </w:p>
    <w:p w14:paraId="0CF739DB" w14:textId="77777777" w:rsidR="008A7C48" w:rsidRPr="007708FE" w:rsidRDefault="008A7C48" w:rsidP="00FD5FB0">
      <w:pPr>
        <w:pStyle w:val="Observation"/>
        <w:numPr>
          <w:ilvl w:val="0"/>
          <w:numId w:val="21"/>
        </w:numPr>
        <w:rPr>
          <w:rFonts w:ascii="Arial" w:hAnsi="Arial" w:cs="Arial"/>
        </w:rPr>
      </w:pPr>
      <w:bookmarkStart w:id="64" w:name="_Toc194072356"/>
      <w:bookmarkStart w:id="65" w:name="_Toc197673255"/>
      <w:r w:rsidRPr="007708FE">
        <w:rPr>
          <w:rFonts w:ascii="Arial" w:hAnsi="Arial" w:cs="Arial"/>
        </w:rPr>
        <w:t>For generalization case 2, generalized performance can be achieved for NW TXRU mapping #A</w:t>
      </w:r>
      <w:bookmarkEnd w:id="64"/>
      <w:bookmarkEnd w:id="65"/>
      <w:r w:rsidRPr="007708FE">
        <w:rPr>
          <w:rFonts w:ascii="Arial" w:hAnsi="Arial" w:cs="Arial"/>
        </w:rPr>
        <w:t xml:space="preserve"> </w:t>
      </w:r>
    </w:p>
    <w:p w14:paraId="03732FC6" w14:textId="77777777" w:rsidR="008A7C48" w:rsidRPr="007708FE" w:rsidRDefault="008A7C48" w:rsidP="00FD5FB0">
      <w:pPr>
        <w:pStyle w:val="Observation"/>
        <w:numPr>
          <w:ilvl w:val="1"/>
          <w:numId w:val="21"/>
        </w:numPr>
        <w:rPr>
          <w:rFonts w:ascii="Arial" w:hAnsi="Arial" w:cs="Arial"/>
        </w:rPr>
      </w:pPr>
      <w:bookmarkStart w:id="66" w:name="_Toc194072357"/>
      <w:bookmarkStart w:id="67" w:name="_Toc197673256"/>
      <w:r w:rsidRPr="007708FE">
        <w:rPr>
          <w:rFonts w:ascii="Arial" w:eastAsia="SimSun" w:hAnsi="Arial" w:cs="Arial"/>
          <w:color w:val="000000" w:themeColor="text1"/>
        </w:rPr>
        <w:t>-1~1</w:t>
      </w:r>
      <w:r w:rsidRPr="007708FE">
        <w:rPr>
          <w:rFonts w:ascii="Arial" w:eastAsia="SimSun" w:hAnsi="Arial" w:cs="Arial"/>
          <w:color w:val="000000" w:themeColor="text1"/>
          <w:lang w:val="en-GB"/>
        </w:rPr>
        <w:t>% degradation when the aspects #A is (subarray size is 4x1) and the aspects #B is (subarray size is 1x1).</w:t>
      </w:r>
      <w:bookmarkEnd w:id="66"/>
      <w:bookmarkEnd w:id="67"/>
    </w:p>
    <w:p w14:paraId="74FC6EA8" w14:textId="77777777" w:rsidR="008A7C48" w:rsidRPr="007708FE" w:rsidRDefault="008A7C48" w:rsidP="00FD5FB0">
      <w:pPr>
        <w:pStyle w:val="Observation"/>
        <w:numPr>
          <w:ilvl w:val="1"/>
          <w:numId w:val="21"/>
        </w:numPr>
        <w:rPr>
          <w:rFonts w:ascii="Arial" w:hAnsi="Arial" w:cs="Arial"/>
        </w:rPr>
      </w:pPr>
      <w:bookmarkStart w:id="68" w:name="_Toc194072358"/>
      <w:bookmarkStart w:id="69" w:name="_Toc197673257"/>
      <w:r w:rsidRPr="007708FE">
        <w:rPr>
          <w:rFonts w:ascii="Arial" w:eastAsia="SimSun" w:hAnsi="Arial" w:cs="Arial"/>
          <w:color w:val="000000" w:themeColor="text1"/>
        </w:rPr>
        <w:t>-3~0</w:t>
      </w:r>
      <w:r w:rsidRPr="007708FE">
        <w:rPr>
          <w:rFonts w:ascii="Arial" w:eastAsia="SimSun" w:hAnsi="Arial" w:cs="Arial"/>
          <w:color w:val="000000" w:themeColor="text1"/>
          <w:lang w:val="en-GB"/>
        </w:rPr>
        <w:t>% degradation when the aspects #A is (subarray size is 6x1) and the aspects #B is (subarray size is 1x1).</w:t>
      </w:r>
      <w:bookmarkEnd w:id="68"/>
      <w:bookmarkEnd w:id="69"/>
    </w:p>
    <w:p w14:paraId="132E17EC" w14:textId="77777777" w:rsidR="008A7C48" w:rsidRPr="007708FE" w:rsidRDefault="008A7C48" w:rsidP="00FD5FB0">
      <w:pPr>
        <w:pStyle w:val="Observation"/>
        <w:numPr>
          <w:ilvl w:val="1"/>
          <w:numId w:val="21"/>
        </w:numPr>
        <w:rPr>
          <w:rFonts w:ascii="Arial" w:hAnsi="Arial" w:cs="Arial"/>
        </w:rPr>
      </w:pPr>
      <w:r w:rsidRPr="007708FE">
        <w:rPr>
          <w:rFonts w:ascii="Arial" w:eastAsia="SimSun" w:hAnsi="Arial" w:cs="Arial"/>
          <w:color w:val="000000" w:themeColor="text1"/>
        </w:rPr>
        <w:lastRenderedPageBreak/>
        <w:t xml:space="preserve"> </w:t>
      </w:r>
      <w:bookmarkStart w:id="70" w:name="_Toc194072359"/>
      <w:bookmarkStart w:id="71" w:name="_Toc197673258"/>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1x1) and the aspects #B is (subarray size is 4x1).</w:t>
      </w:r>
      <w:bookmarkEnd w:id="70"/>
      <w:bookmarkEnd w:id="71"/>
    </w:p>
    <w:p w14:paraId="6A5879FF" w14:textId="77777777" w:rsidR="008A7C48" w:rsidRPr="007708FE" w:rsidRDefault="008A7C48" w:rsidP="00FD5FB0">
      <w:pPr>
        <w:pStyle w:val="Observation"/>
        <w:numPr>
          <w:ilvl w:val="1"/>
          <w:numId w:val="21"/>
        </w:numPr>
        <w:rPr>
          <w:rFonts w:ascii="Arial" w:hAnsi="Arial" w:cs="Arial"/>
        </w:rPr>
      </w:pPr>
      <w:bookmarkStart w:id="72" w:name="_Toc194072360"/>
      <w:bookmarkStart w:id="73" w:name="_Toc197673259"/>
      <w:r w:rsidRPr="007708FE">
        <w:rPr>
          <w:rFonts w:ascii="Arial" w:eastAsia="SimSun" w:hAnsi="Arial" w:cs="Arial"/>
          <w:color w:val="000000" w:themeColor="text1"/>
        </w:rPr>
        <w:t>-1~0</w:t>
      </w:r>
      <w:r w:rsidRPr="007708FE">
        <w:rPr>
          <w:rFonts w:ascii="Arial" w:eastAsia="SimSun" w:hAnsi="Arial" w:cs="Arial"/>
          <w:color w:val="000000" w:themeColor="text1"/>
          <w:lang w:val="en-GB"/>
        </w:rPr>
        <w:t>% degradation when the aspects #A is (subarray size is 6x1) and the aspects #B is (subarray size is 4x1).</w:t>
      </w:r>
      <w:bookmarkEnd w:id="72"/>
      <w:bookmarkEnd w:id="73"/>
    </w:p>
    <w:p w14:paraId="5F4D0D7E" w14:textId="77777777" w:rsidR="008A7C48" w:rsidRPr="007708FE" w:rsidRDefault="008A7C48" w:rsidP="00FD5FB0">
      <w:pPr>
        <w:pStyle w:val="Observation"/>
        <w:numPr>
          <w:ilvl w:val="1"/>
          <w:numId w:val="21"/>
        </w:numPr>
        <w:rPr>
          <w:rFonts w:ascii="Arial" w:hAnsi="Arial" w:cs="Arial"/>
        </w:rPr>
      </w:pPr>
      <w:bookmarkStart w:id="74" w:name="_Toc194072361"/>
      <w:bookmarkStart w:id="75" w:name="_Toc197673260"/>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1x1) and the aspects #B is (subarray size is 6x1).</w:t>
      </w:r>
      <w:bookmarkEnd w:id="74"/>
      <w:bookmarkEnd w:id="75"/>
    </w:p>
    <w:p w14:paraId="2A0B7D28" w14:textId="77777777" w:rsidR="008A7C48" w:rsidRPr="007708FE" w:rsidRDefault="008A7C48" w:rsidP="00FD5FB0">
      <w:pPr>
        <w:pStyle w:val="Observation"/>
        <w:numPr>
          <w:ilvl w:val="1"/>
          <w:numId w:val="21"/>
        </w:numPr>
        <w:rPr>
          <w:rFonts w:ascii="Arial" w:hAnsi="Arial" w:cs="Arial"/>
        </w:rPr>
      </w:pPr>
      <w:bookmarkStart w:id="76" w:name="_Toc194072362"/>
      <w:bookmarkStart w:id="77" w:name="_Toc197673261"/>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4x1) and the aspects #B is (subarray size is 6x1).</w:t>
      </w:r>
      <w:bookmarkEnd w:id="76"/>
      <w:bookmarkEnd w:id="77"/>
    </w:p>
    <w:p w14:paraId="15CD2DF7" w14:textId="77777777" w:rsidR="008A7C48" w:rsidRPr="007708FE" w:rsidRDefault="008A7C48" w:rsidP="00DB3321">
      <w:pPr>
        <w:pStyle w:val="Heading5"/>
        <w:rPr>
          <w:sz w:val="24"/>
          <w:szCs w:val="22"/>
          <w:u w:val="single"/>
        </w:rPr>
      </w:pPr>
      <w:r w:rsidRPr="007708FE">
        <w:rPr>
          <w:sz w:val="24"/>
          <w:szCs w:val="22"/>
          <w:u w:val="single"/>
        </w:rPr>
        <w:t>Cell-specific TXRU mappings</w:t>
      </w:r>
    </w:p>
    <w:p w14:paraId="7B692CAD" w14:textId="77777777" w:rsidR="008A7C48" w:rsidRPr="007708FE" w:rsidRDefault="008A7C48" w:rsidP="008A7C48">
      <w:pPr>
        <w:rPr>
          <w:rFonts w:ascii="Arial" w:hAnsi="Arial" w:cs="Arial"/>
        </w:rPr>
      </w:pPr>
      <w:r w:rsidRPr="007708FE">
        <w:rPr>
          <w:rFonts w:ascii="Arial" w:hAnsi="Arial" w:cs="Arial"/>
        </w:rPr>
        <w:t>To further study the impact of TXRU mapping, we have also considered another deployment scenario, where different subarray sizes are used for different cells. To be more specific, we simulate a case where</w:t>
      </w:r>
    </w:p>
    <w:p w14:paraId="0CE3E1C9" w14:textId="77777777" w:rsidR="008A7C48" w:rsidRPr="007708FE" w:rsidRDefault="008A7C48" w:rsidP="008A7C48">
      <w:pPr>
        <w:pStyle w:val="ListParagraph"/>
        <w:numPr>
          <w:ilvl w:val="0"/>
          <w:numId w:val="17"/>
        </w:numPr>
        <w:rPr>
          <w:rFonts w:ascii="Arial" w:hAnsi="Arial" w:cs="Arial"/>
        </w:rPr>
      </w:pPr>
      <w:r w:rsidRPr="007708FE">
        <w:rPr>
          <w:rFonts w:ascii="Arial" w:hAnsi="Arial" w:cs="Arial"/>
        </w:rPr>
        <w:t>The first half of the cells, say cell group #1, use subarray of size 1x1</w:t>
      </w:r>
    </w:p>
    <w:p w14:paraId="1D599617" w14:textId="77777777" w:rsidR="008A7C48" w:rsidRPr="007708FE" w:rsidRDefault="008A7C48" w:rsidP="008A7C48">
      <w:pPr>
        <w:pStyle w:val="ListParagraph"/>
        <w:numPr>
          <w:ilvl w:val="0"/>
          <w:numId w:val="17"/>
        </w:numPr>
        <w:rPr>
          <w:rFonts w:ascii="Arial" w:hAnsi="Arial" w:cs="Arial"/>
        </w:rPr>
      </w:pPr>
      <w:r w:rsidRPr="007708FE">
        <w:rPr>
          <w:rFonts w:ascii="Arial" w:hAnsi="Arial" w:cs="Arial"/>
        </w:rPr>
        <w:t xml:space="preserve">The remaining half of the cells, say cell group #2, use subarray size of 4x1. </w:t>
      </w:r>
    </w:p>
    <w:p w14:paraId="10DFC16E" w14:textId="77777777" w:rsidR="008A7C48" w:rsidRPr="007708FE" w:rsidRDefault="008A7C48" w:rsidP="008A7C48">
      <w:pPr>
        <w:rPr>
          <w:rFonts w:ascii="Arial" w:hAnsi="Arial" w:cs="Arial"/>
        </w:rPr>
      </w:pPr>
    </w:p>
    <w:p w14:paraId="730C60F7" w14:textId="77777777" w:rsidR="008A7C48" w:rsidRPr="007708FE" w:rsidRDefault="008A7C48" w:rsidP="008A7C48">
      <w:pPr>
        <w:rPr>
          <w:rFonts w:ascii="Arial" w:hAnsi="Arial" w:cs="Arial"/>
        </w:rPr>
      </w:pPr>
      <w:r w:rsidRPr="007708FE">
        <w:rPr>
          <w:rFonts w:ascii="Arial" w:hAnsi="Arial" w:cs="Arial"/>
        </w:rPr>
        <w:t xml:space="preserve">Study is performed to compare generalization Case 1 and Case 2. </w:t>
      </w:r>
    </w:p>
    <w:p w14:paraId="3CF0D2ED" w14:textId="77777777" w:rsidR="008A7C48" w:rsidRPr="007708FE" w:rsidRDefault="008A7C48" w:rsidP="008A7C48">
      <w:pPr>
        <w:rPr>
          <w:rFonts w:ascii="Arial" w:hAnsi="Arial" w:cs="Arial"/>
        </w:rPr>
      </w:pPr>
      <w:r w:rsidRPr="007708FE">
        <w:rPr>
          <w:rFonts w:ascii="Arial" w:hAnsi="Arial" w:cs="Arial"/>
        </w:rPr>
        <w:t>For generalization Case 1, users served by a cell within group #1 use an AI model trained for 1x1 subarray, while users served by a cell within group #2 use an AI model trained for 4x1 subarray, i.e., matched models are used.</w:t>
      </w:r>
    </w:p>
    <w:p w14:paraId="7DD896D9" w14:textId="77777777" w:rsidR="008A7C48" w:rsidRPr="007708FE" w:rsidRDefault="008A7C48" w:rsidP="008A7C48">
      <w:pPr>
        <w:rPr>
          <w:rFonts w:ascii="Arial" w:hAnsi="Arial" w:cs="Arial"/>
        </w:rPr>
      </w:pPr>
      <w:r w:rsidRPr="007708FE">
        <w:rPr>
          <w:rFonts w:ascii="Arial" w:hAnsi="Arial" w:cs="Arial"/>
        </w:rPr>
        <w:t xml:space="preserve">Generalization Case 2 can be divided into 3 subcategories, Case 2-a/b/c, depending on which cell group(s) use a mismatched model.  </w:t>
      </w:r>
    </w:p>
    <w:p w14:paraId="79201158" w14:textId="77777777" w:rsidR="008A7C48" w:rsidRPr="007708FE" w:rsidRDefault="008A7C48" w:rsidP="008A7C48">
      <w:pPr>
        <w:rPr>
          <w:rFonts w:ascii="Arial" w:hAnsi="Arial" w:cs="Arial"/>
        </w:rPr>
      </w:pPr>
      <w:r w:rsidRPr="007708FE">
        <w:rPr>
          <w:rFonts w:ascii="Arial" w:hAnsi="Arial" w:cs="Arial"/>
        </w:rPr>
        <w:t xml:space="preserve">Performance degradation of generalization Case 2 a/b/c w.r.t Case 1 is summarized in the table below. </w:t>
      </w:r>
    </w:p>
    <w:p w14:paraId="5E464963" w14:textId="1738F583" w:rsidR="008A7C48" w:rsidRPr="007708FE" w:rsidRDefault="008A7C48" w:rsidP="008A7C48">
      <w:pPr>
        <w:pStyle w:val="Caption"/>
        <w:jc w:val="center"/>
        <w:rPr>
          <w:rFonts w:ascii="Arial" w:hAnsi="Arial" w:cs="Arial"/>
        </w:rPr>
      </w:pPr>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5</w:t>
      </w:r>
      <w:r w:rsidRPr="007708FE">
        <w:rPr>
          <w:rFonts w:ascii="Arial" w:hAnsi="Arial" w:cs="Arial"/>
        </w:rPr>
        <w:fldChar w:fldCharType="end"/>
      </w:r>
      <w:r w:rsidRPr="007708FE">
        <w:rPr>
          <w:rFonts w:ascii="Arial" w:hAnsi="Arial" w:cs="Arial"/>
        </w:rPr>
        <w:t xml:space="preserve"> Performance degradation of generalization Case 2 a/b/c w.r.t. Case 1 on TXRU mapping, when different cells may have different subarray sizes. </w:t>
      </w:r>
    </w:p>
    <w:p w14:paraId="497A54DF" w14:textId="77777777" w:rsidR="008A7C48" w:rsidRPr="007708FE" w:rsidRDefault="008A7C48" w:rsidP="008A7C48">
      <w:pPr>
        <w:pStyle w:val="Caption"/>
        <w:jc w:val="center"/>
        <w:rPr>
          <w:rFonts w:ascii="Arial" w:hAnsi="Arial" w:cs="Arial"/>
        </w:rPr>
      </w:pPr>
      <w:r w:rsidRPr="007708FE">
        <w:rPr>
          <w:rFonts w:ascii="Arial" w:hAnsi="Arial" w:cs="Arial"/>
        </w:rPr>
        <w:t>Cell group #1 deploys 1x1 subarray, Cell group #2 deploys 4x1 subarray.</w:t>
      </w:r>
    </w:p>
    <w:tbl>
      <w:tblPr>
        <w:tblStyle w:val="TableGrid"/>
        <w:tblW w:w="9193" w:type="dxa"/>
        <w:jc w:val="center"/>
        <w:tblLayout w:type="fixed"/>
        <w:tblLook w:val="04A0" w:firstRow="1" w:lastRow="0" w:firstColumn="1" w:lastColumn="0" w:noHBand="0" w:noVBand="1"/>
      </w:tblPr>
      <w:tblGrid>
        <w:gridCol w:w="1587"/>
        <w:gridCol w:w="1588"/>
        <w:gridCol w:w="1588"/>
        <w:gridCol w:w="1044"/>
        <w:gridCol w:w="1134"/>
        <w:gridCol w:w="1012"/>
        <w:gridCol w:w="1240"/>
      </w:tblGrid>
      <w:tr w:rsidR="008A7C48" w:rsidRPr="007708FE" w14:paraId="04AD22AD" w14:textId="77777777" w:rsidTr="00AF2B40">
        <w:trPr>
          <w:jc w:val="center"/>
        </w:trPr>
        <w:tc>
          <w:tcPr>
            <w:tcW w:w="1587" w:type="dxa"/>
            <w:vMerge w:val="restart"/>
            <w:shd w:val="clear" w:color="auto" w:fill="EDEDED" w:themeFill="accent3" w:themeFillTint="33"/>
            <w:vAlign w:val="center"/>
          </w:tcPr>
          <w:p w14:paraId="7516DD27" w14:textId="77777777" w:rsidR="008A7C48" w:rsidRPr="007708FE" w:rsidRDefault="008A7C48" w:rsidP="00AF2B40">
            <w:pPr>
              <w:jc w:val="center"/>
            </w:pPr>
          </w:p>
        </w:tc>
        <w:tc>
          <w:tcPr>
            <w:tcW w:w="1588" w:type="dxa"/>
            <w:vMerge w:val="restart"/>
            <w:shd w:val="clear" w:color="auto" w:fill="EDEDED" w:themeFill="accent3" w:themeFillTint="33"/>
            <w:vAlign w:val="center"/>
          </w:tcPr>
          <w:p w14:paraId="092F21D3" w14:textId="77777777" w:rsidR="008A7C48" w:rsidRPr="007708FE" w:rsidRDefault="008A7C48" w:rsidP="00AF2B40">
            <w:pPr>
              <w:jc w:val="center"/>
            </w:pPr>
            <w:r w:rsidRPr="007708FE">
              <w:t>AI model used in cell group #1</w:t>
            </w:r>
          </w:p>
        </w:tc>
        <w:tc>
          <w:tcPr>
            <w:tcW w:w="1588" w:type="dxa"/>
            <w:vMerge w:val="restart"/>
            <w:shd w:val="clear" w:color="auto" w:fill="EDEDED" w:themeFill="accent3" w:themeFillTint="33"/>
            <w:vAlign w:val="center"/>
          </w:tcPr>
          <w:p w14:paraId="70314A7B" w14:textId="77777777" w:rsidR="008A7C48" w:rsidRPr="007708FE" w:rsidRDefault="008A7C48" w:rsidP="00AF2B40">
            <w:pPr>
              <w:jc w:val="center"/>
              <w:rPr>
                <w:rFonts w:ascii="Arial" w:hAnsi="Arial" w:cs="Arial"/>
              </w:rPr>
            </w:pPr>
            <w:r w:rsidRPr="007708FE">
              <w:t>AI model used in cell group #2</w:t>
            </w:r>
          </w:p>
        </w:tc>
        <w:tc>
          <w:tcPr>
            <w:tcW w:w="2178" w:type="dxa"/>
            <w:gridSpan w:val="2"/>
            <w:shd w:val="clear" w:color="auto" w:fill="EDEDED" w:themeFill="accent3" w:themeFillTint="33"/>
            <w:vAlign w:val="center"/>
          </w:tcPr>
          <w:p w14:paraId="2E033EAE" w14:textId="77777777" w:rsidR="008A7C48" w:rsidRPr="007708FE" w:rsidRDefault="008A7C48" w:rsidP="00AF2B40">
            <w:pPr>
              <w:jc w:val="center"/>
              <w:rPr>
                <w:rFonts w:ascii="Arial" w:hAnsi="Arial" w:cs="Arial"/>
              </w:rPr>
            </w:pPr>
            <w:r w:rsidRPr="007708FE">
              <w:rPr>
                <w:rFonts w:ascii="Arial" w:hAnsi="Arial" w:cs="Arial"/>
              </w:rPr>
              <w:t>20%</w:t>
            </w:r>
          </w:p>
        </w:tc>
        <w:tc>
          <w:tcPr>
            <w:tcW w:w="2252" w:type="dxa"/>
            <w:gridSpan w:val="2"/>
            <w:shd w:val="clear" w:color="auto" w:fill="EDEDED" w:themeFill="accent3" w:themeFillTint="33"/>
            <w:vAlign w:val="center"/>
          </w:tcPr>
          <w:p w14:paraId="4D886590" w14:textId="77777777" w:rsidR="008A7C48" w:rsidRPr="007708FE" w:rsidRDefault="008A7C48" w:rsidP="00AF2B40">
            <w:pPr>
              <w:jc w:val="center"/>
              <w:rPr>
                <w:rFonts w:ascii="Arial" w:hAnsi="Arial" w:cs="Arial"/>
              </w:rPr>
            </w:pPr>
            <w:r w:rsidRPr="007708FE">
              <w:rPr>
                <w:rFonts w:ascii="Arial" w:hAnsi="Arial" w:cs="Arial"/>
              </w:rPr>
              <w:t>50%</w:t>
            </w:r>
          </w:p>
        </w:tc>
      </w:tr>
      <w:tr w:rsidR="008A7C48" w:rsidRPr="007708FE" w14:paraId="2F9C6F7E" w14:textId="77777777" w:rsidTr="00AF2B40">
        <w:trPr>
          <w:jc w:val="center"/>
        </w:trPr>
        <w:tc>
          <w:tcPr>
            <w:tcW w:w="1587" w:type="dxa"/>
            <w:vMerge/>
            <w:shd w:val="clear" w:color="auto" w:fill="EDEDED" w:themeFill="accent3" w:themeFillTint="33"/>
            <w:vAlign w:val="center"/>
          </w:tcPr>
          <w:p w14:paraId="011806C4" w14:textId="77777777" w:rsidR="008A7C48" w:rsidRPr="007708FE" w:rsidRDefault="008A7C48" w:rsidP="00AF2B40">
            <w:pPr>
              <w:jc w:val="center"/>
              <w:rPr>
                <w:rFonts w:ascii="Arial" w:hAnsi="Arial" w:cs="Arial"/>
              </w:rPr>
            </w:pPr>
          </w:p>
        </w:tc>
        <w:tc>
          <w:tcPr>
            <w:tcW w:w="1588" w:type="dxa"/>
            <w:vMerge/>
            <w:shd w:val="clear" w:color="auto" w:fill="EDEDED" w:themeFill="accent3" w:themeFillTint="33"/>
            <w:vAlign w:val="center"/>
          </w:tcPr>
          <w:p w14:paraId="11C83E5C" w14:textId="77777777" w:rsidR="008A7C48" w:rsidRPr="007708FE" w:rsidRDefault="008A7C48" w:rsidP="00AF2B40">
            <w:pPr>
              <w:jc w:val="center"/>
              <w:rPr>
                <w:rFonts w:ascii="Arial" w:hAnsi="Arial" w:cs="Arial"/>
              </w:rPr>
            </w:pPr>
          </w:p>
        </w:tc>
        <w:tc>
          <w:tcPr>
            <w:tcW w:w="1588" w:type="dxa"/>
            <w:vMerge/>
            <w:shd w:val="clear" w:color="auto" w:fill="EDEDED" w:themeFill="accent3" w:themeFillTint="33"/>
            <w:vAlign w:val="center"/>
          </w:tcPr>
          <w:p w14:paraId="4A0D08E5" w14:textId="77777777" w:rsidR="008A7C48" w:rsidRPr="007708FE" w:rsidRDefault="008A7C48" w:rsidP="00AF2B40">
            <w:pPr>
              <w:jc w:val="center"/>
              <w:rPr>
                <w:rFonts w:ascii="Arial" w:hAnsi="Arial" w:cs="Arial"/>
              </w:rPr>
            </w:pPr>
          </w:p>
        </w:tc>
        <w:tc>
          <w:tcPr>
            <w:tcW w:w="1044" w:type="dxa"/>
            <w:shd w:val="clear" w:color="auto" w:fill="EDEDED" w:themeFill="accent3" w:themeFillTint="33"/>
            <w:vAlign w:val="center"/>
          </w:tcPr>
          <w:p w14:paraId="711B0461" w14:textId="77777777" w:rsidR="008A7C48" w:rsidRPr="007708FE" w:rsidRDefault="008A7C48" w:rsidP="00AF2B40">
            <w:pPr>
              <w:jc w:val="center"/>
              <w:rPr>
                <w:rFonts w:ascii="Arial" w:hAnsi="Arial" w:cs="Arial"/>
              </w:rPr>
            </w:pPr>
            <w:r w:rsidRPr="007708FE">
              <w:rPr>
                <w:rFonts w:ascii="Arial" w:hAnsi="Arial" w:cs="Arial"/>
              </w:rPr>
              <w:t>Mean</w:t>
            </w:r>
          </w:p>
        </w:tc>
        <w:tc>
          <w:tcPr>
            <w:tcW w:w="1134" w:type="dxa"/>
            <w:shd w:val="clear" w:color="auto" w:fill="EDEDED" w:themeFill="accent3" w:themeFillTint="33"/>
            <w:vAlign w:val="center"/>
          </w:tcPr>
          <w:p w14:paraId="3483F4D3"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1012" w:type="dxa"/>
            <w:shd w:val="clear" w:color="auto" w:fill="EDEDED" w:themeFill="accent3" w:themeFillTint="33"/>
            <w:vAlign w:val="center"/>
          </w:tcPr>
          <w:p w14:paraId="45541898" w14:textId="77777777" w:rsidR="008A7C48" w:rsidRPr="007708FE" w:rsidRDefault="008A7C48" w:rsidP="00AF2B40">
            <w:pPr>
              <w:jc w:val="center"/>
              <w:rPr>
                <w:rFonts w:ascii="Arial" w:hAnsi="Arial" w:cs="Arial"/>
              </w:rPr>
            </w:pPr>
            <w:r w:rsidRPr="007708FE">
              <w:rPr>
                <w:rFonts w:ascii="Arial" w:hAnsi="Arial" w:cs="Arial"/>
              </w:rPr>
              <w:t>Mean</w:t>
            </w:r>
          </w:p>
        </w:tc>
        <w:tc>
          <w:tcPr>
            <w:tcW w:w="1240" w:type="dxa"/>
            <w:shd w:val="clear" w:color="auto" w:fill="EDEDED" w:themeFill="accent3" w:themeFillTint="33"/>
            <w:vAlign w:val="center"/>
          </w:tcPr>
          <w:p w14:paraId="4640662C" w14:textId="77777777" w:rsidR="008A7C48" w:rsidRPr="007708FE" w:rsidRDefault="008A7C48" w:rsidP="00AF2B40">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1B233A4B" w14:textId="77777777" w:rsidTr="00AF2B40">
        <w:trPr>
          <w:jc w:val="center"/>
        </w:trPr>
        <w:tc>
          <w:tcPr>
            <w:tcW w:w="1587" w:type="dxa"/>
            <w:shd w:val="clear" w:color="auto" w:fill="F7CAAC" w:themeFill="accent2" w:themeFillTint="66"/>
            <w:vAlign w:val="center"/>
          </w:tcPr>
          <w:p w14:paraId="1F6DEF85" w14:textId="77777777" w:rsidR="008A7C48" w:rsidRPr="007708FE" w:rsidRDefault="008A7C48" w:rsidP="00AF2B40">
            <w:pPr>
              <w:jc w:val="center"/>
              <w:rPr>
                <w:rFonts w:ascii="Arial" w:hAnsi="Arial" w:cs="Arial"/>
              </w:rPr>
            </w:pPr>
            <w:r w:rsidRPr="007708FE">
              <w:t>Case 2-a</w:t>
            </w:r>
          </w:p>
        </w:tc>
        <w:tc>
          <w:tcPr>
            <w:tcW w:w="1588" w:type="dxa"/>
            <w:shd w:val="clear" w:color="auto" w:fill="F7CAAC" w:themeFill="accent2" w:themeFillTint="66"/>
            <w:vAlign w:val="center"/>
          </w:tcPr>
          <w:p w14:paraId="578A8460" w14:textId="77777777" w:rsidR="008A7C48" w:rsidRPr="007708FE" w:rsidRDefault="008A7C48" w:rsidP="00AF2B40">
            <w:pPr>
              <w:jc w:val="center"/>
              <w:rPr>
                <w:rFonts w:ascii="Arial" w:hAnsi="Arial" w:cs="Arial"/>
              </w:rPr>
            </w:pPr>
            <w:r w:rsidRPr="007708FE">
              <w:rPr>
                <w:rFonts w:ascii="Arial" w:hAnsi="Arial" w:cs="Arial"/>
              </w:rPr>
              <w:t>1x1</w:t>
            </w:r>
          </w:p>
        </w:tc>
        <w:tc>
          <w:tcPr>
            <w:tcW w:w="1588" w:type="dxa"/>
            <w:shd w:val="clear" w:color="auto" w:fill="F7CAAC" w:themeFill="accent2" w:themeFillTint="66"/>
            <w:vAlign w:val="center"/>
          </w:tcPr>
          <w:p w14:paraId="78054684" w14:textId="77777777" w:rsidR="008A7C48" w:rsidRPr="007708FE" w:rsidRDefault="008A7C48" w:rsidP="00AF2B40">
            <w:pPr>
              <w:jc w:val="center"/>
              <w:rPr>
                <w:rFonts w:ascii="Arial" w:hAnsi="Arial" w:cs="Arial"/>
              </w:rPr>
            </w:pPr>
            <w:r w:rsidRPr="007708FE">
              <w:rPr>
                <w:rFonts w:ascii="Arial" w:hAnsi="Arial" w:cs="Arial"/>
                <w:color w:val="FF0000"/>
              </w:rPr>
              <w:t>1x1</w:t>
            </w:r>
          </w:p>
        </w:tc>
        <w:tc>
          <w:tcPr>
            <w:tcW w:w="1044" w:type="dxa"/>
            <w:shd w:val="clear" w:color="auto" w:fill="F7CAAC" w:themeFill="accent2" w:themeFillTint="66"/>
            <w:vAlign w:val="center"/>
          </w:tcPr>
          <w:p w14:paraId="7D6F2884" w14:textId="77777777" w:rsidR="008A7C48" w:rsidRPr="007708FE" w:rsidRDefault="008A7C48" w:rsidP="00AF2B40">
            <w:pPr>
              <w:jc w:val="center"/>
              <w:rPr>
                <w:rFonts w:ascii="Arial" w:hAnsi="Arial" w:cs="Arial"/>
              </w:rPr>
            </w:pPr>
            <w:r w:rsidRPr="007708FE">
              <w:rPr>
                <w:rFonts w:ascii="Arial" w:hAnsi="Arial" w:cs="Arial"/>
              </w:rPr>
              <w:t>0</w:t>
            </w:r>
          </w:p>
        </w:tc>
        <w:tc>
          <w:tcPr>
            <w:tcW w:w="1134" w:type="dxa"/>
            <w:shd w:val="clear" w:color="auto" w:fill="F7CAAC" w:themeFill="accent2" w:themeFillTint="66"/>
            <w:vAlign w:val="center"/>
          </w:tcPr>
          <w:p w14:paraId="2C7245D1" w14:textId="77777777" w:rsidR="008A7C48" w:rsidRPr="007708FE" w:rsidRDefault="008A7C48" w:rsidP="00AF2B40">
            <w:pPr>
              <w:jc w:val="center"/>
              <w:rPr>
                <w:rFonts w:ascii="Arial" w:hAnsi="Arial" w:cs="Arial"/>
              </w:rPr>
            </w:pPr>
            <w:r w:rsidRPr="007708FE">
              <w:rPr>
                <w:rFonts w:ascii="Arial" w:hAnsi="Arial" w:cs="Arial"/>
              </w:rPr>
              <w:t>0</w:t>
            </w:r>
          </w:p>
        </w:tc>
        <w:tc>
          <w:tcPr>
            <w:tcW w:w="1012" w:type="dxa"/>
            <w:shd w:val="clear" w:color="auto" w:fill="F7CAAC" w:themeFill="accent2" w:themeFillTint="66"/>
            <w:vAlign w:val="center"/>
          </w:tcPr>
          <w:p w14:paraId="36ED3220" w14:textId="77777777" w:rsidR="008A7C48" w:rsidRPr="007708FE" w:rsidRDefault="008A7C48" w:rsidP="00AF2B40">
            <w:pPr>
              <w:jc w:val="center"/>
              <w:rPr>
                <w:rFonts w:ascii="Arial" w:hAnsi="Arial" w:cs="Arial"/>
              </w:rPr>
            </w:pPr>
            <w:r w:rsidRPr="007708FE">
              <w:rPr>
                <w:rFonts w:ascii="Arial" w:hAnsi="Arial" w:cs="Arial"/>
              </w:rPr>
              <w:t>0</w:t>
            </w:r>
          </w:p>
        </w:tc>
        <w:tc>
          <w:tcPr>
            <w:tcW w:w="1240" w:type="dxa"/>
            <w:shd w:val="clear" w:color="auto" w:fill="F7CAAC" w:themeFill="accent2" w:themeFillTint="66"/>
            <w:vAlign w:val="center"/>
          </w:tcPr>
          <w:p w14:paraId="44A8CF3D" w14:textId="77777777" w:rsidR="008A7C48" w:rsidRPr="007708FE" w:rsidRDefault="008A7C48" w:rsidP="00AF2B40">
            <w:pPr>
              <w:jc w:val="center"/>
              <w:rPr>
                <w:rFonts w:ascii="Arial" w:hAnsi="Arial" w:cs="Arial"/>
              </w:rPr>
            </w:pPr>
            <w:r w:rsidRPr="007708FE">
              <w:rPr>
                <w:rFonts w:ascii="Arial" w:hAnsi="Arial" w:cs="Arial"/>
              </w:rPr>
              <w:t>-1</w:t>
            </w:r>
          </w:p>
        </w:tc>
      </w:tr>
      <w:tr w:rsidR="008A7C48" w:rsidRPr="007708FE" w14:paraId="0683E45C" w14:textId="77777777" w:rsidTr="00AF2B40">
        <w:trPr>
          <w:jc w:val="center"/>
        </w:trPr>
        <w:tc>
          <w:tcPr>
            <w:tcW w:w="1587" w:type="dxa"/>
            <w:shd w:val="clear" w:color="auto" w:fill="F7CAAC" w:themeFill="accent2" w:themeFillTint="66"/>
            <w:vAlign w:val="center"/>
          </w:tcPr>
          <w:p w14:paraId="31800EA3" w14:textId="77777777" w:rsidR="008A7C48" w:rsidRPr="007708FE" w:rsidRDefault="008A7C48" w:rsidP="00AF2B40">
            <w:pPr>
              <w:jc w:val="center"/>
              <w:rPr>
                <w:rFonts w:ascii="Arial" w:hAnsi="Arial" w:cs="Arial"/>
              </w:rPr>
            </w:pPr>
            <w:r w:rsidRPr="007708FE">
              <w:t>Case 2-b</w:t>
            </w:r>
          </w:p>
        </w:tc>
        <w:tc>
          <w:tcPr>
            <w:tcW w:w="1588" w:type="dxa"/>
            <w:shd w:val="clear" w:color="auto" w:fill="F7CAAC" w:themeFill="accent2" w:themeFillTint="66"/>
            <w:vAlign w:val="center"/>
          </w:tcPr>
          <w:p w14:paraId="18BE5052" w14:textId="77777777" w:rsidR="008A7C48" w:rsidRPr="007708FE" w:rsidRDefault="008A7C48" w:rsidP="00AF2B40">
            <w:pPr>
              <w:jc w:val="center"/>
              <w:rPr>
                <w:rFonts w:ascii="Arial" w:hAnsi="Arial" w:cs="Arial"/>
                <w:color w:val="FF0000"/>
              </w:rPr>
            </w:pPr>
            <w:r w:rsidRPr="007708FE">
              <w:rPr>
                <w:rFonts w:ascii="Arial" w:hAnsi="Arial" w:cs="Arial"/>
                <w:color w:val="FF0000"/>
              </w:rPr>
              <w:t>4x1</w:t>
            </w:r>
          </w:p>
        </w:tc>
        <w:tc>
          <w:tcPr>
            <w:tcW w:w="1588" w:type="dxa"/>
            <w:shd w:val="clear" w:color="auto" w:fill="F7CAAC" w:themeFill="accent2" w:themeFillTint="66"/>
            <w:vAlign w:val="center"/>
          </w:tcPr>
          <w:p w14:paraId="581C09BE" w14:textId="77777777" w:rsidR="008A7C48" w:rsidRPr="007708FE" w:rsidRDefault="008A7C48" w:rsidP="00AF2B40">
            <w:pPr>
              <w:jc w:val="center"/>
              <w:rPr>
                <w:rFonts w:ascii="Arial" w:hAnsi="Arial" w:cs="Arial"/>
              </w:rPr>
            </w:pPr>
            <w:r w:rsidRPr="007708FE">
              <w:rPr>
                <w:rFonts w:ascii="Arial" w:hAnsi="Arial" w:cs="Arial"/>
              </w:rPr>
              <w:t>4x1</w:t>
            </w:r>
          </w:p>
        </w:tc>
        <w:tc>
          <w:tcPr>
            <w:tcW w:w="1044" w:type="dxa"/>
            <w:shd w:val="clear" w:color="auto" w:fill="F7CAAC" w:themeFill="accent2" w:themeFillTint="66"/>
            <w:vAlign w:val="center"/>
          </w:tcPr>
          <w:p w14:paraId="46AEA174" w14:textId="77777777" w:rsidR="008A7C48" w:rsidRPr="007708FE" w:rsidRDefault="008A7C48" w:rsidP="00AF2B40">
            <w:pPr>
              <w:jc w:val="center"/>
              <w:rPr>
                <w:rFonts w:ascii="Arial" w:hAnsi="Arial" w:cs="Arial"/>
                <w:color w:val="000000"/>
              </w:rPr>
            </w:pPr>
            <w:r w:rsidRPr="007708FE">
              <w:rPr>
                <w:rFonts w:ascii="Arial" w:hAnsi="Arial" w:cs="Arial"/>
                <w:color w:val="000000"/>
              </w:rPr>
              <w:t>0</w:t>
            </w:r>
          </w:p>
        </w:tc>
        <w:tc>
          <w:tcPr>
            <w:tcW w:w="1134" w:type="dxa"/>
            <w:shd w:val="clear" w:color="auto" w:fill="F7CAAC" w:themeFill="accent2" w:themeFillTint="66"/>
            <w:vAlign w:val="center"/>
          </w:tcPr>
          <w:p w14:paraId="3474BA68" w14:textId="77777777" w:rsidR="008A7C48" w:rsidRPr="007708FE" w:rsidRDefault="008A7C48" w:rsidP="00AF2B40">
            <w:pPr>
              <w:jc w:val="center"/>
              <w:rPr>
                <w:rFonts w:ascii="Arial" w:hAnsi="Arial" w:cs="Arial"/>
                <w:color w:val="000000"/>
              </w:rPr>
            </w:pPr>
            <w:r w:rsidRPr="007708FE">
              <w:rPr>
                <w:rFonts w:ascii="Arial" w:hAnsi="Arial" w:cs="Arial"/>
                <w:color w:val="000000"/>
              </w:rPr>
              <w:t>0</w:t>
            </w:r>
          </w:p>
        </w:tc>
        <w:tc>
          <w:tcPr>
            <w:tcW w:w="1012" w:type="dxa"/>
            <w:shd w:val="clear" w:color="auto" w:fill="F7CAAC" w:themeFill="accent2" w:themeFillTint="66"/>
            <w:vAlign w:val="center"/>
          </w:tcPr>
          <w:p w14:paraId="7D1FE465" w14:textId="77777777" w:rsidR="008A7C48" w:rsidRPr="007708FE" w:rsidRDefault="008A7C48" w:rsidP="00AF2B40">
            <w:pPr>
              <w:jc w:val="center"/>
              <w:rPr>
                <w:rFonts w:ascii="Arial" w:hAnsi="Arial" w:cs="Arial"/>
                <w:color w:val="000000"/>
              </w:rPr>
            </w:pPr>
            <w:r w:rsidRPr="007708FE">
              <w:rPr>
                <w:rFonts w:ascii="Arial" w:hAnsi="Arial" w:cs="Arial"/>
                <w:color w:val="000000"/>
              </w:rPr>
              <w:t>0</w:t>
            </w:r>
          </w:p>
        </w:tc>
        <w:tc>
          <w:tcPr>
            <w:tcW w:w="1240" w:type="dxa"/>
            <w:shd w:val="clear" w:color="auto" w:fill="F7CAAC" w:themeFill="accent2" w:themeFillTint="66"/>
            <w:vAlign w:val="center"/>
          </w:tcPr>
          <w:p w14:paraId="4B89F4DF" w14:textId="77777777" w:rsidR="008A7C48" w:rsidRPr="007708FE" w:rsidRDefault="008A7C48" w:rsidP="00AF2B40">
            <w:pPr>
              <w:jc w:val="center"/>
              <w:rPr>
                <w:rFonts w:ascii="Arial" w:hAnsi="Arial" w:cs="Arial"/>
                <w:color w:val="000000"/>
              </w:rPr>
            </w:pPr>
            <w:r w:rsidRPr="007708FE">
              <w:rPr>
                <w:rFonts w:ascii="Arial" w:hAnsi="Arial" w:cs="Arial"/>
                <w:color w:val="000000"/>
              </w:rPr>
              <w:t>2</w:t>
            </w:r>
          </w:p>
        </w:tc>
      </w:tr>
      <w:tr w:rsidR="008A7C48" w:rsidRPr="007708FE" w14:paraId="54091D70" w14:textId="77777777" w:rsidTr="00AF2B40">
        <w:trPr>
          <w:jc w:val="center"/>
        </w:trPr>
        <w:tc>
          <w:tcPr>
            <w:tcW w:w="1587" w:type="dxa"/>
            <w:shd w:val="clear" w:color="auto" w:fill="F7CAAC" w:themeFill="accent2" w:themeFillTint="66"/>
            <w:vAlign w:val="center"/>
          </w:tcPr>
          <w:p w14:paraId="0CDC4CA1" w14:textId="77777777" w:rsidR="008A7C48" w:rsidRPr="007708FE" w:rsidRDefault="008A7C48" w:rsidP="00AF2B40">
            <w:pPr>
              <w:jc w:val="center"/>
              <w:rPr>
                <w:rFonts w:ascii="Arial" w:hAnsi="Arial" w:cs="Arial"/>
              </w:rPr>
            </w:pPr>
            <w:r w:rsidRPr="007708FE">
              <w:t>Case 2-c</w:t>
            </w:r>
          </w:p>
        </w:tc>
        <w:tc>
          <w:tcPr>
            <w:tcW w:w="1588" w:type="dxa"/>
            <w:shd w:val="clear" w:color="auto" w:fill="F7CAAC" w:themeFill="accent2" w:themeFillTint="66"/>
            <w:vAlign w:val="center"/>
          </w:tcPr>
          <w:p w14:paraId="7A748098" w14:textId="77777777" w:rsidR="008A7C48" w:rsidRPr="007708FE" w:rsidRDefault="008A7C48" w:rsidP="00AF2B40">
            <w:pPr>
              <w:jc w:val="center"/>
              <w:rPr>
                <w:rFonts w:ascii="Arial" w:hAnsi="Arial" w:cs="Arial"/>
                <w:color w:val="FF0000"/>
              </w:rPr>
            </w:pPr>
            <w:r w:rsidRPr="007708FE">
              <w:rPr>
                <w:rFonts w:ascii="Arial" w:hAnsi="Arial" w:cs="Arial"/>
                <w:color w:val="FF0000"/>
              </w:rPr>
              <w:t>4x1</w:t>
            </w:r>
          </w:p>
        </w:tc>
        <w:tc>
          <w:tcPr>
            <w:tcW w:w="1588" w:type="dxa"/>
            <w:shd w:val="clear" w:color="auto" w:fill="F7CAAC" w:themeFill="accent2" w:themeFillTint="66"/>
            <w:vAlign w:val="center"/>
          </w:tcPr>
          <w:p w14:paraId="62764BB1" w14:textId="77777777" w:rsidR="008A7C48" w:rsidRPr="007708FE" w:rsidRDefault="008A7C48" w:rsidP="00AF2B40">
            <w:pPr>
              <w:jc w:val="center"/>
              <w:rPr>
                <w:rFonts w:ascii="Arial" w:hAnsi="Arial" w:cs="Arial"/>
                <w:color w:val="FF0000"/>
              </w:rPr>
            </w:pPr>
            <w:r w:rsidRPr="007708FE">
              <w:rPr>
                <w:rFonts w:ascii="Arial" w:hAnsi="Arial" w:cs="Arial"/>
                <w:color w:val="FF0000"/>
              </w:rPr>
              <w:t>1x1</w:t>
            </w:r>
          </w:p>
        </w:tc>
        <w:tc>
          <w:tcPr>
            <w:tcW w:w="1044" w:type="dxa"/>
            <w:shd w:val="clear" w:color="auto" w:fill="F7CAAC" w:themeFill="accent2" w:themeFillTint="66"/>
            <w:vAlign w:val="center"/>
          </w:tcPr>
          <w:p w14:paraId="6F42A488" w14:textId="77777777" w:rsidR="008A7C48" w:rsidRPr="007708FE" w:rsidRDefault="008A7C48" w:rsidP="00AF2B40">
            <w:pPr>
              <w:jc w:val="center"/>
              <w:rPr>
                <w:rFonts w:ascii="Arial" w:hAnsi="Arial" w:cs="Arial"/>
              </w:rPr>
            </w:pPr>
            <w:r w:rsidRPr="007708FE">
              <w:rPr>
                <w:rFonts w:ascii="Arial" w:hAnsi="Arial" w:cs="Arial"/>
              </w:rPr>
              <w:t>0</w:t>
            </w:r>
          </w:p>
        </w:tc>
        <w:tc>
          <w:tcPr>
            <w:tcW w:w="1134" w:type="dxa"/>
            <w:shd w:val="clear" w:color="auto" w:fill="F7CAAC" w:themeFill="accent2" w:themeFillTint="66"/>
            <w:vAlign w:val="center"/>
          </w:tcPr>
          <w:p w14:paraId="6AAEF070" w14:textId="77777777" w:rsidR="008A7C48" w:rsidRPr="007708FE" w:rsidRDefault="008A7C48" w:rsidP="00AF2B40">
            <w:pPr>
              <w:jc w:val="center"/>
              <w:rPr>
                <w:rFonts w:ascii="Arial" w:hAnsi="Arial" w:cs="Arial"/>
              </w:rPr>
            </w:pPr>
            <w:r w:rsidRPr="007708FE">
              <w:rPr>
                <w:rFonts w:ascii="Arial" w:hAnsi="Arial" w:cs="Arial"/>
              </w:rPr>
              <w:t>2</w:t>
            </w:r>
          </w:p>
        </w:tc>
        <w:tc>
          <w:tcPr>
            <w:tcW w:w="1012" w:type="dxa"/>
            <w:shd w:val="clear" w:color="auto" w:fill="F7CAAC" w:themeFill="accent2" w:themeFillTint="66"/>
            <w:vAlign w:val="center"/>
          </w:tcPr>
          <w:p w14:paraId="544ADC6B" w14:textId="77777777" w:rsidR="008A7C48" w:rsidRPr="007708FE" w:rsidRDefault="008A7C48" w:rsidP="00AF2B40">
            <w:pPr>
              <w:jc w:val="center"/>
              <w:rPr>
                <w:rFonts w:ascii="Arial" w:hAnsi="Arial" w:cs="Arial"/>
              </w:rPr>
            </w:pPr>
            <w:r w:rsidRPr="007708FE">
              <w:rPr>
                <w:rFonts w:ascii="Arial" w:hAnsi="Arial" w:cs="Arial"/>
              </w:rPr>
              <w:t>0</w:t>
            </w:r>
          </w:p>
        </w:tc>
        <w:tc>
          <w:tcPr>
            <w:tcW w:w="1240" w:type="dxa"/>
            <w:shd w:val="clear" w:color="auto" w:fill="F7CAAC" w:themeFill="accent2" w:themeFillTint="66"/>
            <w:vAlign w:val="center"/>
          </w:tcPr>
          <w:p w14:paraId="56F6C5A5" w14:textId="77777777" w:rsidR="008A7C48" w:rsidRPr="007708FE" w:rsidRDefault="008A7C48" w:rsidP="00AF2B40">
            <w:pPr>
              <w:jc w:val="center"/>
              <w:rPr>
                <w:rFonts w:ascii="Arial" w:hAnsi="Arial" w:cs="Arial"/>
              </w:rPr>
            </w:pPr>
            <w:r w:rsidRPr="007708FE">
              <w:rPr>
                <w:rFonts w:ascii="Arial" w:hAnsi="Arial" w:cs="Arial"/>
              </w:rPr>
              <w:t>4</w:t>
            </w:r>
          </w:p>
        </w:tc>
      </w:tr>
    </w:tbl>
    <w:p w14:paraId="7CBB2B00" w14:textId="77777777" w:rsidR="008A7C48" w:rsidRPr="007708FE" w:rsidRDefault="008A7C48" w:rsidP="008A7C48">
      <w:pPr>
        <w:pStyle w:val="Observation"/>
        <w:numPr>
          <w:ilvl w:val="0"/>
          <w:numId w:val="0"/>
        </w:numPr>
        <w:rPr>
          <w:rFonts w:ascii="Arial" w:hAnsi="Arial" w:cs="Arial"/>
        </w:rPr>
      </w:pPr>
    </w:p>
    <w:p w14:paraId="336D8C9F" w14:textId="77777777" w:rsidR="008A7C48" w:rsidRPr="007708FE" w:rsidRDefault="008A7C48" w:rsidP="008A7C48">
      <w:pPr>
        <w:pStyle w:val="Observation"/>
        <w:rPr>
          <w:rFonts w:ascii="Arial" w:hAnsi="Arial" w:cs="Arial"/>
        </w:rPr>
      </w:pPr>
      <w:bookmarkStart w:id="78" w:name="_Toc194072363"/>
      <w:bookmarkStart w:id="79" w:name="_Toc197673262"/>
      <w:r w:rsidRPr="007708FE">
        <w:rPr>
          <w:rFonts w:ascii="Arial" w:hAnsi="Arial" w:cs="Arial"/>
        </w:rPr>
        <w:t>When cells use different TXRU mapping (the first group of cells use 1x1 subarray, the second group of cells uses 4x1 subarray), compared to the generalization Case 1, the generalization Case 2-a/b/c introduces -1~4% degradation.</w:t>
      </w:r>
      <w:bookmarkEnd w:id="78"/>
      <w:bookmarkEnd w:id="79"/>
    </w:p>
    <w:p w14:paraId="0CB87FB7" w14:textId="77777777" w:rsidR="008A7C48" w:rsidRPr="007708FE" w:rsidRDefault="008A7C48" w:rsidP="008A7C48">
      <w:pPr>
        <w:pStyle w:val="Observation"/>
        <w:numPr>
          <w:ilvl w:val="0"/>
          <w:numId w:val="0"/>
        </w:numPr>
        <w:ind w:left="360"/>
        <w:rPr>
          <w:rFonts w:ascii="Arial" w:hAnsi="Arial" w:cs="Arial"/>
        </w:rPr>
      </w:pPr>
    </w:p>
    <w:p w14:paraId="1D083BB1" w14:textId="77777777" w:rsidR="008A7C48" w:rsidRPr="007708FE" w:rsidRDefault="008A7C48" w:rsidP="008A7C48">
      <w:pPr>
        <w:pStyle w:val="Observation"/>
        <w:rPr>
          <w:rFonts w:ascii="Arial" w:hAnsi="Arial" w:cs="Arial"/>
        </w:rPr>
      </w:pPr>
      <w:bookmarkStart w:id="80" w:name="_Toc194072364"/>
      <w:bookmarkStart w:id="81" w:name="_Toc197673263"/>
      <w:r w:rsidRPr="007708FE">
        <w:rPr>
          <w:rFonts w:ascii="Arial" w:hAnsi="Arial" w:cs="Arial"/>
        </w:rPr>
        <w:t xml:space="preserve">The NW TXRU mapping has negligible impact on the UE-side CSI prediction model design and performance, </w:t>
      </w:r>
      <w:r w:rsidRPr="007708FE">
        <w:rPr>
          <w:rFonts w:ascii="Arial" w:hAnsi="Arial" w:cs="Arial"/>
          <w:i/>
          <w:iCs/>
        </w:rPr>
        <w:t>no matter different cells use the same TXRU mapping or different TXRU mappings</w:t>
      </w:r>
      <w:r w:rsidRPr="007708FE">
        <w:rPr>
          <w:rFonts w:ascii="Arial" w:hAnsi="Arial" w:cs="Arial"/>
        </w:rPr>
        <w:t>.</w:t>
      </w:r>
      <w:bookmarkEnd w:id="80"/>
      <w:bookmarkEnd w:id="81"/>
    </w:p>
    <w:p w14:paraId="5FE6AF38" w14:textId="77777777" w:rsidR="008A7C48" w:rsidRPr="007708FE" w:rsidRDefault="008A7C48" w:rsidP="008A7C48">
      <w:pPr>
        <w:pStyle w:val="ListParagraph"/>
        <w:rPr>
          <w:rFonts w:ascii="Arial" w:hAnsi="Arial" w:cs="Arial"/>
        </w:rPr>
      </w:pPr>
    </w:p>
    <w:p w14:paraId="2FDCE0D8" w14:textId="77777777" w:rsidR="008A7C48" w:rsidRPr="007708FE" w:rsidRDefault="008A7C48" w:rsidP="008A7C48">
      <w:pPr>
        <w:rPr>
          <w:rFonts w:ascii="Arial" w:hAnsi="Arial" w:cs="Arial"/>
        </w:rPr>
      </w:pPr>
      <w:r w:rsidRPr="007708FE">
        <w:rPr>
          <w:rFonts w:ascii="Arial" w:hAnsi="Arial" w:cs="Arial"/>
        </w:rPr>
        <w:t>Based on all the above analysis, we proposal the following:</w:t>
      </w:r>
    </w:p>
    <w:p w14:paraId="47AA8EB8" w14:textId="77777777" w:rsidR="008A7C48" w:rsidRPr="007708FE" w:rsidRDefault="008A7C48" w:rsidP="008A7C48">
      <w:pPr>
        <w:pStyle w:val="Observation"/>
        <w:numPr>
          <w:ilvl w:val="0"/>
          <w:numId w:val="0"/>
        </w:numPr>
        <w:ind w:left="360" w:hanging="360"/>
        <w:rPr>
          <w:rFonts w:ascii="Arial" w:hAnsi="Arial" w:cs="Arial"/>
          <w:b w:val="0"/>
          <w:bCs w:val="0"/>
        </w:rPr>
      </w:pPr>
    </w:p>
    <w:p w14:paraId="7531F0EC" w14:textId="77777777" w:rsidR="008A7C48" w:rsidRPr="007708FE" w:rsidRDefault="008A7C48" w:rsidP="008A7C48">
      <w:pPr>
        <w:pStyle w:val="Proposal"/>
        <w:rPr>
          <w:rFonts w:ascii="Arial" w:hAnsi="Arial" w:cs="Arial"/>
        </w:rPr>
      </w:pPr>
      <w:bookmarkStart w:id="82" w:name="_Toc197673286"/>
      <w:r w:rsidRPr="007708FE">
        <w:rPr>
          <w:rFonts w:ascii="Arial" w:hAnsi="Arial" w:cs="Arial"/>
        </w:rPr>
        <w:t>Conclude that there is no need of specification enhancement to ensure consistency between model training and model inference for CSI prediction use case (UE-sided model).</w:t>
      </w:r>
      <w:bookmarkEnd w:id="82"/>
    </w:p>
    <w:p w14:paraId="3EF0F7ED" w14:textId="53376090" w:rsidR="00944900" w:rsidRPr="007708FE" w:rsidRDefault="00E25134" w:rsidP="00944900">
      <w:pPr>
        <w:pStyle w:val="Heading2"/>
        <w:rPr>
          <w:rFonts w:cs="Arial"/>
          <w:sz w:val="36"/>
          <w:szCs w:val="22"/>
          <w:lang w:val="en-US"/>
        </w:rPr>
      </w:pPr>
      <w:r w:rsidRPr="007708FE">
        <w:rPr>
          <w:rFonts w:eastAsiaTheme="minorEastAsia" w:cs="Arial" w:hint="eastAsia"/>
          <w:sz w:val="36"/>
          <w:szCs w:val="22"/>
          <w:lang w:val="en-US" w:eastAsia="zh-CN"/>
        </w:rPr>
        <w:t>4</w:t>
      </w:r>
      <w:r w:rsidR="00944900" w:rsidRPr="007708FE">
        <w:rPr>
          <w:rFonts w:cs="Arial"/>
          <w:sz w:val="36"/>
          <w:szCs w:val="22"/>
          <w:lang w:val="en-US"/>
        </w:rPr>
        <w:t>.</w:t>
      </w:r>
      <w:r w:rsidR="00DB3321" w:rsidRPr="007708FE">
        <w:rPr>
          <w:rFonts w:cs="Arial"/>
          <w:sz w:val="36"/>
          <w:szCs w:val="22"/>
          <w:lang w:val="en-US"/>
        </w:rPr>
        <w:t>2</w:t>
      </w:r>
      <w:r w:rsidR="00944900" w:rsidRPr="007708FE">
        <w:rPr>
          <w:rFonts w:cs="Arial"/>
          <w:sz w:val="36"/>
          <w:szCs w:val="22"/>
          <w:lang w:val="en-US"/>
        </w:rPr>
        <w:t xml:space="preserve"> Overview of simulated schemes</w:t>
      </w:r>
    </w:p>
    <w:p w14:paraId="3D641A36" w14:textId="55EE9CE2" w:rsidR="00944900" w:rsidRPr="007708FE" w:rsidRDefault="00944900" w:rsidP="00944900">
      <w:pPr>
        <w:jc w:val="both"/>
        <w:rPr>
          <w:rFonts w:ascii="Arial" w:hAnsi="Arial" w:cs="Arial"/>
        </w:rPr>
      </w:pPr>
      <w:r w:rsidRPr="007708FE">
        <w:rPr>
          <w:rFonts w:ascii="Arial" w:hAnsi="Arial" w:cs="Arial"/>
        </w:rPr>
        <w:t xml:space="preserve">According to the evaluation assumptions defined in Table 6.2.2.1 in </w:t>
      </w:r>
      <w:r w:rsidRPr="007708FE">
        <w:rPr>
          <w:rFonts w:ascii="Arial" w:hAnsi="Arial" w:cs="Arial"/>
        </w:rPr>
        <w:fldChar w:fldCharType="begin"/>
      </w:r>
      <w:r w:rsidRPr="007708FE">
        <w:rPr>
          <w:rFonts w:ascii="Arial" w:hAnsi="Arial" w:cs="Arial"/>
        </w:rPr>
        <w:instrText xml:space="preserve"> REF _Ref155698156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[1]</w:t>
      </w:r>
      <w:r w:rsidRPr="007708FE">
        <w:rPr>
          <w:rFonts w:ascii="Arial" w:hAnsi="Arial" w:cs="Arial"/>
        </w:rPr>
        <w:fldChar w:fldCharType="end"/>
      </w:r>
      <w:r w:rsidRPr="007708FE">
        <w:rPr>
          <w:rFonts w:ascii="Arial" w:hAnsi="Arial" w:cs="Arial"/>
        </w:rPr>
        <w:t xml:space="preserve">, two baseline schemes are considered as reference: </w:t>
      </w:r>
    </w:p>
    <w:p w14:paraId="444E5EA9" w14:textId="77777777" w:rsidR="00944900" w:rsidRPr="007708FE" w:rsidRDefault="00944900" w:rsidP="00944900">
      <w:pPr>
        <w:pStyle w:val="ListParagraph"/>
        <w:numPr>
          <w:ilvl w:val="0"/>
          <w:numId w:val="4"/>
        </w:numPr>
        <w:jc w:val="both"/>
        <w:rPr>
          <w:rFonts w:ascii="Arial" w:hAnsi="Arial" w:cs="Arial"/>
          <w:lang w:val="en-US"/>
        </w:rPr>
      </w:pPr>
      <w:r w:rsidRPr="007708FE">
        <w:rPr>
          <w:rFonts w:ascii="Arial" w:hAnsi="Arial" w:cs="Arial"/>
          <w:lang w:val="en-US"/>
        </w:rPr>
        <w:t>Baseline #1: nearest historical CSI without prediction.</w:t>
      </w:r>
    </w:p>
    <w:p w14:paraId="0D925975" w14:textId="77777777" w:rsidR="00944900" w:rsidRPr="007708FE" w:rsidRDefault="00944900" w:rsidP="00944900">
      <w:pPr>
        <w:pStyle w:val="ListParagraph"/>
        <w:numPr>
          <w:ilvl w:val="0"/>
          <w:numId w:val="4"/>
        </w:numPr>
        <w:jc w:val="both"/>
        <w:rPr>
          <w:rFonts w:ascii="Arial" w:hAnsi="Arial" w:cs="Arial"/>
          <w:lang w:val="en-US"/>
        </w:rPr>
      </w:pPr>
      <w:r w:rsidRPr="007708FE">
        <w:rPr>
          <w:rFonts w:ascii="Arial" w:hAnsi="Arial" w:cs="Arial"/>
          <w:lang w:val="en-US"/>
        </w:rPr>
        <w:t xml:space="preserve">Baseline #2: non-AI based CSI with prediction. </w:t>
      </w:r>
    </w:p>
    <w:p w14:paraId="427E8BBC" w14:textId="4E1A66BE" w:rsidR="00944900" w:rsidRPr="007708FE" w:rsidRDefault="00944900" w:rsidP="00944900">
      <w:pPr>
        <w:jc w:val="both"/>
        <w:rPr>
          <w:rFonts w:ascii="Arial" w:hAnsi="Arial" w:cs="Arial"/>
        </w:rPr>
      </w:pPr>
      <w:r w:rsidRPr="007708FE">
        <w:rPr>
          <w:rFonts w:ascii="Arial" w:hAnsi="Arial" w:cs="Arial"/>
        </w:rPr>
        <w:t xml:space="preserve">A summary of the simulation parameters can be found in </w:t>
      </w:r>
      <w:r w:rsidRPr="007708FE">
        <w:rPr>
          <w:rFonts w:ascii="Arial" w:hAnsi="Arial" w:cs="Arial"/>
        </w:rPr>
        <w:fldChar w:fldCharType="begin"/>
      </w:r>
      <w:r w:rsidRPr="007708FE">
        <w:rPr>
          <w:rFonts w:ascii="Arial" w:hAnsi="Arial" w:cs="Arial"/>
        </w:rPr>
        <w:instrText xml:space="preserve"> REF _Ref158757950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8</w:t>
      </w:r>
      <w:r w:rsidRPr="007708FE">
        <w:rPr>
          <w:rFonts w:ascii="Arial" w:hAnsi="Arial" w:cs="Arial"/>
        </w:rPr>
        <w:fldChar w:fldCharType="end"/>
      </w:r>
      <w:r w:rsidRPr="007708FE">
        <w:rPr>
          <w:rFonts w:ascii="Arial" w:hAnsi="Arial" w:cs="Arial"/>
        </w:rPr>
        <w:t>.</w:t>
      </w:r>
    </w:p>
    <w:p w14:paraId="0BC387E9" w14:textId="0E80434A" w:rsidR="00944900" w:rsidRPr="007708FE" w:rsidRDefault="00E25134" w:rsidP="00944900">
      <w:pPr>
        <w:pStyle w:val="Heading3"/>
        <w:jc w:val="both"/>
        <w:rPr>
          <w:rFonts w:cs="Arial"/>
          <w:sz w:val="32"/>
          <w:szCs w:val="22"/>
          <w:lang w:val="en-US"/>
        </w:rPr>
      </w:pPr>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.1 Nearest historical CSI without prediction</w:t>
      </w:r>
    </w:p>
    <w:p w14:paraId="6741BC99" w14:textId="77777777" w:rsidR="00944900" w:rsidRPr="007708FE" w:rsidRDefault="00944900" w:rsidP="00944900">
      <w:pPr>
        <w:pStyle w:val="BodyText"/>
        <w:rPr>
          <w:rFonts w:ascii="Arial" w:hAnsi="Arial" w:cs="Arial"/>
        </w:rPr>
      </w:pPr>
      <w:r w:rsidRPr="007708FE">
        <w:rPr>
          <w:rFonts w:ascii="Arial" w:hAnsi="Arial" w:cs="Arial"/>
        </w:rPr>
        <w:t xml:space="preserve">For Baseline #1 with nearest historical CSI, a CSI report based on Rel-16 enhanced Type II (a.k.a. Rel-16 eType II) codebook is reported by UE and used by gNB until a new CSI report is received. Throughout the simulations, paramCombination-r16 = 6 is assumed (i.e., </w:t>
      </w:r>
      <m:oMath>
        <m:r>
          <w:rPr>
            <w:rFonts w:ascii="Cambria Math" w:hAnsi="Cambria Math" w:cs="Arial"/>
          </w:rPr>
          <m:t>L</m:t>
        </m:r>
        <m:r>
          <m:rPr>
            <m:sty m:val="p"/>
          </m:rPr>
          <w:rPr>
            <w:rFonts w:ascii="Cambria Math" w:hAnsi="Cambria Math" w:cs="Arial"/>
          </w:rPr>
          <m:t xml:space="preserve">=4, </m:t>
        </m:r>
        <m:sSub>
          <m:sSubPr>
            <m:ctrlPr>
              <w:rPr>
                <w:rFonts w:ascii="Cambria Math" w:hAnsi="Cambria Math" w:cs="Arial"/>
              </w:rPr>
            </m:ctrlPr>
          </m:sSubPr>
          <m:e>
            <m:r>
              <w:rPr>
                <w:rFonts w:ascii="Cambria Math" w:hAnsi="Cambria Math" w:cs="Arial"/>
              </w:rPr>
              <m:t>P</m:t>
            </m:r>
          </m:e>
          <m:sub>
            <m:r>
              <w:rPr>
                <w:rFonts w:ascii="Cambria Math" w:hAnsi="Cambria Math" w:cs="Arial"/>
              </w:rPr>
              <m:t>v</m:t>
            </m:r>
          </m:sub>
        </m:sSub>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e>
        </m:d>
        <m:r>
          <m:rPr>
            <m:sty m:val="p"/>
          </m:rPr>
          <w:rPr>
            <w:rFonts w:ascii="Cambria Math" w:hAnsi="Cambria Math" w:cs="Arial"/>
          </w:rPr>
          <m:t xml:space="preserve">, </m:t>
        </m:r>
        <m:r>
          <w:rPr>
            <w:rFonts w:ascii="Cambria Math" w:hAnsi="Cambria Math" w:cs="Arial"/>
          </w:rPr>
          <m:t>β</m:t>
        </m:r>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oMath>
      <w:r w:rsidRPr="007708FE">
        <w:rPr>
          <w:rFonts w:ascii="Arial" w:hAnsi="Arial" w:cs="Arial"/>
        </w:rPr>
        <w:t>), unless otherwise stated.</w:t>
      </w:r>
    </w:p>
    <w:p w14:paraId="5FED3A4F" w14:textId="69A23297" w:rsidR="00944900" w:rsidRPr="007708FE" w:rsidRDefault="00E25134" w:rsidP="00944900">
      <w:pPr>
        <w:pStyle w:val="Heading3"/>
        <w:jc w:val="both"/>
        <w:rPr>
          <w:rFonts w:cs="Arial"/>
          <w:sz w:val="32"/>
          <w:szCs w:val="22"/>
          <w:lang w:val="en-US"/>
        </w:rPr>
      </w:pPr>
      <w:bookmarkStart w:id="83" w:name="_Ref158755638"/>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.2 Non-AI based CSI prediction</w:t>
      </w:r>
      <w:bookmarkEnd w:id="83"/>
    </w:p>
    <w:p w14:paraId="2AE2C4CA" w14:textId="77777777" w:rsidR="00944900" w:rsidRPr="007708FE" w:rsidRDefault="00944900" w:rsidP="00944900">
      <w:pPr>
        <w:pStyle w:val="BodyText"/>
        <w:rPr>
          <w:rFonts w:ascii="Arial" w:hAnsi="Arial" w:cs="Arial"/>
        </w:rPr>
      </w:pPr>
      <w:r w:rsidRPr="007708FE">
        <w:rPr>
          <w:rFonts w:ascii="Arial" w:hAnsi="Arial" w:cs="Arial"/>
        </w:rPr>
        <w:t xml:space="preserve">For Baseline #2 with non-AI based predicted CSI, a CSI report based on Rel-18 enhanced Type II (a.k.a. Rel-18 eType II) for predicted PMI is reported by the UE. A CSI report is generated in two steps: a channel prediction step followed by a PMI calculation step. </w:t>
      </w:r>
    </w:p>
    <w:p w14:paraId="58A435EC" w14:textId="0C0C1EC5" w:rsidR="00944900" w:rsidRPr="007708FE" w:rsidRDefault="00944900" w:rsidP="00944900">
      <w:pPr>
        <w:pStyle w:val="BodyText"/>
        <w:rPr>
          <w:rFonts w:ascii="Arial" w:hAnsi="Arial" w:cs="Arial"/>
        </w:rPr>
      </w:pPr>
      <w:r w:rsidRPr="007708FE">
        <w:rPr>
          <w:rFonts w:ascii="Arial" w:hAnsi="Arial" w:cs="Arial"/>
        </w:rPr>
        <w:t xml:space="preserve">In the first step, UE estimates channels over </w:t>
      </w:r>
      <m:oMath>
        <m:r>
          <w:rPr>
            <w:rFonts w:ascii="Cambria Math" w:hAnsi="Cambria Math" w:cs="Arial"/>
          </w:rPr>
          <m:t>K</m:t>
        </m:r>
      </m:oMath>
      <w:r w:rsidRPr="007708FE">
        <w:rPr>
          <w:rFonts w:ascii="Arial" w:hAnsi="Arial" w:cs="Arial"/>
        </w:rPr>
        <w:t xml:space="preserve"> slots by measuring </w:t>
      </w:r>
      <m:oMath>
        <m:r>
          <w:rPr>
            <w:rFonts w:ascii="Cambria Math" w:hAnsi="Cambria Math" w:cs="Arial"/>
          </w:rPr>
          <m:t>K</m:t>
        </m:r>
      </m:oMath>
      <w:r w:rsidRPr="007708FE">
        <w:rPr>
          <w:rFonts w:ascii="Arial" w:hAnsi="Arial" w:cs="Arial"/>
        </w:rPr>
        <w:t xml:space="preserve"> CSI-RS occasions (</w:t>
      </w:r>
      <m:oMath>
        <m:r>
          <w:rPr>
            <w:rFonts w:ascii="Cambria Math" w:hAnsi="Cambria Math" w:cs="Arial"/>
          </w:rPr>
          <m:t>K</m:t>
        </m:r>
        <m:r>
          <m:rPr>
            <m:sty m:val="p"/>
          </m:rPr>
          <w:rPr>
            <w:rFonts w:ascii="Cambria Math" w:hAnsi="Cambria Math" w:cs="Arial"/>
          </w:rPr>
          <m:t>≥1</m:t>
        </m:r>
      </m:oMath>
      <w:r w:rsidRPr="007708FE">
        <w:rPr>
          <w:rFonts w:ascii="Arial" w:hAnsi="Arial" w:cs="Arial"/>
        </w:rPr>
        <w:t xml:space="preserve">). The </w:t>
      </w:r>
      <m:oMath>
        <m:r>
          <w:rPr>
            <w:rFonts w:ascii="Cambria Math" w:hAnsi="Cambria Math" w:cs="Arial"/>
          </w:rPr>
          <m:t>K</m:t>
        </m:r>
      </m:oMath>
      <w:r w:rsidRPr="007708FE">
        <w:rPr>
          <w:rFonts w:ascii="Arial" w:hAnsi="Arial" w:cs="Arial"/>
        </w:rPr>
        <w:t xml:space="preserve"> measurements are separated uniformly by </w:t>
      </w:r>
      <m:oMath>
        <m:r>
          <w:rPr>
            <w:rFonts w:ascii="Cambria Math" w:hAnsi="Cambria Math" w:cs="Arial"/>
          </w:rPr>
          <m:t>m</m:t>
        </m:r>
      </m:oMath>
      <w:r w:rsidRPr="007708FE">
        <w:rPr>
          <w:rFonts w:ascii="Arial" w:hAnsi="Arial" w:cs="Arial"/>
        </w:rPr>
        <w:t xml:space="preserve"> slots. An example timeline for the channel prediction step is drawn in </w:t>
      </w:r>
      <w:r w:rsidRPr="007708FE">
        <w:rPr>
          <w:rFonts w:ascii="Arial" w:hAnsi="Arial" w:cs="Arial"/>
        </w:rPr>
        <w:fldChar w:fldCharType="begin"/>
      </w:r>
      <w:r w:rsidRPr="007708FE">
        <w:rPr>
          <w:rFonts w:ascii="Arial" w:hAnsi="Arial" w:cs="Arial"/>
        </w:rPr>
        <w:instrText xml:space="preserve"> REF _Ref158752436 \h  \* MERGEFORMAT </w:instrText>
      </w:r>
      <w:r w:rsidRPr="007708FE">
        <w:rPr>
          <w:rFonts w:ascii="Arial" w:hAnsi="Arial" w:cs="Arial"/>
        </w:rPr>
      </w:r>
      <w:r w:rsidRPr="007708FE">
        <w:rPr>
          <w:rFonts w:ascii="Arial" w:hAnsi="Arial" w:cs="Arial"/>
        </w:rPr>
        <w:fldChar w:fldCharType="separate"/>
      </w:r>
      <w:r w:rsidR="00EE7FEB" w:rsidRPr="00EE7FEB">
        <w:rPr>
          <w:rFonts w:ascii="Arial" w:hAnsi="Arial" w:cs="Arial"/>
        </w:rPr>
        <w:t>Figure 5</w:t>
      </w:r>
      <w:r w:rsidRPr="007708FE">
        <w:rPr>
          <w:rFonts w:ascii="Arial" w:hAnsi="Arial" w:cs="Arial"/>
        </w:rPr>
        <w:fldChar w:fldCharType="end"/>
      </w:r>
      <w:r w:rsidRPr="007708FE">
        <w:rPr>
          <w:rFonts w:ascii="Arial" w:hAnsi="Arial" w:cs="Arial"/>
        </w:rPr>
        <w:t xml:space="preserve">. Based on the </w:t>
      </w:r>
      <m:oMath>
        <m:r>
          <w:rPr>
            <w:rFonts w:ascii="Cambria Math" w:hAnsi="Cambria Math" w:cs="Arial"/>
          </w:rPr>
          <m:t>K</m:t>
        </m:r>
      </m:oMath>
      <w:r w:rsidRPr="007708FE">
        <w:rPr>
          <w:rFonts w:ascii="Arial" w:hAnsi="Arial" w:cs="Arial"/>
        </w:rPr>
        <w:t xml:space="preserve"> measurements, UE predicts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m:rPr>
            <m:sty m:val="p"/>
          </m:rPr>
          <w:rPr>
            <w:rFonts w:ascii="Cambria Math" w:hAnsi="Cambria Math" w:cs="Arial"/>
          </w:rPr>
          <m:t>≥1</m:t>
        </m:r>
      </m:oMath>
      <w:r w:rsidRPr="007708FE">
        <w:rPr>
          <w:rFonts w:ascii="Arial" w:hAnsi="Arial" w:cs="Arial"/>
        </w:rPr>
        <w:t xml:space="preserve"> channel prediction instances for future slots, which are separated uniformly by </w:t>
      </w:r>
      <m:oMath>
        <m:r>
          <w:rPr>
            <w:rFonts w:ascii="Cambria Math" w:hAnsi="Cambria Math" w:cs="Arial"/>
          </w:rPr>
          <m:t>d</m:t>
        </m:r>
      </m:oMath>
      <w:r w:rsidRPr="007708FE">
        <w:rPr>
          <w:rFonts w:ascii="Arial" w:hAnsi="Arial" w:cs="Arial"/>
        </w:rPr>
        <w:t xml:space="preserve"> slots. The first prediction and the last measurement are separated by </w:t>
      </w:r>
      <m:oMath>
        <m:r>
          <w:rPr>
            <w:rFonts w:ascii="Cambria Math" w:hAnsi="Cambria Math" w:cs="Arial"/>
          </w:rPr>
          <m:t>δ</m:t>
        </m:r>
      </m:oMath>
      <w:r w:rsidRPr="007708FE">
        <w:rPr>
          <w:rFonts w:ascii="Arial" w:hAnsi="Arial" w:cs="Arial"/>
        </w:rPr>
        <w:t xml:space="preserve"> slots. In our current simulations, only periodic CSI-RS has been evaluated.</w:t>
      </w:r>
    </w:p>
    <w:p w14:paraId="2EB595F2" w14:textId="77777777" w:rsidR="00944900" w:rsidRPr="007708FE" w:rsidRDefault="00944900" w:rsidP="00944900">
      <w:pPr>
        <w:rPr>
          <w:rFonts w:cs="Arial"/>
        </w:rPr>
      </w:pPr>
      <w:r w:rsidRPr="007708FE">
        <w:rPr>
          <w:rFonts w:cs="Arial"/>
          <w:noProof/>
        </w:rPr>
        <w:lastRenderedPageBreak/>
        <w:drawing>
          <wp:inline distT="0" distB="0" distL="0" distR="0" wp14:anchorId="4720260C" wp14:editId="37607433">
            <wp:extent cx="6332220" cy="1360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360805"/>
                    </a:xfrm>
                    <a:prstGeom prst="rect">
                      <a:avLst/>
                    </a:prstGeom>
                  </pic:spPr>
                </pic:pic>
              </a:graphicData>
            </a:graphic>
          </wp:inline>
        </w:drawing>
      </w:r>
    </w:p>
    <w:p w14:paraId="07463E62" w14:textId="41134C07" w:rsidR="00944900" w:rsidRPr="007708FE" w:rsidRDefault="00944900" w:rsidP="00944900">
      <w:pPr>
        <w:pStyle w:val="Caption"/>
        <w:jc w:val="center"/>
        <w:rPr>
          <w:rFonts w:cs="Arial"/>
        </w:rPr>
      </w:pPr>
      <w:bookmarkStart w:id="84" w:name="_Ref158752436"/>
      <w:r w:rsidRPr="007708FE">
        <w:rPr>
          <w:rFonts w:cs="Arial"/>
        </w:rPr>
        <w:t xml:space="preserve">Figure </w:t>
      </w:r>
      <w:r w:rsidRPr="007708FE">
        <w:rPr>
          <w:rFonts w:cs="Arial"/>
        </w:rPr>
        <w:fldChar w:fldCharType="begin"/>
      </w:r>
      <w:r w:rsidRPr="007708FE">
        <w:rPr>
          <w:rFonts w:cs="Arial"/>
        </w:rPr>
        <w:instrText xml:space="preserve"> SEQ Figure \* ARABIC </w:instrText>
      </w:r>
      <w:r w:rsidRPr="007708FE">
        <w:rPr>
          <w:rFonts w:cs="Arial"/>
        </w:rPr>
        <w:fldChar w:fldCharType="separate"/>
      </w:r>
      <w:r w:rsidR="00EE7FEB">
        <w:rPr>
          <w:rFonts w:cs="Arial"/>
          <w:noProof/>
        </w:rPr>
        <w:t>5</w:t>
      </w:r>
      <w:r w:rsidRPr="007708FE">
        <w:rPr>
          <w:rFonts w:cs="Arial"/>
        </w:rPr>
        <w:fldChar w:fldCharType="end"/>
      </w:r>
      <w:bookmarkEnd w:id="84"/>
      <w:r w:rsidRPr="007708FE">
        <w:rPr>
          <w:rFonts w:cs="Arial"/>
        </w:rPr>
        <w:t xml:space="preserve"> An example timeline for channel prediction.</w:t>
      </w:r>
    </w:p>
    <w:p w14:paraId="2CD3E46F" w14:textId="77777777" w:rsidR="00944900" w:rsidRPr="007708FE" w:rsidRDefault="00944900" w:rsidP="00944900">
      <w:pPr>
        <w:pStyle w:val="BodyText"/>
        <w:rPr>
          <w:rFonts w:ascii="Arial" w:hAnsi="Arial" w:cs="Arial"/>
        </w:rPr>
      </w:pPr>
      <w:r w:rsidRPr="007708FE">
        <w:rPr>
          <w:rFonts w:ascii="Arial" w:hAnsi="Arial" w:cs="Arial"/>
        </w:rPr>
        <w:t xml:space="preserve">In the second step, UE derives a Rel-18 eType II PMI based on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Pr="007708FE">
        <w:rPr>
          <w:rFonts w:ascii="Arial" w:hAnsi="Arial" w:cs="Arial"/>
        </w:rPr>
        <w:t xml:space="preserve"> predictions, that is up to UE implementation. In our simulations, UE first derives a Rel-16 eType II PMI for each of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Pr="007708FE">
        <w:rPr>
          <w:rFonts w:ascii="Arial" w:hAnsi="Arial" w:cs="Arial"/>
        </w:rPr>
        <w:t xml:space="preserve"> slots, then a time domain compression is applied with </w:t>
      </w:r>
      <m:oMath>
        <m:r>
          <w:rPr>
            <w:rFonts w:ascii="Cambria Math" w:hAnsi="Cambria Math" w:cs="Arial"/>
          </w:rPr>
          <m:t>Q</m:t>
        </m:r>
      </m:oMath>
      <w:r w:rsidRPr="007708FE">
        <w:rPr>
          <w:rFonts w:ascii="Arial" w:hAnsi="Arial" w:cs="Arial"/>
        </w:rPr>
        <w:t xml:space="preserve"> Doppler domain basis vectors, where </w:t>
      </w:r>
      <m:oMath>
        <m:r>
          <w:rPr>
            <w:rFonts w:ascii="Cambria Math" w:hAnsi="Cambria Math" w:cs="Arial"/>
          </w:rPr>
          <m:t>Q</m:t>
        </m:r>
        <m:r>
          <m:rPr>
            <m:sty m:val="p"/>
          </m:rPr>
          <w:rPr>
            <w:rFonts w:ascii="Cambria Math" w:hAnsi="Cambria Math" w:cs="Arial"/>
          </w:rPr>
          <m:t>=1</m:t>
        </m:r>
      </m:oMath>
      <w:r w:rsidRPr="007708FE">
        <w:rPr>
          <w:rFonts w:ascii="Arial" w:hAnsi="Arial" w:cs="Arial"/>
        </w:rPr>
        <w:t xml:space="preserve"> if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m:rPr>
            <m:sty m:val="p"/>
          </m:rPr>
          <w:rPr>
            <w:rFonts w:ascii="Cambria Math" w:hAnsi="Cambria Math" w:cs="Arial"/>
          </w:rPr>
          <m:t>=1</m:t>
        </m:r>
      </m:oMath>
      <w:r w:rsidRPr="007708FE">
        <w:rPr>
          <w:rFonts w:ascii="Arial" w:hAnsi="Arial" w:cs="Arial"/>
        </w:rPr>
        <w:t xml:space="preserve">, otherwise </w:t>
      </w:r>
      <m:oMath>
        <m:r>
          <w:rPr>
            <w:rFonts w:ascii="Cambria Math" w:hAnsi="Cambria Math" w:cs="Arial"/>
          </w:rPr>
          <m:t>Q</m:t>
        </m:r>
        <m:r>
          <m:rPr>
            <m:sty m:val="p"/>
          </m:rPr>
          <w:rPr>
            <w:rFonts w:ascii="Cambria Math" w:hAnsi="Cambria Math" w:cs="Arial"/>
          </w:rPr>
          <m:t>=2</m:t>
        </m:r>
      </m:oMath>
      <w:r w:rsidRPr="007708FE">
        <w:rPr>
          <w:rFonts w:ascii="Arial" w:hAnsi="Arial" w:cs="Arial"/>
        </w:rPr>
        <w:t xml:space="preserve">. Throughout the simulations, paramCombination-Doppler-r18 = 7 (i.e., </w:t>
      </w:r>
      <m:oMath>
        <m:r>
          <w:rPr>
            <w:rFonts w:ascii="Cambria Math" w:hAnsi="Cambria Math" w:cs="Arial"/>
          </w:rPr>
          <m:t>L</m:t>
        </m:r>
        <m:r>
          <m:rPr>
            <m:sty m:val="p"/>
          </m:rPr>
          <w:rPr>
            <w:rFonts w:ascii="Cambria Math" w:hAnsi="Cambria Math" w:cs="Arial"/>
          </w:rPr>
          <m:t xml:space="preserve">=4, </m:t>
        </m:r>
        <m:sSub>
          <m:sSubPr>
            <m:ctrlPr>
              <w:rPr>
                <w:rFonts w:ascii="Cambria Math" w:hAnsi="Cambria Math" w:cs="Arial"/>
              </w:rPr>
            </m:ctrlPr>
          </m:sSubPr>
          <m:e>
            <m:r>
              <w:rPr>
                <w:rFonts w:ascii="Cambria Math" w:hAnsi="Cambria Math" w:cs="Arial"/>
              </w:rPr>
              <m:t>P</m:t>
            </m:r>
          </m:e>
          <m:sub>
            <m:r>
              <w:rPr>
                <w:rFonts w:ascii="Cambria Math" w:hAnsi="Cambria Math" w:cs="Arial"/>
              </w:rPr>
              <m:t>v</m:t>
            </m:r>
          </m:sub>
        </m:sSub>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e>
        </m:d>
        <m:r>
          <m:rPr>
            <m:sty m:val="p"/>
          </m:rPr>
          <w:rPr>
            <w:rFonts w:ascii="Cambria Math" w:hAnsi="Cambria Math" w:cs="Arial"/>
          </w:rPr>
          <m:t xml:space="preserve">, </m:t>
        </m:r>
        <m:r>
          <w:rPr>
            <w:rFonts w:ascii="Cambria Math" w:hAnsi="Cambria Math" w:cs="Arial"/>
          </w:rPr>
          <m:t>β</m:t>
        </m:r>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oMath>
      <w:r w:rsidRPr="007708FE">
        <w:rPr>
          <w:rFonts w:ascii="Arial" w:hAnsi="Arial" w:cs="Arial"/>
        </w:rPr>
        <w:t>) is assumed, unless otherwise stated. With this setting, the same number of spatial domain basis vectors, frequency domain basis vectors, as well as ratio of non-zero coefficients are used for both Rel-16 eType II and Rel-18 eType II, which makes the comparison fair.</w:t>
      </w:r>
    </w:p>
    <w:p w14:paraId="57EF3DF4" w14:textId="4D5C83A8" w:rsidR="00944900" w:rsidRPr="007708FE" w:rsidRDefault="00E25134" w:rsidP="00944900">
      <w:pPr>
        <w:pStyle w:val="Heading4"/>
        <w:rPr>
          <w:rFonts w:cs="Arial"/>
          <w:sz w:val="28"/>
          <w:szCs w:val="22"/>
          <w:lang w:val="en-US"/>
        </w:rPr>
      </w:pPr>
      <w:r w:rsidRPr="007708FE">
        <w:rPr>
          <w:rFonts w:eastAsiaTheme="minorEastAsia" w:cs="Arial" w:hint="eastAsia"/>
          <w:sz w:val="28"/>
          <w:szCs w:val="22"/>
          <w:lang w:val="en-US" w:eastAsia="zh-CN"/>
        </w:rPr>
        <w:t>4</w:t>
      </w:r>
      <w:r w:rsidR="00944900" w:rsidRPr="007708FE">
        <w:rPr>
          <w:rFonts w:cs="Arial"/>
          <w:sz w:val="28"/>
          <w:szCs w:val="22"/>
          <w:lang w:val="en-US"/>
        </w:rPr>
        <w:t>.</w:t>
      </w:r>
      <w:r w:rsidR="00DB3321" w:rsidRPr="007708FE">
        <w:rPr>
          <w:rFonts w:cs="Arial"/>
          <w:sz w:val="28"/>
          <w:szCs w:val="22"/>
          <w:lang w:val="en-US"/>
        </w:rPr>
        <w:t>2</w:t>
      </w:r>
      <w:r w:rsidR="00944900" w:rsidRPr="007708FE">
        <w:rPr>
          <w:rFonts w:cs="Arial"/>
          <w:sz w:val="28"/>
          <w:szCs w:val="22"/>
          <w:lang w:val="en-US"/>
        </w:rPr>
        <w:t>.2.1 Non-AI channel prediction algorithm</w:t>
      </w:r>
    </w:p>
    <w:p w14:paraId="1028AC5C" w14:textId="77777777" w:rsidR="00944900" w:rsidRPr="007708FE" w:rsidRDefault="00944900" w:rsidP="00944900">
      <w:pPr>
        <w:pStyle w:val="BodyText"/>
        <w:rPr>
          <w:rFonts w:ascii="Arial" w:hAnsi="Arial" w:cs="Arial"/>
        </w:rPr>
      </w:pPr>
      <w:r w:rsidRPr="007708FE">
        <w:rPr>
          <w:rFonts w:ascii="Arial" w:hAnsi="Arial" w:cs="Arial"/>
        </w:rPr>
        <w:t xml:space="preserve">An auto-regressive (AR) model is used for generating channel prediction, for non-AI based channel prediction.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 </w:t>
      </w:r>
    </w:p>
    <w:p w14:paraId="0368FC6C" w14:textId="77777777" w:rsidR="00944900" w:rsidRPr="007708FE" w:rsidRDefault="00944900" w:rsidP="1BAB08CC">
      <w:pPr>
        <w:pStyle w:val="BodyText"/>
        <w:rPr>
          <w:rFonts w:ascii="Arial" w:hAnsi="Arial" w:cs="Arial"/>
        </w:rPr>
      </w:pPr>
      <w:r w:rsidRPr="007708FE">
        <w:rPr>
          <w:rFonts w:ascii="Arial" w:hAnsi="Arial" w:cs="Arial"/>
        </w:rPr>
        <w:t>Channel prediction can be done either in antenna-frequency domain, or in a transformed domain. We observe that channel in beam-delay domain is much sparser. Consequently, prediction in beam-delay domain gives higher performance. Throughout our simulations, prediction in beam-delay domain is assumed, which is transformed back to antenna-frequency domain with post-processing.</w:t>
      </w:r>
    </w:p>
    <w:p w14:paraId="6DA87B25" w14:textId="77777777" w:rsidR="00944900" w:rsidRPr="007708FE" w:rsidRDefault="00944900" w:rsidP="00944900">
      <w:pPr>
        <w:pStyle w:val="BodyText"/>
        <w:rPr>
          <w:rFonts w:ascii="Arial" w:hAnsi="Arial" w:cs="Arial"/>
        </w:rPr>
      </w:pPr>
      <w:r w:rsidRPr="007708FE">
        <w:rPr>
          <w:rFonts w:ascii="Arial" w:hAnsi="Arial" w:cs="Arial"/>
        </w:rPr>
        <w:t xml:space="preserve">Note that one can also use Kalman filter for prediction, which is recursively updated based on measurement noise and process noise, but that is not considered in our simulations.  </w:t>
      </w:r>
    </w:p>
    <w:p w14:paraId="73893851" w14:textId="7133ADC1" w:rsidR="00944900" w:rsidRPr="007708FE" w:rsidRDefault="00E25134" w:rsidP="00944900">
      <w:pPr>
        <w:pStyle w:val="Heading3"/>
        <w:jc w:val="both"/>
        <w:rPr>
          <w:rFonts w:cs="Arial"/>
          <w:sz w:val="32"/>
          <w:szCs w:val="22"/>
          <w:lang w:val="en-US"/>
        </w:rPr>
      </w:pPr>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.3 AI-based CSI prediction</w:t>
      </w:r>
    </w:p>
    <w:p w14:paraId="7242819F" w14:textId="77777777" w:rsidR="00944900" w:rsidRPr="007708FE" w:rsidRDefault="00944900" w:rsidP="00944900">
      <w:pPr>
        <w:jc w:val="both"/>
        <w:rPr>
          <w:rFonts w:ascii="Arial" w:hAnsi="Arial" w:cs="Arial"/>
          <w:b/>
        </w:rPr>
      </w:pPr>
      <w:r w:rsidRPr="007708FE">
        <w:rPr>
          <w:rFonts w:ascii="Arial" w:hAnsi="Arial" w:cs="Arial"/>
        </w:rPr>
        <w:t xml:space="preserve">For AI-based CSI prediction, a CSI report is also generated using the same two-step procedure as described for the non-AI based prediction case. Both AI and non-AI based prediction schemes use exactly the same reporting format according to the Rel-18 eType II codebook as explained in Section 3.1.2. </w:t>
      </w:r>
      <w:r w:rsidRPr="007708FE">
        <w:rPr>
          <w:rFonts w:ascii="Arial" w:hAnsi="Arial" w:cs="Arial"/>
          <w:b/>
        </w:rPr>
        <w:t xml:space="preserve">The only difference is that the channel prediction for AI-based scheme is generated using an AI/ML model instead of the AR algorithm. </w:t>
      </w:r>
    </w:p>
    <w:p w14:paraId="7C7396E3" w14:textId="669DAA44" w:rsidR="00944900" w:rsidRPr="007708FE" w:rsidRDefault="00E25134" w:rsidP="00944900">
      <w:pPr>
        <w:pStyle w:val="Heading4"/>
        <w:jc w:val="both"/>
        <w:rPr>
          <w:rFonts w:cs="Arial"/>
          <w:sz w:val="28"/>
          <w:szCs w:val="22"/>
        </w:rPr>
      </w:pPr>
      <w:r w:rsidRPr="007708FE">
        <w:rPr>
          <w:rFonts w:eastAsiaTheme="minorEastAsia" w:cs="Arial" w:hint="eastAsia"/>
          <w:sz w:val="28"/>
          <w:szCs w:val="22"/>
          <w:lang w:eastAsia="zh-CN"/>
        </w:rPr>
        <w:t>4</w:t>
      </w:r>
      <w:r w:rsidR="00944900" w:rsidRPr="007708FE">
        <w:rPr>
          <w:rFonts w:cs="Arial"/>
          <w:sz w:val="28"/>
          <w:szCs w:val="22"/>
        </w:rPr>
        <w:t>.</w:t>
      </w:r>
      <w:r w:rsidR="00DB3321" w:rsidRPr="007708FE">
        <w:rPr>
          <w:rFonts w:cs="Arial"/>
          <w:sz w:val="28"/>
          <w:szCs w:val="22"/>
        </w:rPr>
        <w:t>2</w:t>
      </w:r>
      <w:r w:rsidR="00944900" w:rsidRPr="007708FE">
        <w:rPr>
          <w:rFonts w:cs="Arial"/>
          <w:sz w:val="28"/>
          <w:szCs w:val="22"/>
        </w:rPr>
        <w:t>.3.1 AI model for channel prediction</w:t>
      </w:r>
    </w:p>
    <w:p w14:paraId="7970727B" w14:textId="44FDFC3A" w:rsidR="00944900" w:rsidRPr="007708FE" w:rsidRDefault="00944900" w:rsidP="1BAB08CC">
      <w:pPr>
        <w:pStyle w:val="BodyText"/>
        <w:rPr>
          <w:rFonts w:ascii="Arial" w:hAnsi="Arial" w:cs="Arial"/>
        </w:rPr>
      </w:pPr>
      <w:r w:rsidRPr="007708FE">
        <w:rPr>
          <w:rFonts w:ascii="Arial" w:hAnsi="Arial" w:cs="Arial"/>
        </w:rPr>
        <w:t xml:space="preserve">A transformer-based AI model is used for AI-based CSI prediction. To be in line with the non-AI baseline, prediction is done in </w:t>
      </w:r>
      <w:r w:rsidRPr="007708FE" w:rsidDel="009B7F51">
        <w:rPr>
          <w:rFonts w:ascii="Arial" w:hAnsi="Arial" w:cs="Arial"/>
        </w:rPr>
        <w:t xml:space="preserve">the </w:t>
      </w:r>
      <w:r w:rsidRPr="007708FE">
        <w:rPr>
          <w:rFonts w:ascii="Arial" w:hAnsi="Arial" w:cs="Arial"/>
        </w:rPr>
        <w:t xml:space="preserve">beam-delay domain. Firstly, the dimension along the delay domain is reduced by a linear layer with dimension less than the number of delay taps. Subsequently, channel is predicted per reduced delay tap dimension per receive antenna, i.e., along transmit beam and time dimension. </w:t>
      </w:r>
      <w:r w:rsidRPr="007708FE">
        <w:rPr>
          <w:rFonts w:ascii="Arial" w:hAnsi="Arial" w:cs="Arial"/>
        </w:rPr>
        <w:lastRenderedPageBreak/>
        <w:t xml:space="preserve">Accordingly, input of the AI model is channel along transmit beam and time dimension per reduced delay tap per receive antenna, followed by expansion of the reduced delay dimension back to the initial delay dimension using a linear layer. Finally,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Pr="007708FE">
        <w:rPr>
          <w:rFonts w:ascii="Arial" w:hAnsi="Arial" w:cs="Arial"/>
        </w:rPr>
        <w:fldChar w:fldCharType="begin"/>
      </w:r>
      <w:r w:rsidRPr="007708FE">
        <w:rPr>
          <w:rFonts w:ascii="Arial" w:hAnsi="Arial" w:cs="Arial"/>
        </w:rPr>
        <w:instrText xml:space="preserve"> REF _Ref158985849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rPr>
        <w:t>6</w:t>
      </w:r>
      <w:r w:rsidRPr="007708FE">
        <w:rPr>
          <w:rFonts w:ascii="Arial" w:hAnsi="Arial" w:cs="Arial"/>
        </w:rPr>
        <w:fldChar w:fldCharType="end"/>
      </w:r>
      <w:r w:rsidRPr="007708FE">
        <w:rPr>
          <w:rFonts w:ascii="Arial" w:hAnsi="Arial" w:cs="Arial"/>
        </w:rPr>
        <w:t xml:space="preserve">, with the transformer encoder block shown in </w:t>
      </w:r>
      <w:r w:rsidRPr="007708FE">
        <w:rPr>
          <w:rFonts w:ascii="Arial" w:hAnsi="Arial" w:cs="Arial"/>
        </w:rPr>
        <w:fldChar w:fldCharType="begin"/>
      </w:r>
      <w:r w:rsidRPr="007708FE">
        <w:rPr>
          <w:rFonts w:ascii="Arial" w:hAnsi="Arial" w:cs="Arial"/>
        </w:rPr>
        <w:instrText xml:space="preserve"> REF _Ref158985878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Figure </w:t>
      </w:r>
      <w:r w:rsidR="00EE7FEB">
        <w:rPr>
          <w:rFonts w:ascii="Arial" w:hAnsi="Arial" w:cs="Arial"/>
        </w:rPr>
        <w:t>7</w:t>
      </w:r>
      <w:r w:rsidRPr="007708FE">
        <w:rPr>
          <w:rFonts w:ascii="Arial" w:hAnsi="Arial" w:cs="Arial"/>
        </w:rPr>
        <w:fldChar w:fldCharType="end"/>
      </w:r>
      <w:r w:rsidRPr="007708FE">
        <w:rPr>
          <w:rFonts w:ascii="Arial" w:hAnsi="Arial" w:cs="Arial"/>
        </w:rPr>
        <w:t xml:space="preserve">. The transformer model is similar to that described in </w:t>
      </w:r>
      <w:r w:rsidRPr="007708FE">
        <w:rPr>
          <w:rFonts w:ascii="Arial" w:hAnsi="Arial" w:cs="Arial"/>
        </w:rPr>
        <w:fldChar w:fldCharType="begin"/>
      </w:r>
      <w:r w:rsidRPr="007708FE">
        <w:rPr>
          <w:rFonts w:ascii="Arial" w:hAnsi="Arial" w:cs="Arial"/>
        </w:rPr>
        <w:instrText xml:space="preserve"> REF _Ref158656560 \n \h  \* MERGEFORMAT </w:instrText>
      </w:r>
      <w:r w:rsidRPr="007708FE">
        <w:rPr>
          <w:rFonts w:ascii="Arial" w:hAnsi="Arial" w:cs="Arial"/>
        </w:rPr>
      </w:r>
      <w:r w:rsidRPr="007708FE">
        <w:rPr>
          <w:rFonts w:ascii="Arial" w:hAnsi="Arial" w:cs="Arial"/>
        </w:rPr>
        <w:fldChar w:fldCharType="separate"/>
      </w:r>
      <w:r w:rsidR="00EE7FEB">
        <w:rPr>
          <w:rFonts w:ascii="Arial" w:hAnsi="Arial" w:cs="Arial"/>
        </w:rPr>
        <w:t>[4]</w:t>
      </w:r>
      <w:r w:rsidRPr="007708FE">
        <w:rPr>
          <w:rFonts w:ascii="Arial" w:hAnsi="Arial" w:cs="Arial"/>
        </w:rPr>
        <w:fldChar w:fldCharType="end"/>
      </w:r>
      <w:r w:rsidRPr="007708FE">
        <w:rPr>
          <w:rFonts w:ascii="Arial" w:hAnsi="Arial" w:cs="Arial"/>
        </w:rPr>
        <w:t xml:space="preserve">, with necessary modifications to have the training and inference in the complex-domain, which is implemented with Google’s JAX framework. The parameters for the transformer encoder block that have been used in this paper are given in </w:t>
      </w:r>
      <w:r w:rsidRPr="007708FE">
        <w:rPr>
          <w:rFonts w:ascii="Arial" w:hAnsi="Arial" w:cs="Arial"/>
        </w:rPr>
        <w:fldChar w:fldCharType="begin"/>
      </w:r>
      <w:r w:rsidRPr="007708FE">
        <w:rPr>
          <w:rFonts w:ascii="Arial" w:hAnsi="Arial" w:cs="Arial"/>
        </w:rPr>
        <w:instrText xml:space="preserve"> REF _Ref158985913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6</w:t>
      </w:r>
      <w:r w:rsidRPr="007708FE">
        <w:rPr>
          <w:rFonts w:ascii="Arial" w:hAnsi="Arial" w:cs="Arial"/>
        </w:rPr>
        <w:fldChar w:fldCharType="end"/>
      </w:r>
      <w:r w:rsidRPr="007708FE">
        <w:rPr>
          <w:rFonts w:ascii="Arial" w:hAnsi="Arial" w:cs="Arial"/>
        </w:rPr>
        <w:t xml:space="preserve">, where the parameters are described in </w:t>
      </w:r>
      <w:r w:rsidRPr="007708FE">
        <w:rPr>
          <w:rFonts w:ascii="Arial" w:hAnsi="Arial" w:cs="Arial"/>
        </w:rPr>
        <w:fldChar w:fldCharType="begin"/>
      </w:r>
      <w:r w:rsidRPr="007708FE">
        <w:rPr>
          <w:rFonts w:ascii="Arial" w:hAnsi="Arial" w:cs="Arial"/>
        </w:rPr>
        <w:instrText xml:space="preserve"> REF _Ref158656560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[4]</w:t>
      </w:r>
      <w:r w:rsidRPr="007708FE">
        <w:rPr>
          <w:rFonts w:ascii="Arial" w:hAnsi="Arial" w:cs="Arial"/>
        </w:rPr>
        <w:fldChar w:fldCharType="end"/>
      </w:r>
      <w:r w:rsidRPr="007708FE">
        <w:rPr>
          <w:rFonts w:ascii="Arial" w:hAnsi="Arial" w:cs="Arial"/>
        </w:rPr>
        <w:t xml:space="preserve">. However, with the dimension reduction for the delay domain, our updated AI model has now a much lower computational complexity comparing to our previous AI model described in </w:t>
      </w:r>
      <w:r w:rsidRPr="007708FE">
        <w:rPr>
          <w:rFonts w:ascii="Arial" w:hAnsi="Arial" w:cs="Arial"/>
        </w:rPr>
        <w:fldChar w:fldCharType="begin"/>
      </w:r>
      <w:r w:rsidRPr="007708FE">
        <w:rPr>
          <w:rFonts w:ascii="Arial" w:hAnsi="Arial" w:cs="Arial"/>
        </w:rPr>
        <w:instrText xml:space="preserve"> REF _Ref162365261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[5]</w:t>
      </w:r>
      <w:r w:rsidRPr="007708FE">
        <w:rPr>
          <w:rFonts w:ascii="Arial" w:hAnsi="Arial" w:cs="Arial"/>
        </w:rPr>
        <w:fldChar w:fldCharType="end"/>
      </w:r>
      <w:r w:rsidRPr="007708FE">
        <w:rPr>
          <w:rFonts w:ascii="Arial" w:hAnsi="Arial" w:cs="Arial"/>
        </w:rPr>
        <w:t>. The model is trained with NMSE loss function, where the loss value is the average NMSE between the predicted channel by the AI model and the ground truth (i.e., the estimated channel based on CSI-RS) at each prediction slot.</w:t>
      </w:r>
    </w:p>
    <w:p w14:paraId="69E4C7CD" w14:textId="64145B06" w:rsidR="00944900" w:rsidRPr="007708FE" w:rsidRDefault="00944900" w:rsidP="00944900">
      <w:pPr>
        <w:pStyle w:val="Caption"/>
        <w:jc w:val="center"/>
        <w:rPr>
          <w:rFonts w:ascii="Arial" w:hAnsi="Arial" w:cs="Arial"/>
        </w:rPr>
      </w:pPr>
      <w:bookmarkStart w:id="85" w:name="_Ref158985913"/>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6</w:t>
      </w:r>
      <w:r w:rsidRPr="007708FE">
        <w:rPr>
          <w:rFonts w:ascii="Arial" w:hAnsi="Arial" w:cs="Arial"/>
        </w:rPr>
        <w:fldChar w:fldCharType="end"/>
      </w:r>
      <w:bookmarkEnd w:id="85"/>
      <w:r w:rsidRPr="007708FE">
        <w:rPr>
          <w:rFonts w:ascii="Arial" w:hAnsi="Arial" w:cs="Arial"/>
        </w:rPr>
        <w:tab/>
        <w:t xml:space="preserve">Parameters for transformer encoder block and training </w:t>
      </w:r>
    </w:p>
    <w:tbl>
      <w:tblPr>
        <w:tblStyle w:val="TableGrid"/>
        <w:tblW w:w="0" w:type="auto"/>
        <w:jc w:val="center"/>
        <w:tblLook w:val="04A0" w:firstRow="1" w:lastRow="0" w:firstColumn="1" w:lastColumn="0" w:noHBand="0" w:noVBand="1"/>
      </w:tblPr>
      <w:tblGrid>
        <w:gridCol w:w="3074"/>
        <w:gridCol w:w="914"/>
      </w:tblGrid>
      <w:tr w:rsidR="00944900" w:rsidRPr="007708FE" w14:paraId="167ECBB2" w14:textId="77777777" w:rsidTr="00F02F58">
        <w:trPr>
          <w:jc w:val="center"/>
        </w:trPr>
        <w:tc>
          <w:tcPr>
            <w:tcW w:w="0" w:type="auto"/>
            <w:shd w:val="clear" w:color="auto" w:fill="D9D9D9" w:themeFill="background1" w:themeFillShade="D9"/>
          </w:tcPr>
          <w:p w14:paraId="08D1EBB4" w14:textId="77777777" w:rsidR="00944900" w:rsidRPr="007708FE" w:rsidRDefault="00944900" w:rsidP="00F02F58">
            <w:pPr>
              <w:jc w:val="center"/>
              <w:rPr>
                <w:rFonts w:ascii="Arial" w:hAnsi="Arial" w:cs="Arial"/>
                <w:b/>
              </w:rPr>
            </w:pPr>
            <w:r w:rsidRPr="007708FE">
              <w:rPr>
                <w:rFonts w:ascii="Arial" w:hAnsi="Arial" w:cs="Arial"/>
                <w:b/>
              </w:rPr>
              <w:t>Parameters</w:t>
            </w:r>
          </w:p>
        </w:tc>
        <w:tc>
          <w:tcPr>
            <w:tcW w:w="0" w:type="auto"/>
            <w:shd w:val="clear" w:color="auto" w:fill="D9D9D9" w:themeFill="background1" w:themeFillShade="D9"/>
          </w:tcPr>
          <w:p w14:paraId="784BFEE7" w14:textId="77777777" w:rsidR="00944900" w:rsidRPr="007708FE" w:rsidRDefault="00944900" w:rsidP="00F02F58">
            <w:pPr>
              <w:jc w:val="center"/>
              <w:rPr>
                <w:rFonts w:ascii="Arial" w:hAnsi="Arial" w:cs="Arial"/>
                <w:b/>
              </w:rPr>
            </w:pPr>
            <w:r w:rsidRPr="007708FE">
              <w:rPr>
                <w:rFonts w:ascii="Arial" w:hAnsi="Arial" w:cs="Arial"/>
                <w:b/>
              </w:rPr>
              <w:t>Values</w:t>
            </w:r>
          </w:p>
        </w:tc>
      </w:tr>
      <w:tr w:rsidR="00944900" w:rsidRPr="007708FE" w14:paraId="1D852FFF" w14:textId="77777777" w:rsidTr="00F02F58">
        <w:trPr>
          <w:jc w:val="center"/>
        </w:trPr>
        <w:tc>
          <w:tcPr>
            <w:tcW w:w="0" w:type="auto"/>
          </w:tcPr>
          <w:p w14:paraId="1959352C" w14:textId="77777777" w:rsidR="00944900" w:rsidRPr="007708FE" w:rsidRDefault="00944900" w:rsidP="00F02F58">
            <w:pPr>
              <w:jc w:val="center"/>
              <w:rPr>
                <w:rFonts w:ascii="Arial" w:hAnsi="Arial" w:cs="Arial"/>
              </w:rPr>
            </w:pPr>
            <w:r w:rsidRPr="007708FE">
              <w:rPr>
                <w:rFonts w:ascii="Arial" w:hAnsi="Arial" w:cs="Arial"/>
              </w:rPr>
              <w:t>Dropout rate</w:t>
            </w:r>
          </w:p>
        </w:tc>
        <w:tc>
          <w:tcPr>
            <w:tcW w:w="0" w:type="auto"/>
          </w:tcPr>
          <w:p w14:paraId="0E5993BB" w14:textId="77777777" w:rsidR="00944900" w:rsidRPr="007708FE" w:rsidRDefault="00944900" w:rsidP="00F02F58">
            <w:pPr>
              <w:jc w:val="center"/>
              <w:rPr>
                <w:rFonts w:ascii="Arial" w:hAnsi="Arial" w:cs="Arial"/>
              </w:rPr>
            </w:pPr>
            <w:r w:rsidRPr="007708FE">
              <w:rPr>
                <w:rFonts w:ascii="Arial" w:hAnsi="Arial" w:cs="Arial"/>
              </w:rPr>
              <w:t>0.01</w:t>
            </w:r>
          </w:p>
        </w:tc>
      </w:tr>
      <w:tr w:rsidR="00944900" w:rsidRPr="007708FE" w14:paraId="3BA50FD4" w14:textId="77777777" w:rsidTr="00F02F58">
        <w:trPr>
          <w:jc w:val="center"/>
        </w:trPr>
        <w:tc>
          <w:tcPr>
            <w:tcW w:w="0" w:type="auto"/>
          </w:tcPr>
          <w:p w14:paraId="198F12EB" w14:textId="77777777" w:rsidR="00944900" w:rsidRPr="007708FE" w:rsidRDefault="00944900" w:rsidP="00F02F58">
            <w:pPr>
              <w:jc w:val="center"/>
              <w:rPr>
                <w:rFonts w:ascii="Arial" w:hAnsi="Arial" w:cs="Arial"/>
              </w:rPr>
            </w:pPr>
            <w:r w:rsidRPr="007708FE">
              <w:rPr>
                <w:rFonts w:ascii="Arial" w:hAnsi="Arial" w:cs="Arial"/>
              </w:rPr>
              <w:t>Embedding dimension</w:t>
            </w:r>
          </w:p>
        </w:tc>
        <w:tc>
          <w:tcPr>
            <w:tcW w:w="0" w:type="auto"/>
          </w:tcPr>
          <w:p w14:paraId="20D58D93" w14:textId="77777777" w:rsidR="00944900" w:rsidRPr="007708FE" w:rsidRDefault="00944900" w:rsidP="00F02F58">
            <w:pPr>
              <w:jc w:val="center"/>
              <w:rPr>
                <w:rFonts w:ascii="Arial" w:hAnsi="Arial" w:cs="Arial"/>
              </w:rPr>
            </w:pPr>
            <w:r w:rsidRPr="007708FE">
              <w:rPr>
                <w:rFonts w:ascii="Arial" w:hAnsi="Arial" w:cs="Arial"/>
              </w:rPr>
              <w:t>12</w:t>
            </w:r>
          </w:p>
        </w:tc>
      </w:tr>
      <w:tr w:rsidR="00944900" w:rsidRPr="007708FE" w14:paraId="3B91A2A1" w14:textId="77777777" w:rsidTr="00F02F58">
        <w:trPr>
          <w:jc w:val="center"/>
        </w:trPr>
        <w:tc>
          <w:tcPr>
            <w:tcW w:w="0" w:type="auto"/>
          </w:tcPr>
          <w:p w14:paraId="465D002C" w14:textId="77777777" w:rsidR="00944900" w:rsidRPr="007708FE" w:rsidRDefault="00944900" w:rsidP="00F02F58">
            <w:pPr>
              <w:jc w:val="center"/>
              <w:rPr>
                <w:rFonts w:ascii="Arial" w:hAnsi="Arial" w:cs="Arial"/>
              </w:rPr>
            </w:pPr>
            <w:r w:rsidRPr="007708FE">
              <w:rPr>
                <w:rFonts w:ascii="Arial" w:hAnsi="Arial" w:cs="Arial"/>
              </w:rPr>
              <w:t>Number of attention heads</w:t>
            </w:r>
          </w:p>
        </w:tc>
        <w:tc>
          <w:tcPr>
            <w:tcW w:w="0" w:type="auto"/>
          </w:tcPr>
          <w:p w14:paraId="78DC6EC0" w14:textId="77777777" w:rsidR="00944900" w:rsidRPr="007708FE" w:rsidRDefault="00944900" w:rsidP="00F02F58">
            <w:pPr>
              <w:jc w:val="center"/>
              <w:rPr>
                <w:rFonts w:ascii="Arial" w:hAnsi="Arial" w:cs="Arial"/>
              </w:rPr>
            </w:pPr>
            <w:r w:rsidRPr="007708FE">
              <w:rPr>
                <w:rFonts w:ascii="Arial" w:hAnsi="Arial" w:cs="Arial"/>
              </w:rPr>
              <w:t>3</w:t>
            </w:r>
          </w:p>
        </w:tc>
      </w:tr>
      <w:tr w:rsidR="00944900" w:rsidRPr="007708FE" w14:paraId="487D0CB9" w14:textId="77777777" w:rsidTr="00F02F58">
        <w:trPr>
          <w:jc w:val="center"/>
        </w:trPr>
        <w:tc>
          <w:tcPr>
            <w:tcW w:w="0" w:type="auto"/>
          </w:tcPr>
          <w:p w14:paraId="5D18BD19" w14:textId="77777777" w:rsidR="00944900" w:rsidRPr="007708FE" w:rsidRDefault="00944900" w:rsidP="00F02F58">
            <w:pPr>
              <w:jc w:val="center"/>
              <w:rPr>
                <w:rFonts w:ascii="Arial" w:hAnsi="Arial" w:cs="Arial"/>
                <w:lang w:val="en-GB"/>
              </w:rPr>
            </w:pPr>
            <w:r w:rsidRPr="007708FE">
              <w:rPr>
                <w:rFonts w:ascii="Arial" w:hAnsi="Arial" w:cs="Arial"/>
                <w:lang w:val="en-GB"/>
              </w:rPr>
              <w:t>Size of key, query and values</w:t>
            </w:r>
          </w:p>
        </w:tc>
        <w:tc>
          <w:tcPr>
            <w:tcW w:w="0" w:type="auto"/>
          </w:tcPr>
          <w:p w14:paraId="191B5448" w14:textId="77777777" w:rsidR="00944900" w:rsidRPr="007708FE" w:rsidRDefault="00944900" w:rsidP="00F02F58">
            <w:pPr>
              <w:jc w:val="center"/>
              <w:rPr>
                <w:rFonts w:ascii="Arial" w:hAnsi="Arial" w:cs="Arial"/>
              </w:rPr>
            </w:pPr>
            <w:r w:rsidRPr="007708FE">
              <w:rPr>
                <w:rFonts w:ascii="Arial" w:hAnsi="Arial" w:cs="Arial"/>
              </w:rPr>
              <w:t>4</w:t>
            </w:r>
          </w:p>
        </w:tc>
      </w:tr>
      <w:tr w:rsidR="00944900" w:rsidRPr="007708FE" w14:paraId="428931C6" w14:textId="77777777" w:rsidTr="00F02F58">
        <w:trPr>
          <w:jc w:val="center"/>
        </w:trPr>
        <w:tc>
          <w:tcPr>
            <w:tcW w:w="0" w:type="auto"/>
          </w:tcPr>
          <w:p w14:paraId="005DE263" w14:textId="77777777" w:rsidR="00944900" w:rsidRPr="007708FE" w:rsidRDefault="00944900" w:rsidP="00F02F58">
            <w:pPr>
              <w:jc w:val="center"/>
              <w:rPr>
                <w:rFonts w:ascii="Arial" w:hAnsi="Arial" w:cs="Arial"/>
              </w:rPr>
            </w:pPr>
            <w:r w:rsidRPr="007708FE">
              <w:rPr>
                <w:rFonts w:ascii="Arial" w:hAnsi="Arial" w:cs="Arial"/>
              </w:rPr>
              <w:t>Number of encoder blocks</w:t>
            </w:r>
          </w:p>
        </w:tc>
        <w:tc>
          <w:tcPr>
            <w:tcW w:w="0" w:type="auto"/>
          </w:tcPr>
          <w:p w14:paraId="2CC2A6E4" w14:textId="77777777" w:rsidR="00944900" w:rsidRPr="007708FE" w:rsidRDefault="00944900" w:rsidP="00F02F58">
            <w:pPr>
              <w:jc w:val="center"/>
              <w:rPr>
                <w:rFonts w:ascii="Arial" w:hAnsi="Arial" w:cs="Arial"/>
              </w:rPr>
            </w:pPr>
            <w:r w:rsidRPr="007708FE">
              <w:rPr>
                <w:rFonts w:ascii="Arial" w:hAnsi="Arial" w:cs="Arial"/>
              </w:rPr>
              <w:t>3</w:t>
            </w:r>
          </w:p>
        </w:tc>
      </w:tr>
      <w:tr w:rsidR="00944900" w:rsidRPr="007708FE" w14:paraId="1F5452EF" w14:textId="77777777" w:rsidTr="00F02F58">
        <w:trPr>
          <w:jc w:val="center"/>
        </w:trPr>
        <w:tc>
          <w:tcPr>
            <w:tcW w:w="0" w:type="auto"/>
          </w:tcPr>
          <w:p w14:paraId="244762F5" w14:textId="77777777" w:rsidR="00944900" w:rsidRPr="007708FE" w:rsidRDefault="00944900" w:rsidP="00F02F58">
            <w:pPr>
              <w:jc w:val="center"/>
              <w:rPr>
                <w:rFonts w:ascii="Arial" w:hAnsi="Arial" w:cs="Arial"/>
              </w:rPr>
            </w:pPr>
            <w:r w:rsidRPr="007708FE">
              <w:rPr>
                <w:rFonts w:ascii="Arial" w:hAnsi="Arial" w:cs="Arial"/>
              </w:rPr>
              <w:t>Reduced delay dimension</w:t>
            </w:r>
          </w:p>
        </w:tc>
        <w:tc>
          <w:tcPr>
            <w:tcW w:w="0" w:type="auto"/>
          </w:tcPr>
          <w:p w14:paraId="61AC054D" w14:textId="77777777" w:rsidR="00944900" w:rsidRPr="007708FE" w:rsidRDefault="00944900" w:rsidP="00F02F58">
            <w:pPr>
              <w:jc w:val="center"/>
              <w:rPr>
                <w:rFonts w:ascii="Arial" w:hAnsi="Arial" w:cs="Arial"/>
              </w:rPr>
            </w:pPr>
            <w:r w:rsidRPr="007708FE">
              <w:rPr>
                <w:rFonts w:ascii="Arial" w:hAnsi="Arial" w:cs="Arial"/>
              </w:rPr>
              <w:t>8</w:t>
            </w:r>
          </w:p>
        </w:tc>
      </w:tr>
      <w:tr w:rsidR="00944900" w:rsidRPr="007708FE" w14:paraId="315AB52D" w14:textId="77777777" w:rsidTr="00F02F58">
        <w:trPr>
          <w:jc w:val="center"/>
        </w:trPr>
        <w:tc>
          <w:tcPr>
            <w:tcW w:w="0" w:type="auto"/>
          </w:tcPr>
          <w:p w14:paraId="00FE6D40" w14:textId="77777777" w:rsidR="00944900" w:rsidRPr="007708FE" w:rsidRDefault="00944900" w:rsidP="00F02F58">
            <w:pPr>
              <w:jc w:val="center"/>
              <w:rPr>
                <w:rFonts w:ascii="Arial" w:hAnsi="Arial" w:cs="Arial"/>
              </w:rPr>
            </w:pPr>
            <w:r w:rsidRPr="007708FE">
              <w:rPr>
                <w:rFonts w:ascii="Arial" w:hAnsi="Arial" w:cs="Arial"/>
              </w:rPr>
              <w:t>Optimizer</w:t>
            </w:r>
          </w:p>
        </w:tc>
        <w:tc>
          <w:tcPr>
            <w:tcW w:w="0" w:type="auto"/>
          </w:tcPr>
          <w:p w14:paraId="3BB1DC3C" w14:textId="77777777" w:rsidR="00944900" w:rsidRPr="007708FE" w:rsidRDefault="00944900" w:rsidP="00F02F58">
            <w:pPr>
              <w:jc w:val="center"/>
              <w:rPr>
                <w:rFonts w:ascii="Arial" w:hAnsi="Arial" w:cs="Arial"/>
              </w:rPr>
            </w:pPr>
            <w:r w:rsidRPr="007708FE">
              <w:rPr>
                <w:rFonts w:ascii="Arial" w:hAnsi="Arial" w:cs="Arial"/>
              </w:rPr>
              <w:t>Adam</w:t>
            </w:r>
          </w:p>
        </w:tc>
      </w:tr>
      <w:tr w:rsidR="00944900" w:rsidRPr="007708FE" w14:paraId="04B03800" w14:textId="77777777" w:rsidTr="00F02F58">
        <w:trPr>
          <w:jc w:val="center"/>
        </w:trPr>
        <w:tc>
          <w:tcPr>
            <w:tcW w:w="0" w:type="auto"/>
          </w:tcPr>
          <w:p w14:paraId="7FE55A4F" w14:textId="77777777" w:rsidR="00944900" w:rsidRPr="007708FE" w:rsidRDefault="00944900" w:rsidP="00F02F58">
            <w:pPr>
              <w:jc w:val="center"/>
              <w:rPr>
                <w:rFonts w:ascii="Arial" w:hAnsi="Arial" w:cs="Arial"/>
              </w:rPr>
            </w:pPr>
            <w:r w:rsidRPr="007708FE">
              <w:rPr>
                <w:rFonts w:ascii="Arial" w:hAnsi="Arial" w:cs="Arial"/>
              </w:rPr>
              <w:t>Learning rate</w:t>
            </w:r>
          </w:p>
        </w:tc>
        <w:tc>
          <w:tcPr>
            <w:tcW w:w="0" w:type="auto"/>
          </w:tcPr>
          <w:p w14:paraId="1CC6762C" w14:textId="77777777" w:rsidR="00944900" w:rsidRPr="007708FE" w:rsidRDefault="00F57956" w:rsidP="00F02F58">
            <w:pPr>
              <w:jc w:val="center"/>
              <w:rPr>
                <w:rFonts w:ascii="Arial" w:hAnsi="Arial" w:cs="Arial"/>
              </w:rPr>
            </w:pPr>
            <m:oMathPara>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m:oMathPara>
          </w:p>
        </w:tc>
      </w:tr>
    </w:tbl>
    <w:p w14:paraId="77610C72" w14:textId="77777777" w:rsidR="00944900" w:rsidRPr="007708FE" w:rsidRDefault="00944900" w:rsidP="00944900">
      <w:pPr>
        <w:rPr>
          <w:rFonts w:cs="Arial"/>
        </w:rPr>
      </w:pPr>
    </w:p>
    <w:p w14:paraId="6127774F" w14:textId="77777777" w:rsidR="00944900" w:rsidRPr="007708FE" w:rsidRDefault="00944900" w:rsidP="00944900">
      <w:pPr>
        <w:keepNext/>
        <w:jc w:val="center"/>
        <w:rPr>
          <w:rFonts w:cs="Arial"/>
        </w:rPr>
      </w:pPr>
      <w:r w:rsidRPr="007708FE">
        <w:rPr>
          <w:rFonts w:cs="Arial"/>
          <w:noProof/>
        </w:rPr>
        <w:drawing>
          <wp:inline distT="0" distB="0" distL="0" distR="0" wp14:anchorId="0A569A34" wp14:editId="37666FEB">
            <wp:extent cx="6524161" cy="1804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39860" cy="1808758"/>
                    </a:xfrm>
                    <a:prstGeom prst="rect">
                      <a:avLst/>
                    </a:prstGeom>
                  </pic:spPr>
                </pic:pic>
              </a:graphicData>
            </a:graphic>
          </wp:inline>
        </w:drawing>
      </w:r>
    </w:p>
    <w:p w14:paraId="42190251" w14:textId="397DF483" w:rsidR="00944900" w:rsidRPr="007708FE" w:rsidRDefault="00944900" w:rsidP="00944900">
      <w:pPr>
        <w:pStyle w:val="Caption"/>
        <w:jc w:val="center"/>
        <w:rPr>
          <w:rFonts w:ascii="Arial" w:hAnsi="Arial" w:cs="Arial"/>
          <w:lang w:eastAsia="ja-JP"/>
        </w:rPr>
      </w:pPr>
      <w:bookmarkStart w:id="86" w:name="_Ref158985849"/>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EE7FEB">
        <w:rPr>
          <w:rFonts w:ascii="Arial" w:hAnsi="Arial" w:cs="Arial"/>
          <w:noProof/>
        </w:rPr>
        <w:t>6</w:t>
      </w:r>
      <w:r w:rsidRPr="007708FE">
        <w:rPr>
          <w:rFonts w:ascii="Arial" w:hAnsi="Arial" w:cs="Arial"/>
        </w:rPr>
        <w:fldChar w:fldCharType="end"/>
      </w:r>
      <w:bookmarkEnd w:id="86"/>
      <w:r w:rsidRPr="007708FE">
        <w:rPr>
          <w:rFonts w:ascii="Arial" w:hAnsi="Arial" w:cs="Arial"/>
        </w:rPr>
        <w:tab/>
        <w:t>Transformer based AI model processing for CSI prediction in beam-delay domain, where the prediction is done per delay tap per receive antenna.</w:t>
      </w:r>
    </w:p>
    <w:p w14:paraId="547AB77D" w14:textId="77777777" w:rsidR="00944900" w:rsidRPr="007708FE" w:rsidRDefault="00944900" w:rsidP="00944900">
      <w:pPr>
        <w:keepNext/>
        <w:jc w:val="center"/>
        <w:rPr>
          <w:rFonts w:cs="Arial"/>
        </w:rPr>
      </w:pPr>
      <w:r w:rsidRPr="007708FE">
        <w:rPr>
          <w:rFonts w:cs="Arial"/>
          <w:noProof/>
        </w:rPr>
        <w:lastRenderedPageBreak/>
        <w:drawing>
          <wp:inline distT="0" distB="0" distL="0" distR="0" wp14:anchorId="6FE05898" wp14:editId="0CB3B157">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17"/>
                    <a:stretch>
                      <a:fillRect/>
                    </a:stretch>
                  </pic:blipFill>
                  <pic:spPr>
                    <a:xfrm>
                      <a:off x="0" y="0"/>
                      <a:ext cx="6332220" cy="1417955"/>
                    </a:xfrm>
                    <a:prstGeom prst="rect">
                      <a:avLst/>
                    </a:prstGeom>
                  </pic:spPr>
                </pic:pic>
              </a:graphicData>
            </a:graphic>
          </wp:inline>
        </w:drawing>
      </w:r>
    </w:p>
    <w:p w14:paraId="02DE1CFE" w14:textId="6B4BE5A9" w:rsidR="00944900" w:rsidRPr="007708FE" w:rsidRDefault="00944900" w:rsidP="00944900">
      <w:pPr>
        <w:pStyle w:val="Caption"/>
        <w:jc w:val="center"/>
        <w:rPr>
          <w:rFonts w:ascii="Arial" w:hAnsi="Arial" w:cs="Arial"/>
        </w:rPr>
      </w:pPr>
      <w:bookmarkStart w:id="87" w:name="_Ref158985878"/>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EE7FEB">
        <w:rPr>
          <w:rFonts w:ascii="Arial" w:hAnsi="Arial" w:cs="Arial"/>
          <w:noProof/>
        </w:rPr>
        <w:t>7</w:t>
      </w:r>
      <w:r w:rsidRPr="007708FE">
        <w:rPr>
          <w:rFonts w:ascii="Arial" w:hAnsi="Arial" w:cs="Arial"/>
        </w:rPr>
        <w:fldChar w:fldCharType="end"/>
      </w:r>
      <w:bookmarkEnd w:id="87"/>
      <w:r w:rsidRPr="007708FE">
        <w:rPr>
          <w:rFonts w:ascii="Arial" w:hAnsi="Arial" w:cs="Arial"/>
        </w:rPr>
        <w:tab/>
        <w:t xml:space="preserve">Transformer encoder block in complex domain </w:t>
      </w:r>
    </w:p>
    <w:p w14:paraId="1E0AE2F0" w14:textId="4999D4EF" w:rsidR="00944900" w:rsidRPr="007708FE" w:rsidRDefault="00E25134" w:rsidP="00944900">
      <w:pPr>
        <w:pStyle w:val="Heading4"/>
        <w:rPr>
          <w:rFonts w:cs="Arial"/>
          <w:sz w:val="28"/>
          <w:szCs w:val="22"/>
        </w:rPr>
      </w:pPr>
      <w:r w:rsidRPr="007708FE">
        <w:rPr>
          <w:rFonts w:eastAsiaTheme="minorEastAsia" w:cs="Arial" w:hint="eastAsia"/>
          <w:sz w:val="28"/>
          <w:szCs w:val="22"/>
          <w:lang w:eastAsia="zh-CN"/>
        </w:rPr>
        <w:t>4</w:t>
      </w:r>
      <w:r w:rsidR="00944900" w:rsidRPr="007708FE">
        <w:rPr>
          <w:rFonts w:cs="Arial"/>
          <w:sz w:val="28"/>
          <w:szCs w:val="22"/>
        </w:rPr>
        <w:t>.</w:t>
      </w:r>
      <w:r w:rsidR="00DB3321" w:rsidRPr="007708FE">
        <w:rPr>
          <w:rFonts w:cs="Arial"/>
          <w:sz w:val="28"/>
          <w:szCs w:val="22"/>
        </w:rPr>
        <w:t>2</w:t>
      </w:r>
      <w:r w:rsidR="00944900" w:rsidRPr="007708FE">
        <w:rPr>
          <w:rFonts w:cs="Arial"/>
          <w:sz w:val="28"/>
          <w:szCs w:val="22"/>
        </w:rPr>
        <w:t>.3.2 Data collection procedure</w:t>
      </w:r>
    </w:p>
    <w:p w14:paraId="22B0E08B" w14:textId="67908374" w:rsidR="00944900" w:rsidRPr="007708FE" w:rsidRDefault="00944900" w:rsidP="00944900">
      <w:pPr>
        <w:pStyle w:val="BodyText"/>
        <w:rPr>
          <w:rFonts w:ascii="Arial" w:hAnsi="Arial" w:cs="Arial"/>
        </w:rPr>
      </w:pPr>
      <w:r w:rsidRPr="007708FE">
        <w:rPr>
          <w:rFonts w:ascii="Arial" w:hAnsi="Arial" w:cs="Arial"/>
        </w:rPr>
        <w:t xml:space="preserve">For training and inference of the AI model, the data was collected with the parameters given in </w:t>
      </w:r>
      <w:r w:rsidRPr="007708FE">
        <w:rPr>
          <w:rFonts w:ascii="Arial" w:hAnsi="Arial" w:cs="Arial"/>
        </w:rPr>
        <w:fldChar w:fldCharType="begin"/>
      </w:r>
      <w:r w:rsidRPr="007708FE">
        <w:rPr>
          <w:rFonts w:ascii="Arial" w:hAnsi="Arial" w:cs="Arial"/>
        </w:rPr>
        <w:instrText xml:space="preserve"> REF _Ref158985546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7</w:t>
      </w:r>
      <w:r w:rsidRPr="007708FE">
        <w:rPr>
          <w:rFonts w:ascii="Arial" w:hAnsi="Arial" w:cs="Arial"/>
        </w:rPr>
        <w:fldChar w:fldCharType="end"/>
      </w:r>
      <w:r w:rsidRPr="007708FE">
        <w:rPr>
          <w:rFonts w:ascii="Arial" w:hAnsi="Arial" w:cs="Arial"/>
        </w:rPr>
        <w:t xml:space="preserve"> in Appendix. Specifically, 850 UE tracks are simulated each with 150 slots. Each channel sample is generated with realistic channel estimate, meaning that CSI-RS resources are actually configured, transmitted and decoded. Subsequently, channels from 800 UE tracks are used for creating the training data set and channels from 50 UE tracks are used for the testing data set.</w:t>
      </w:r>
    </w:p>
    <w:p w14:paraId="76A2E652" w14:textId="2D8AB3AF" w:rsidR="00944900" w:rsidRPr="007708FE" w:rsidRDefault="00E25134" w:rsidP="00944900">
      <w:pPr>
        <w:pStyle w:val="Heading2"/>
        <w:rPr>
          <w:rFonts w:cs="Arial"/>
          <w:sz w:val="36"/>
          <w:szCs w:val="22"/>
          <w:lang w:val="en-US"/>
        </w:rPr>
      </w:pPr>
      <w:r w:rsidRPr="007708FE">
        <w:rPr>
          <w:rFonts w:eastAsiaTheme="minorEastAsia" w:cs="Arial" w:hint="eastAsia"/>
          <w:sz w:val="36"/>
          <w:szCs w:val="22"/>
          <w:lang w:val="en-US" w:eastAsia="zh-CN"/>
        </w:rPr>
        <w:t>4</w:t>
      </w:r>
      <w:r w:rsidR="00944900" w:rsidRPr="007708FE">
        <w:rPr>
          <w:rFonts w:cs="Arial"/>
          <w:sz w:val="36"/>
          <w:szCs w:val="22"/>
          <w:lang w:val="en-US"/>
        </w:rPr>
        <w:t>.</w:t>
      </w:r>
      <w:r w:rsidR="00DB3321" w:rsidRPr="007708FE">
        <w:rPr>
          <w:rFonts w:cs="Arial"/>
          <w:sz w:val="36"/>
          <w:szCs w:val="22"/>
          <w:lang w:val="en-US"/>
        </w:rPr>
        <w:t>3</w:t>
      </w:r>
      <w:r w:rsidR="00944900" w:rsidRPr="007708FE">
        <w:rPr>
          <w:rFonts w:cs="Arial"/>
          <w:sz w:val="36"/>
          <w:szCs w:val="22"/>
          <w:lang w:val="en-US"/>
        </w:rPr>
        <w:t xml:space="preserve"> Performance metrics</w:t>
      </w:r>
    </w:p>
    <w:p w14:paraId="626ACFF9" w14:textId="193C657F" w:rsidR="00944900" w:rsidRPr="007708FE" w:rsidRDefault="00944900" w:rsidP="00944900">
      <w:pPr>
        <w:jc w:val="both"/>
        <w:rPr>
          <w:rFonts w:ascii="Arial" w:hAnsi="Arial" w:cs="Arial"/>
        </w:rPr>
      </w:pPr>
      <w:r w:rsidRPr="007708FE">
        <w:rPr>
          <w:rFonts w:ascii="Arial" w:hAnsi="Arial" w:cs="Arial"/>
        </w:rPr>
        <w:t xml:space="preserve">For </w:t>
      </w:r>
      <w:r w:rsidRPr="007708FE">
        <w:rPr>
          <w:rFonts w:ascii="Arial" w:hAnsi="Arial" w:cs="Arial"/>
          <w:i/>
        </w:rPr>
        <w:t>intermediate KPI</w:t>
      </w:r>
      <w:r w:rsidRPr="007708FE">
        <w:rPr>
          <w:rFonts w:ascii="Arial" w:hAnsi="Arial" w:cs="Arial"/>
        </w:rPr>
        <w:t xml:space="preserve">, both normalized mean squared error (NMSE), expressed in dB, and squared generalized cosine similarity (SGCS) for the dominant eigenvector (i.e., for layer 1) are evaluated for each sample of the testing dataset. Note that our AI models are trained using a loss function to minimize NMSE rather than maximizing SGCS. </w:t>
      </w:r>
    </w:p>
    <w:p w14:paraId="36B96AC9" w14:textId="4C53DF5C" w:rsidR="00944900" w:rsidRPr="007708FE" w:rsidRDefault="00944900" w:rsidP="00944900">
      <w:pPr>
        <w:jc w:val="both"/>
        <w:rPr>
          <w:rFonts w:ascii="Arial" w:hAnsi="Arial" w:cs="Arial"/>
        </w:rPr>
      </w:pPr>
      <w:r w:rsidRPr="007708FE">
        <w:rPr>
          <w:rFonts w:ascii="Arial" w:hAnsi="Arial" w:cs="Arial"/>
        </w:rPr>
        <w:t xml:space="preserve">For </w:t>
      </w:r>
      <w:r w:rsidRPr="007708FE">
        <w:rPr>
          <w:rFonts w:ascii="Arial" w:hAnsi="Arial" w:cs="Arial"/>
          <w:i/>
        </w:rPr>
        <w:t>system performance</w:t>
      </w:r>
      <w:r w:rsidRPr="007708FE">
        <w:rPr>
          <w:rFonts w:ascii="Arial" w:hAnsi="Arial" w:cs="Arial"/>
        </w:rPr>
        <w:t xml:space="preserve"> evaluation, both DL mean UPT and 5%-UPT </w:t>
      </w:r>
      <w:r w:rsidR="00076792" w:rsidRPr="007708FE">
        <w:rPr>
          <w:rFonts w:ascii="Arial" w:hAnsi="Arial" w:cs="Arial"/>
        </w:rPr>
        <w:t>are considered as performance metrics</w:t>
      </w:r>
      <w:r w:rsidRPr="007708FE">
        <w:rPr>
          <w:rFonts w:ascii="Arial" w:hAnsi="Arial" w:cs="Arial"/>
        </w:rPr>
        <w:t xml:space="preserve"> </w:t>
      </w:r>
      <w:r w:rsidR="00076792" w:rsidRPr="007708FE">
        <w:rPr>
          <w:rFonts w:ascii="Arial" w:hAnsi="Arial" w:cs="Arial"/>
        </w:rPr>
        <w:t xml:space="preserve">with </w:t>
      </w:r>
      <w:r w:rsidRPr="007708FE">
        <w:rPr>
          <w:rFonts w:ascii="Arial" w:hAnsi="Arial" w:cs="Arial"/>
        </w:rPr>
        <w:t>RU = 20% and 50%. The system-level simulation parameters follow the agreed evaluation methodologies in the RAN1 meeting</w:t>
      </w:r>
      <w:r w:rsidR="00E01E93" w:rsidRPr="007708FE">
        <w:rPr>
          <w:rFonts w:ascii="Arial" w:hAnsi="Arial" w:cs="Arial"/>
        </w:rPr>
        <w:t>s</w:t>
      </w:r>
      <w:r w:rsidRPr="007708FE">
        <w:rPr>
          <w:rFonts w:ascii="Arial" w:hAnsi="Arial" w:cs="Arial"/>
        </w:rPr>
        <w:t xml:space="preserve"> and the evaluation assumption in Table 6.2.2.1 in </w:t>
      </w:r>
      <w:r w:rsidRPr="007708FE">
        <w:rPr>
          <w:rFonts w:ascii="Arial" w:hAnsi="Arial" w:cs="Arial"/>
        </w:rPr>
        <w:fldChar w:fldCharType="begin"/>
      </w:r>
      <w:r w:rsidRPr="007708FE">
        <w:rPr>
          <w:rFonts w:ascii="Arial" w:hAnsi="Arial" w:cs="Arial"/>
        </w:rPr>
        <w:instrText xml:space="preserve"> REF _Ref155698156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[1]</w:t>
      </w:r>
      <w:r w:rsidRPr="007708FE">
        <w:rPr>
          <w:rFonts w:ascii="Arial" w:hAnsi="Arial" w:cs="Arial"/>
        </w:rPr>
        <w:fldChar w:fldCharType="end"/>
      </w:r>
      <w:r w:rsidRPr="007708FE">
        <w:rPr>
          <w:rFonts w:ascii="Arial" w:hAnsi="Arial" w:cs="Arial"/>
        </w:rPr>
        <w:t xml:space="preserve"> are summarized in </w:t>
      </w:r>
      <w:r w:rsidRPr="007708FE">
        <w:rPr>
          <w:rFonts w:ascii="Arial" w:hAnsi="Arial" w:cs="Arial"/>
        </w:rPr>
        <w:fldChar w:fldCharType="begin"/>
      </w:r>
      <w:r w:rsidRPr="007708FE">
        <w:rPr>
          <w:rFonts w:ascii="Arial" w:hAnsi="Arial" w:cs="Arial"/>
        </w:rPr>
        <w:instrText xml:space="preserve"> REF _Ref158757950 \h  \* MERGEFORMAT </w:instrText>
      </w:r>
      <w:r w:rsidRPr="007708FE">
        <w:rPr>
          <w:rFonts w:ascii="Arial" w:hAnsi="Arial" w:cs="Arial"/>
        </w:rPr>
      </w:r>
      <w:r w:rsidRPr="007708FE">
        <w:rPr>
          <w:rFonts w:ascii="Arial" w:hAnsi="Arial" w:cs="Arial"/>
        </w:rPr>
        <w:fldChar w:fldCharType="separate"/>
      </w:r>
      <w:r w:rsidR="00EE7FEB" w:rsidRPr="007708FE">
        <w:rPr>
          <w:rFonts w:ascii="Arial" w:hAnsi="Arial" w:cs="Arial"/>
        </w:rPr>
        <w:t xml:space="preserve">Table </w:t>
      </w:r>
      <w:r w:rsidR="00EE7FEB">
        <w:rPr>
          <w:rFonts w:ascii="Arial" w:hAnsi="Arial" w:cs="Arial"/>
        </w:rPr>
        <w:t>8</w:t>
      </w:r>
      <w:r w:rsidRPr="007708FE">
        <w:rPr>
          <w:rFonts w:ascii="Arial" w:hAnsi="Arial" w:cs="Arial"/>
        </w:rPr>
        <w:fldChar w:fldCharType="end"/>
      </w:r>
      <w:r w:rsidRPr="007708FE">
        <w:rPr>
          <w:rFonts w:ascii="Arial" w:hAnsi="Arial" w:cs="Arial"/>
        </w:rPr>
        <w:t xml:space="preserve"> in Appendix. </w:t>
      </w:r>
    </w:p>
    <w:p w14:paraId="02426702" w14:textId="77777777" w:rsidR="00944900" w:rsidRPr="007708FE" w:rsidRDefault="00944900" w:rsidP="00944900">
      <w:pPr>
        <w:rPr>
          <w:rFonts w:ascii="Arial" w:hAnsi="Arial" w:cs="Arial"/>
        </w:rPr>
      </w:pPr>
      <w:r w:rsidRPr="007708FE">
        <w:rPr>
          <w:rFonts w:ascii="Arial" w:hAnsi="Arial" w:cs="Arial"/>
        </w:rPr>
        <w:t xml:space="preserve">To have fair comparison between non-predicted scheme (nearest historical) and predicted scheme (both AI and non-AI), CSI reporting period is scaled with the value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oMath>
      <w:r w:rsidRPr="007708FE">
        <w:rPr>
          <w:rFonts w:ascii="Arial" w:hAnsi="Arial" w:cs="Arial"/>
        </w:rPr>
        <w:t xml:space="preserve"> when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&gt;1</m:t>
        </m:r>
      </m:oMath>
      <w:r w:rsidRPr="007708FE">
        <w:rPr>
          <w:rFonts w:ascii="Arial" w:hAnsi="Arial" w:cs="Arial"/>
        </w:rPr>
        <w:t xml:space="preserve">, so that schemes both with and without prediction have the same reporting periodicity, which we assume is given by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d</m:t>
        </m:r>
      </m:oMath>
      <w:r w:rsidRPr="007708FE">
        <w:rPr>
          <w:rFonts w:ascii="Arial" w:hAnsi="Arial" w:cs="Arial"/>
        </w:rPr>
        <w:t xml:space="preserve">, where </w:t>
      </w:r>
      <m:oMath>
        <m:r>
          <w:rPr>
            <w:rFonts w:ascii="Cambria Math" w:hAnsi="Cambria Math" w:cs="Arial"/>
          </w:rPr>
          <m:t>d</m:t>
        </m:r>
      </m:oMath>
      <w:r w:rsidRPr="007708FE">
        <w:rPr>
          <w:rFonts w:ascii="Arial" w:hAnsi="Arial" w:cs="Arial"/>
        </w:rPr>
        <w:t xml:space="preserve"> is the separation between two consecutive predictions in slots. For example, if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=4</m:t>
        </m:r>
      </m:oMath>
      <w:r w:rsidRPr="007708FE">
        <w:rPr>
          <w:rFonts w:ascii="Arial" w:hAnsi="Arial" w:cs="Arial"/>
        </w:rPr>
        <w:t xml:space="preserve"> and PMIs are predicted with separation of </w:t>
      </w:r>
      <m:oMath>
        <m:r>
          <w:rPr>
            <w:rFonts w:ascii="Cambria Math" w:hAnsi="Cambria Math" w:cs="Arial"/>
          </w:rPr>
          <m:t>d=5</m:t>
        </m:r>
      </m:oMath>
      <w:r w:rsidRPr="007708FE">
        <w:rPr>
          <w:rFonts w:ascii="Arial" w:hAnsi="Arial" w:cs="Arial"/>
        </w:rPr>
        <w:t xml:space="preserve"> slots, the CSI reporting periodicity for all schemes is 20 slots. </w:t>
      </w:r>
    </w:p>
    <w:p w14:paraId="48765DDD" w14:textId="238CDD57" w:rsidR="00944900" w:rsidRPr="007708FE" w:rsidRDefault="00944900" w:rsidP="1BAB08CC">
      <w:pPr>
        <w:jc w:val="both"/>
        <w:rPr>
          <w:rFonts w:ascii="Arial" w:hAnsi="Arial" w:cs="Arial"/>
        </w:rPr>
      </w:pPr>
      <w:r w:rsidRPr="007708FE">
        <w:rPr>
          <w:rFonts w:ascii="Arial" w:hAnsi="Arial" w:cs="Arial"/>
          <w:b/>
        </w:rPr>
        <w:t>For both the intermediate KPI and the system level results, the evaluation is done using realistic CSI-RS channel estimation at the UE.</w:t>
      </w:r>
      <w:r w:rsidRPr="007708FE">
        <w:rPr>
          <w:rFonts w:ascii="Arial" w:hAnsi="Arial" w:cs="Arial"/>
        </w:rPr>
        <w:t xml:space="preserve"> As shown in our previous contribution </w:t>
      </w:r>
      <w:r w:rsidRPr="007708FE">
        <w:rPr>
          <w:rFonts w:ascii="Arial" w:hAnsi="Arial" w:cs="Arial"/>
        </w:rPr>
        <w:fldChar w:fldCharType="begin"/>
      </w:r>
      <w:r w:rsidRPr="007708FE">
        <w:rPr>
          <w:rFonts w:ascii="Arial" w:hAnsi="Arial" w:cs="Arial"/>
        </w:rPr>
        <w:instrText xml:space="preserve"> REF _Ref162365261 \r \h  \* MERGEFORMAT </w:instrText>
      </w:r>
      <w:r w:rsidRPr="007708FE">
        <w:rPr>
          <w:rFonts w:ascii="Arial" w:hAnsi="Arial" w:cs="Arial"/>
        </w:rPr>
      </w:r>
      <w:r w:rsidRPr="007708FE">
        <w:rPr>
          <w:rFonts w:ascii="Arial" w:hAnsi="Arial" w:cs="Arial"/>
        </w:rPr>
        <w:fldChar w:fldCharType="separate"/>
      </w:r>
      <w:r w:rsidR="00EE7FEB">
        <w:rPr>
          <w:rFonts w:ascii="Arial" w:hAnsi="Arial" w:cs="Arial"/>
        </w:rPr>
        <w:t>[5]</w:t>
      </w:r>
      <w:r w:rsidRPr="007708FE">
        <w:rPr>
          <w:rFonts w:ascii="Arial" w:hAnsi="Arial" w:cs="Arial"/>
        </w:rPr>
        <w:fldChar w:fldCharType="end"/>
      </w:r>
      <w:r w:rsidRPr="007708FE">
        <w:rPr>
          <w:rFonts w:ascii="Arial" w:hAnsi="Arial" w:cs="Arial"/>
        </w:rPr>
        <w:t>, t</w:t>
      </w:r>
      <w:bookmarkStart w:id="88" w:name="_Toc159139758"/>
      <w:bookmarkStart w:id="89" w:name="_Toc159140712"/>
      <w:bookmarkStart w:id="90" w:name="_Toc159140787"/>
      <w:bookmarkEnd w:id="88"/>
      <w:bookmarkEnd w:id="89"/>
      <w:bookmarkEnd w:id="90"/>
      <w:r w:rsidRPr="007708FE">
        <w:rPr>
          <w:rFonts w:ascii="Arial" w:hAnsi="Arial" w:cs="Arial"/>
        </w:rPr>
        <w:t xml:space="preserve">he performance of AI-based CSI prediction is robust against channel estimation errors since the AI model is trained with practical channel estimates. The implemented non-AI based prediction is very sensitive to channel estimation errors, leading to significant performance drop of non-AI based solution. More advanced non-AI based prediction scheme may be considered in future studies, at potential cost of additional complexity for the non-AI based prediction scheme. </w:t>
      </w:r>
    </w:p>
    <w:p w14:paraId="7144BCB8" w14:textId="169114B5" w:rsidR="00944900" w:rsidRPr="007708FE" w:rsidRDefault="00944900" w:rsidP="00944900">
      <w:pPr>
        <w:pStyle w:val="Caption"/>
        <w:keepNext/>
        <w:jc w:val="center"/>
        <w:rPr>
          <w:rFonts w:ascii="Arial" w:hAnsi="Arial" w:cs="Arial"/>
        </w:rPr>
      </w:pPr>
      <w:bookmarkStart w:id="91" w:name="_Ref158985546"/>
      <w:r w:rsidRPr="007708FE">
        <w:rPr>
          <w:rFonts w:ascii="Arial" w:hAnsi="Arial" w:cs="Arial"/>
        </w:rPr>
        <w:lastRenderedPageBreak/>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7</w:t>
      </w:r>
      <w:r w:rsidRPr="007708FE">
        <w:rPr>
          <w:rFonts w:ascii="Arial" w:hAnsi="Arial" w:cs="Arial"/>
        </w:rPr>
        <w:fldChar w:fldCharType="end"/>
      </w:r>
      <w:bookmarkEnd w:id="91"/>
      <w:r w:rsidRPr="007708FE">
        <w:rPr>
          <w:rFonts w:ascii="Arial" w:hAnsi="Arial" w:cs="Arial"/>
        </w:rPr>
        <w:tab/>
        <w:t>Parameters used for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944900" w:rsidRPr="007708FE" w14:paraId="770BC364" w14:textId="77777777" w:rsidTr="00F02F58">
        <w:trPr>
          <w:jc w:val="center"/>
        </w:trPr>
        <w:tc>
          <w:tcPr>
            <w:tcW w:w="3325" w:type="dxa"/>
            <w:gridSpan w:val="2"/>
            <w:shd w:val="clear" w:color="auto" w:fill="D9D9D9" w:themeFill="background1" w:themeFillShade="D9"/>
          </w:tcPr>
          <w:p w14:paraId="7508C0B2"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Parameter</w:t>
            </w:r>
          </w:p>
        </w:tc>
        <w:tc>
          <w:tcPr>
            <w:tcW w:w="5580" w:type="dxa"/>
            <w:shd w:val="clear" w:color="auto" w:fill="D9D9D9" w:themeFill="background1" w:themeFillShade="D9"/>
          </w:tcPr>
          <w:p w14:paraId="6BD5758E"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Value</w:t>
            </w:r>
          </w:p>
        </w:tc>
      </w:tr>
      <w:tr w:rsidR="00944900" w:rsidRPr="007708FE" w14:paraId="5596B2B5" w14:textId="77777777" w:rsidTr="00F02F58">
        <w:trPr>
          <w:jc w:val="center"/>
        </w:trPr>
        <w:tc>
          <w:tcPr>
            <w:tcW w:w="3325" w:type="dxa"/>
            <w:gridSpan w:val="2"/>
          </w:tcPr>
          <w:p w14:paraId="1953C872"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Waveform</w:t>
            </w:r>
          </w:p>
        </w:tc>
        <w:tc>
          <w:tcPr>
            <w:tcW w:w="5580" w:type="dxa"/>
          </w:tcPr>
          <w:p w14:paraId="3E3D6D4B"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OFDM</w:t>
            </w:r>
          </w:p>
        </w:tc>
      </w:tr>
      <w:tr w:rsidR="00944900" w:rsidRPr="007708FE" w14:paraId="5940D320" w14:textId="77777777" w:rsidTr="00F02F58">
        <w:trPr>
          <w:jc w:val="center"/>
        </w:trPr>
        <w:tc>
          <w:tcPr>
            <w:tcW w:w="3325" w:type="dxa"/>
            <w:gridSpan w:val="2"/>
          </w:tcPr>
          <w:p w14:paraId="1152A924"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Scenario</w:t>
            </w:r>
          </w:p>
        </w:tc>
        <w:tc>
          <w:tcPr>
            <w:tcW w:w="5580" w:type="dxa"/>
          </w:tcPr>
          <w:p w14:paraId="2B2F8652" w14:textId="77777777" w:rsidR="00944900" w:rsidRPr="007708FE" w:rsidRDefault="00944900" w:rsidP="00F02F58">
            <w:pPr>
              <w:keepNext/>
              <w:keepLines/>
              <w:spacing w:after="0"/>
              <w:rPr>
                <w:rFonts w:ascii="Arial" w:hAnsi="Arial" w:cs="Arial"/>
              </w:rPr>
            </w:pPr>
            <w:r w:rsidRPr="007708FE">
              <w:rPr>
                <w:rFonts w:ascii="Arial" w:hAnsi="Arial" w:cs="Arial"/>
                <w:lang w:val="sv-SE"/>
              </w:rPr>
              <w:t>D</w:t>
            </w:r>
            <w:r w:rsidRPr="007708FE">
              <w:rPr>
                <w:rFonts w:ascii="Arial" w:hAnsi="Arial" w:cs="Arial"/>
              </w:rPr>
              <w:t>ense</w:t>
            </w:r>
            <w:r w:rsidRPr="007708FE">
              <w:rPr>
                <w:rFonts w:ascii="Arial" w:hAnsi="Arial" w:cs="Arial"/>
                <w:lang w:val="sv-SE"/>
              </w:rPr>
              <w:t xml:space="preserve"> Urban</w:t>
            </w:r>
          </w:p>
        </w:tc>
      </w:tr>
      <w:tr w:rsidR="00944900" w:rsidRPr="007708FE" w14:paraId="4DE05FCD" w14:textId="77777777" w:rsidTr="00F02F58">
        <w:trPr>
          <w:jc w:val="center"/>
        </w:trPr>
        <w:tc>
          <w:tcPr>
            <w:tcW w:w="3325" w:type="dxa"/>
            <w:gridSpan w:val="2"/>
          </w:tcPr>
          <w:p w14:paraId="26F05C93"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Carrier frequency</w:t>
            </w:r>
          </w:p>
        </w:tc>
        <w:tc>
          <w:tcPr>
            <w:tcW w:w="5580" w:type="dxa"/>
          </w:tcPr>
          <w:p w14:paraId="6E1C4718" w14:textId="77777777" w:rsidR="00944900" w:rsidRPr="007708FE" w:rsidRDefault="00944900" w:rsidP="00F02F58">
            <w:pPr>
              <w:pStyle w:val="TAC"/>
              <w:jc w:val="left"/>
              <w:rPr>
                <w:rFonts w:ascii="Arial" w:hAnsi="Arial" w:cs="Arial"/>
                <w:sz w:val="22"/>
                <w:lang w:val="en-US"/>
              </w:rPr>
            </w:pPr>
            <w:r w:rsidRPr="007708FE">
              <w:rPr>
                <w:rFonts w:ascii="Arial" w:hAnsi="Arial" w:cs="Arial"/>
                <w:snapToGrid w:val="0"/>
                <w:sz w:val="22"/>
                <w:lang w:val="en-US"/>
              </w:rPr>
              <w:t>2 GHz</w:t>
            </w:r>
          </w:p>
        </w:tc>
      </w:tr>
      <w:tr w:rsidR="00944900" w:rsidRPr="007708FE" w14:paraId="5FBE540E" w14:textId="77777777" w:rsidTr="00F02F58">
        <w:trPr>
          <w:jc w:val="center"/>
        </w:trPr>
        <w:tc>
          <w:tcPr>
            <w:tcW w:w="3325" w:type="dxa"/>
            <w:gridSpan w:val="2"/>
          </w:tcPr>
          <w:p w14:paraId="33C80D85"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Inter-BS distance</w:t>
            </w:r>
          </w:p>
        </w:tc>
        <w:tc>
          <w:tcPr>
            <w:tcW w:w="5580" w:type="dxa"/>
          </w:tcPr>
          <w:p w14:paraId="1CBB7D30"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200 m</w:t>
            </w:r>
          </w:p>
        </w:tc>
      </w:tr>
      <w:tr w:rsidR="00944900" w:rsidRPr="007708FE" w14:paraId="201341CD" w14:textId="77777777" w:rsidTr="00F02F58">
        <w:trPr>
          <w:jc w:val="center"/>
        </w:trPr>
        <w:tc>
          <w:tcPr>
            <w:tcW w:w="3325" w:type="dxa"/>
            <w:gridSpan w:val="2"/>
          </w:tcPr>
          <w:p w14:paraId="23AB9114"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tracks and slots per track</w:t>
            </w:r>
          </w:p>
        </w:tc>
        <w:tc>
          <w:tcPr>
            <w:tcW w:w="5580" w:type="dxa"/>
          </w:tcPr>
          <w:p w14:paraId="07E966A3"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850 UEs with 150 slots each</w:t>
            </w:r>
          </w:p>
        </w:tc>
      </w:tr>
      <w:tr w:rsidR="00944900" w:rsidRPr="007708FE" w14:paraId="03EE50C4" w14:textId="77777777" w:rsidTr="00F02F58">
        <w:trPr>
          <w:jc w:val="center"/>
        </w:trPr>
        <w:tc>
          <w:tcPr>
            <w:tcW w:w="3325" w:type="dxa"/>
            <w:gridSpan w:val="2"/>
          </w:tcPr>
          <w:p w14:paraId="1DD00CFF"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mobility</w:t>
            </w:r>
          </w:p>
        </w:tc>
        <w:tc>
          <w:tcPr>
            <w:tcW w:w="5580" w:type="dxa"/>
          </w:tcPr>
          <w:p w14:paraId="518F5CF7" w14:textId="77777777" w:rsidR="00944900" w:rsidRPr="007708FE" w:rsidRDefault="00944900" w:rsidP="00F02F58">
            <w:pPr>
              <w:pStyle w:val="TAC"/>
              <w:jc w:val="left"/>
              <w:rPr>
                <w:rFonts w:ascii="Arial" w:hAnsi="Arial" w:cs="Arial"/>
                <w:sz w:val="22"/>
                <w:lang w:val="en-US"/>
              </w:rPr>
            </w:pPr>
            <w:r w:rsidRPr="007708FE">
              <w:rPr>
                <w:rFonts w:ascii="Arial" w:hAnsi="Arial" w:cs="Arial"/>
                <w:color w:val="000000"/>
                <w:sz w:val="22"/>
                <w:lang w:val="en-US" w:eastAsia="zh-CN"/>
              </w:rPr>
              <w:t>30 km/h and 60 km/h</w:t>
            </w:r>
          </w:p>
        </w:tc>
      </w:tr>
      <w:tr w:rsidR="00944900" w:rsidRPr="007708FE" w14:paraId="4B42CEEB" w14:textId="77777777" w:rsidTr="00F02F58">
        <w:trPr>
          <w:jc w:val="center"/>
        </w:trPr>
        <w:tc>
          <w:tcPr>
            <w:tcW w:w="3325" w:type="dxa"/>
            <w:gridSpan w:val="2"/>
          </w:tcPr>
          <w:p w14:paraId="689D2B4B"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Channel sampling frequency</w:t>
            </w:r>
          </w:p>
        </w:tc>
        <w:tc>
          <w:tcPr>
            <w:tcW w:w="5580" w:type="dxa"/>
          </w:tcPr>
          <w:p w14:paraId="7092D002"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1 ms</w:t>
            </w:r>
          </w:p>
        </w:tc>
      </w:tr>
      <w:tr w:rsidR="00944900" w:rsidRPr="007708FE" w14:paraId="6280E654" w14:textId="77777777" w:rsidTr="00F02F58">
        <w:trPr>
          <w:jc w:val="center"/>
        </w:trPr>
        <w:tc>
          <w:tcPr>
            <w:tcW w:w="3325" w:type="dxa"/>
            <w:gridSpan w:val="2"/>
          </w:tcPr>
          <w:p w14:paraId="5D08E051"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Channel model        </w:t>
            </w:r>
          </w:p>
        </w:tc>
        <w:tc>
          <w:tcPr>
            <w:tcW w:w="5580" w:type="dxa"/>
          </w:tcPr>
          <w:p w14:paraId="38926030"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According to TR 38.901</w:t>
            </w:r>
          </w:p>
        </w:tc>
      </w:tr>
      <w:tr w:rsidR="00944900" w:rsidRPr="007708FE" w14:paraId="60599E9A" w14:textId="77777777" w:rsidTr="00F02F58">
        <w:trPr>
          <w:jc w:val="center"/>
        </w:trPr>
        <w:tc>
          <w:tcPr>
            <w:tcW w:w="3325" w:type="dxa"/>
            <w:gridSpan w:val="2"/>
          </w:tcPr>
          <w:p w14:paraId="06111D01"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Antenna setup and port layouts at gNB</w:t>
            </w:r>
          </w:p>
        </w:tc>
        <w:tc>
          <w:tcPr>
            <w:tcW w:w="5580" w:type="dxa"/>
          </w:tcPr>
          <w:p w14:paraId="599265D6" w14:textId="77777777" w:rsidR="00944900" w:rsidRPr="007708FE" w:rsidRDefault="00944900" w:rsidP="00F02F58">
            <w:pPr>
              <w:keepNext/>
              <w:keepLines/>
              <w:spacing w:after="0"/>
              <w:rPr>
                <w:rFonts w:ascii="Arial" w:hAnsi="Arial" w:cs="Arial"/>
                <w:color w:val="000000"/>
                <w:highlight w:val="yellow"/>
              </w:rPr>
            </w:pPr>
            <w:r w:rsidRPr="007708FE">
              <w:rPr>
                <w:rFonts w:ascii="Arial" w:hAnsi="Arial" w:cs="Arial"/>
                <w:color w:val="000000" w:themeColor="text1"/>
              </w:rPr>
              <w:t>32 ports: (8,8,2,1,1,2,8), (dH,dV) = (0.5, 0.8)λ</w:t>
            </w:r>
          </w:p>
        </w:tc>
      </w:tr>
      <w:tr w:rsidR="00944900" w:rsidRPr="007708FE" w14:paraId="1E1D27FD" w14:textId="77777777" w:rsidTr="00F02F58">
        <w:trPr>
          <w:jc w:val="center"/>
        </w:trPr>
        <w:tc>
          <w:tcPr>
            <w:tcW w:w="3325" w:type="dxa"/>
            <w:gridSpan w:val="2"/>
          </w:tcPr>
          <w:p w14:paraId="69266E4F"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Antenna setup and port layouts at UE</w:t>
            </w:r>
          </w:p>
        </w:tc>
        <w:tc>
          <w:tcPr>
            <w:tcW w:w="5580" w:type="dxa"/>
          </w:tcPr>
          <w:p w14:paraId="0262A9EA" w14:textId="77777777" w:rsidR="00944900" w:rsidRPr="007708FE" w:rsidRDefault="00944900" w:rsidP="00F02F58">
            <w:pPr>
              <w:keepNext/>
              <w:widowControl w:val="0"/>
              <w:spacing w:after="0"/>
              <w:rPr>
                <w:rFonts w:ascii="Arial" w:hAnsi="Arial" w:cs="Arial"/>
                <w:color w:val="000000"/>
              </w:rPr>
            </w:pPr>
            <w:r w:rsidRPr="007708FE">
              <w:rPr>
                <w:rFonts w:ascii="Arial" w:hAnsi="Arial" w:cs="Arial"/>
                <w:color w:val="000000" w:themeColor="text1"/>
              </w:rPr>
              <w:t xml:space="preserve">2RX: (1,1,2,1,1,1,1), (dH,dV) = (0.5, 0.5)λ </w:t>
            </w:r>
          </w:p>
        </w:tc>
      </w:tr>
      <w:tr w:rsidR="00944900" w:rsidRPr="007708FE" w14:paraId="77D81F43" w14:textId="77777777" w:rsidTr="00F02F58">
        <w:trPr>
          <w:jc w:val="center"/>
        </w:trPr>
        <w:tc>
          <w:tcPr>
            <w:tcW w:w="3325" w:type="dxa"/>
            <w:gridSpan w:val="2"/>
          </w:tcPr>
          <w:p w14:paraId="5F93CE4E"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Tx power</w:t>
            </w:r>
          </w:p>
        </w:tc>
        <w:tc>
          <w:tcPr>
            <w:tcW w:w="5580" w:type="dxa"/>
          </w:tcPr>
          <w:p w14:paraId="445E7C6C"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41 dBm for 10MHz</w:t>
            </w:r>
          </w:p>
        </w:tc>
      </w:tr>
      <w:tr w:rsidR="00944900" w:rsidRPr="007708FE" w14:paraId="0115D84B" w14:textId="77777777" w:rsidTr="00F02F58">
        <w:trPr>
          <w:jc w:val="center"/>
        </w:trPr>
        <w:tc>
          <w:tcPr>
            <w:tcW w:w="3325" w:type="dxa"/>
            <w:gridSpan w:val="2"/>
          </w:tcPr>
          <w:p w14:paraId="393439FD"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antenna height</w:t>
            </w:r>
          </w:p>
        </w:tc>
        <w:tc>
          <w:tcPr>
            <w:tcW w:w="5580" w:type="dxa"/>
          </w:tcPr>
          <w:p w14:paraId="23A16113"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25m</w:t>
            </w:r>
          </w:p>
        </w:tc>
      </w:tr>
      <w:tr w:rsidR="00944900" w:rsidRPr="007708FE" w14:paraId="7833564E" w14:textId="77777777" w:rsidTr="00F02F58">
        <w:trPr>
          <w:jc w:val="center"/>
        </w:trPr>
        <w:tc>
          <w:tcPr>
            <w:tcW w:w="3325" w:type="dxa"/>
            <w:gridSpan w:val="2"/>
          </w:tcPr>
          <w:p w14:paraId="3E17662D"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antenna height &amp; gain</w:t>
            </w:r>
          </w:p>
        </w:tc>
        <w:tc>
          <w:tcPr>
            <w:tcW w:w="5580" w:type="dxa"/>
          </w:tcPr>
          <w:p w14:paraId="22B79747"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Follow TR36.873</w:t>
            </w:r>
          </w:p>
        </w:tc>
      </w:tr>
      <w:tr w:rsidR="00944900" w:rsidRPr="007708FE" w14:paraId="0BB7B05A" w14:textId="77777777" w:rsidTr="00F02F58">
        <w:trPr>
          <w:jc w:val="center"/>
        </w:trPr>
        <w:tc>
          <w:tcPr>
            <w:tcW w:w="3325" w:type="dxa"/>
            <w:gridSpan w:val="2"/>
          </w:tcPr>
          <w:p w14:paraId="6482F488"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 noise figure</w:t>
            </w:r>
          </w:p>
        </w:tc>
        <w:tc>
          <w:tcPr>
            <w:tcW w:w="5580" w:type="dxa"/>
          </w:tcPr>
          <w:p w14:paraId="0EEBEB89"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9 dB</w:t>
            </w:r>
          </w:p>
        </w:tc>
      </w:tr>
      <w:tr w:rsidR="00944900" w:rsidRPr="007708FE" w14:paraId="0300C310" w14:textId="77777777" w:rsidTr="00F02F58">
        <w:trPr>
          <w:jc w:val="center"/>
        </w:trPr>
        <w:tc>
          <w:tcPr>
            <w:tcW w:w="1642" w:type="dxa"/>
            <w:vMerge w:val="restart"/>
          </w:tcPr>
          <w:p w14:paraId="20F52E69"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Numerology</w:t>
            </w:r>
          </w:p>
        </w:tc>
        <w:tc>
          <w:tcPr>
            <w:tcW w:w="1683" w:type="dxa"/>
          </w:tcPr>
          <w:p w14:paraId="79023115"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Slot/non-slot</w:t>
            </w:r>
          </w:p>
        </w:tc>
        <w:tc>
          <w:tcPr>
            <w:tcW w:w="5580" w:type="dxa"/>
          </w:tcPr>
          <w:p w14:paraId="6421E2A5"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14 OFDM symbol slot</w:t>
            </w:r>
          </w:p>
        </w:tc>
      </w:tr>
      <w:tr w:rsidR="00944900" w:rsidRPr="007708FE" w14:paraId="14AF0C13" w14:textId="77777777" w:rsidTr="00F02F58">
        <w:trPr>
          <w:jc w:val="center"/>
        </w:trPr>
        <w:tc>
          <w:tcPr>
            <w:tcW w:w="1642" w:type="dxa"/>
            <w:vMerge/>
          </w:tcPr>
          <w:p w14:paraId="4F47FE99" w14:textId="77777777" w:rsidR="00944900" w:rsidRPr="007708FE" w:rsidRDefault="00944900" w:rsidP="00F02F58">
            <w:pPr>
              <w:pStyle w:val="TAL"/>
              <w:keepLines w:val="0"/>
              <w:widowControl w:val="0"/>
              <w:rPr>
                <w:rFonts w:ascii="Arial" w:hAnsi="Arial" w:cs="Arial"/>
                <w:color w:val="000000"/>
                <w:sz w:val="22"/>
                <w:lang w:val="en-US" w:eastAsia="zh-CN"/>
              </w:rPr>
            </w:pPr>
          </w:p>
        </w:tc>
        <w:tc>
          <w:tcPr>
            <w:tcW w:w="1683" w:type="dxa"/>
          </w:tcPr>
          <w:p w14:paraId="17FF1FDC"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SCS</w:t>
            </w:r>
          </w:p>
        </w:tc>
        <w:tc>
          <w:tcPr>
            <w:tcW w:w="5580" w:type="dxa"/>
          </w:tcPr>
          <w:p w14:paraId="3175F119"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15 KHz</w:t>
            </w:r>
          </w:p>
        </w:tc>
      </w:tr>
      <w:tr w:rsidR="00944900" w:rsidRPr="007708FE" w14:paraId="72E54341" w14:textId="77777777" w:rsidTr="00F02F58">
        <w:trPr>
          <w:jc w:val="center"/>
        </w:trPr>
        <w:tc>
          <w:tcPr>
            <w:tcW w:w="3325" w:type="dxa"/>
            <w:gridSpan w:val="2"/>
          </w:tcPr>
          <w:p w14:paraId="1A6EED07"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Simulation bandwidth</w:t>
            </w:r>
          </w:p>
        </w:tc>
        <w:tc>
          <w:tcPr>
            <w:tcW w:w="5580" w:type="dxa"/>
          </w:tcPr>
          <w:p w14:paraId="2C87DAE5" w14:textId="77777777" w:rsidR="00944900" w:rsidRPr="007708FE" w:rsidRDefault="00944900" w:rsidP="00F02F58">
            <w:pPr>
              <w:pStyle w:val="TAC"/>
              <w:keepLines w:val="0"/>
              <w:widowControl w:val="0"/>
              <w:jc w:val="left"/>
              <w:rPr>
                <w:rFonts w:ascii="Arial" w:hAnsi="Arial" w:cs="Arial"/>
                <w:snapToGrid w:val="0"/>
                <w:sz w:val="22"/>
                <w:lang w:val="en-US"/>
              </w:rPr>
            </w:pPr>
            <w:r w:rsidRPr="007708FE">
              <w:rPr>
                <w:rFonts w:ascii="Arial" w:hAnsi="Arial" w:cs="Arial"/>
                <w:snapToGrid w:val="0"/>
                <w:sz w:val="22"/>
                <w:lang w:val="en-US"/>
              </w:rPr>
              <w:t>10 MHz</w:t>
            </w:r>
          </w:p>
        </w:tc>
      </w:tr>
      <w:tr w:rsidR="00944900" w:rsidRPr="007708FE" w14:paraId="646846BF" w14:textId="77777777" w:rsidTr="00F02F58">
        <w:trPr>
          <w:jc w:val="center"/>
        </w:trPr>
        <w:tc>
          <w:tcPr>
            <w:tcW w:w="3325" w:type="dxa"/>
            <w:gridSpan w:val="2"/>
          </w:tcPr>
          <w:p w14:paraId="6051FA11"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Frame structure</w:t>
            </w:r>
          </w:p>
        </w:tc>
        <w:tc>
          <w:tcPr>
            <w:tcW w:w="5580" w:type="dxa"/>
          </w:tcPr>
          <w:p w14:paraId="43F335EB"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Slot Format 0 (all downlink) for all slots</w:t>
            </w:r>
          </w:p>
        </w:tc>
      </w:tr>
      <w:tr w:rsidR="00944900" w:rsidRPr="007708FE" w14:paraId="1E5717A2" w14:textId="77777777" w:rsidTr="00F02F58">
        <w:trPr>
          <w:jc w:val="center"/>
        </w:trPr>
        <w:tc>
          <w:tcPr>
            <w:tcW w:w="3325" w:type="dxa"/>
            <w:gridSpan w:val="2"/>
          </w:tcPr>
          <w:p w14:paraId="0F6EE714"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distribution</w:t>
            </w:r>
          </w:p>
        </w:tc>
        <w:tc>
          <w:tcPr>
            <w:tcW w:w="5580" w:type="dxa"/>
          </w:tcPr>
          <w:p w14:paraId="2CA3AE01" w14:textId="77777777" w:rsidR="00944900" w:rsidRPr="007708FE" w:rsidRDefault="00944900" w:rsidP="00F02F58">
            <w:pPr>
              <w:keepNext/>
              <w:widowControl w:val="0"/>
              <w:spacing w:after="0"/>
              <w:rPr>
                <w:rFonts w:ascii="Arial" w:hAnsi="Arial" w:cs="Arial"/>
              </w:rPr>
            </w:pPr>
            <w:r w:rsidRPr="007708FE">
              <w:rPr>
                <w:rFonts w:ascii="Arial" w:hAnsi="Arial" w:cs="Arial"/>
                <w:color w:val="000000"/>
              </w:rPr>
              <w:t xml:space="preserve">100% outdoor. </w:t>
            </w:r>
          </w:p>
        </w:tc>
      </w:tr>
      <w:tr w:rsidR="00944900" w:rsidRPr="007708FE" w14:paraId="6B7617E2" w14:textId="77777777" w:rsidTr="00F02F58">
        <w:trPr>
          <w:jc w:val="center"/>
        </w:trPr>
        <w:tc>
          <w:tcPr>
            <w:tcW w:w="3325" w:type="dxa"/>
            <w:gridSpan w:val="2"/>
          </w:tcPr>
          <w:p w14:paraId="0E326F55"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w:t>
            </w:r>
          </w:p>
        </w:tc>
        <w:tc>
          <w:tcPr>
            <w:tcW w:w="5580" w:type="dxa"/>
          </w:tcPr>
          <w:p w14:paraId="3FE5BC50"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MMSE-IRC as the baseline receiver</w:t>
            </w:r>
          </w:p>
        </w:tc>
      </w:tr>
      <w:tr w:rsidR="00944900" w:rsidRPr="007708FE" w14:paraId="6E56342C" w14:textId="77777777" w:rsidTr="00F02F58">
        <w:trPr>
          <w:jc w:val="center"/>
        </w:trPr>
        <w:tc>
          <w:tcPr>
            <w:tcW w:w="3325" w:type="dxa"/>
            <w:gridSpan w:val="2"/>
          </w:tcPr>
          <w:p w14:paraId="2C7F3C9A"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Channel estimation         </w:t>
            </w:r>
          </w:p>
        </w:tc>
        <w:tc>
          <w:tcPr>
            <w:tcW w:w="5580" w:type="dxa"/>
          </w:tcPr>
          <w:p w14:paraId="2844B165" w14:textId="77777777" w:rsidR="00944900" w:rsidRPr="007708FE" w:rsidRDefault="00944900" w:rsidP="00F02F58">
            <w:pPr>
              <w:keepNext/>
              <w:widowControl w:val="0"/>
              <w:spacing w:after="0"/>
              <w:rPr>
                <w:rFonts w:ascii="Arial" w:hAnsi="Arial" w:cs="Arial"/>
              </w:rPr>
            </w:pPr>
            <w:r w:rsidRPr="007708FE">
              <w:rPr>
                <w:rFonts w:ascii="Arial" w:hAnsi="Arial" w:cs="Arial"/>
                <w:color w:val="000000" w:themeColor="text1"/>
              </w:rPr>
              <w:t>Realistic CSI-RS channel estimation at UE</w:t>
            </w:r>
            <w:r w:rsidRPr="007708FE">
              <w:rPr>
                <w:rFonts w:ascii="Arial" w:hAnsi="Arial" w:cs="Arial"/>
              </w:rPr>
              <w:t>.</w:t>
            </w:r>
          </w:p>
        </w:tc>
      </w:tr>
      <w:tr w:rsidR="00944900" w:rsidRPr="007708FE" w14:paraId="3674816A" w14:textId="77777777" w:rsidTr="00F02F58">
        <w:trPr>
          <w:jc w:val="center"/>
        </w:trPr>
        <w:tc>
          <w:tcPr>
            <w:tcW w:w="3325" w:type="dxa"/>
            <w:gridSpan w:val="2"/>
          </w:tcPr>
          <w:p w14:paraId="7C1C7CEF"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Spatial consistency </w:t>
            </w:r>
          </w:p>
        </w:tc>
        <w:tc>
          <w:tcPr>
            <w:tcW w:w="5580" w:type="dxa"/>
          </w:tcPr>
          <w:p w14:paraId="6BF1CDE3" w14:textId="77777777" w:rsidR="00944900" w:rsidRPr="007708FE" w:rsidRDefault="00944900" w:rsidP="00F02F58">
            <w:pPr>
              <w:keepNext/>
              <w:widowControl w:val="0"/>
              <w:spacing w:after="0"/>
              <w:rPr>
                <w:rFonts w:ascii="Arial" w:hAnsi="Arial" w:cs="Arial"/>
                <w:color w:val="000000"/>
              </w:rPr>
            </w:pPr>
            <w:r w:rsidRPr="007708FE">
              <w:rPr>
                <w:rFonts w:ascii="Arial" w:hAnsi="Arial" w:cs="Arial"/>
                <w:color w:val="000000"/>
              </w:rPr>
              <w:t>Yes</w:t>
            </w:r>
          </w:p>
        </w:tc>
      </w:tr>
    </w:tbl>
    <w:p w14:paraId="2E959467" w14:textId="77777777" w:rsidR="00944900" w:rsidRPr="007708FE" w:rsidRDefault="00944900" w:rsidP="00944900">
      <w:pPr>
        <w:rPr>
          <w:rFonts w:ascii="Arial" w:hAnsi="Arial" w:cs="Arial"/>
        </w:rPr>
      </w:pPr>
    </w:p>
    <w:p w14:paraId="3B6B058A" w14:textId="69B24063" w:rsidR="00944900" w:rsidRPr="007708FE" w:rsidRDefault="00944900" w:rsidP="00944900">
      <w:pPr>
        <w:pStyle w:val="Caption"/>
        <w:jc w:val="center"/>
        <w:rPr>
          <w:rFonts w:ascii="Arial" w:hAnsi="Arial" w:cs="Arial"/>
        </w:rPr>
      </w:pPr>
      <w:bookmarkStart w:id="92" w:name="_Ref158757950"/>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EE7FEB">
        <w:rPr>
          <w:rFonts w:ascii="Arial" w:hAnsi="Arial" w:cs="Arial"/>
          <w:noProof/>
        </w:rPr>
        <w:t>8</w:t>
      </w:r>
      <w:r w:rsidRPr="007708FE">
        <w:rPr>
          <w:rFonts w:ascii="Arial" w:hAnsi="Arial" w:cs="Arial"/>
        </w:rPr>
        <w:fldChar w:fldCharType="end"/>
      </w:r>
      <w:bookmarkEnd w:id="92"/>
      <w:r w:rsidRPr="007708FE">
        <w:rPr>
          <w:rFonts w:ascii="Arial" w:hAnsi="Arial" w:cs="Arial"/>
        </w:rPr>
        <w:tab/>
        <w:t>Parameters used for SLS for CSI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944900" w:rsidRPr="007708FE" w14:paraId="5351C901" w14:textId="77777777" w:rsidTr="00F02F58">
        <w:trPr>
          <w:jc w:val="center"/>
        </w:trPr>
        <w:tc>
          <w:tcPr>
            <w:tcW w:w="3595" w:type="dxa"/>
            <w:gridSpan w:val="2"/>
            <w:shd w:val="clear" w:color="auto" w:fill="D9D9D9" w:themeFill="background1" w:themeFillShade="D9"/>
          </w:tcPr>
          <w:p w14:paraId="13C05BF9"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Parameter</w:t>
            </w:r>
          </w:p>
        </w:tc>
        <w:tc>
          <w:tcPr>
            <w:tcW w:w="5310" w:type="dxa"/>
            <w:shd w:val="clear" w:color="auto" w:fill="D9D9D9" w:themeFill="background1" w:themeFillShade="D9"/>
          </w:tcPr>
          <w:p w14:paraId="559514F4"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Value</w:t>
            </w:r>
          </w:p>
        </w:tc>
      </w:tr>
      <w:tr w:rsidR="00944900" w:rsidRPr="007708FE" w14:paraId="69FDA3C8" w14:textId="77777777" w:rsidTr="00F02F58">
        <w:trPr>
          <w:jc w:val="center"/>
        </w:trPr>
        <w:tc>
          <w:tcPr>
            <w:tcW w:w="3595" w:type="dxa"/>
            <w:gridSpan w:val="2"/>
          </w:tcPr>
          <w:p w14:paraId="03990894"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Duplex, Waveform</w:t>
            </w:r>
          </w:p>
        </w:tc>
        <w:tc>
          <w:tcPr>
            <w:tcW w:w="5310" w:type="dxa"/>
          </w:tcPr>
          <w:p w14:paraId="20EAC7BF"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FDD, OFDM</w:t>
            </w:r>
          </w:p>
        </w:tc>
      </w:tr>
      <w:tr w:rsidR="00944900" w:rsidRPr="007708FE" w14:paraId="0929B8F0" w14:textId="77777777" w:rsidTr="00F02F58">
        <w:trPr>
          <w:jc w:val="center"/>
        </w:trPr>
        <w:tc>
          <w:tcPr>
            <w:tcW w:w="3595" w:type="dxa"/>
            <w:gridSpan w:val="2"/>
          </w:tcPr>
          <w:p w14:paraId="42810EBE"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Multiple access</w:t>
            </w:r>
          </w:p>
        </w:tc>
        <w:tc>
          <w:tcPr>
            <w:tcW w:w="5310" w:type="dxa"/>
          </w:tcPr>
          <w:p w14:paraId="6C1F55C1"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OFDMA</w:t>
            </w:r>
          </w:p>
        </w:tc>
      </w:tr>
      <w:tr w:rsidR="00944900" w:rsidRPr="007708FE" w14:paraId="1F59B8EC" w14:textId="77777777" w:rsidTr="00F02F58">
        <w:trPr>
          <w:jc w:val="center"/>
        </w:trPr>
        <w:tc>
          <w:tcPr>
            <w:tcW w:w="3595" w:type="dxa"/>
            <w:gridSpan w:val="2"/>
          </w:tcPr>
          <w:p w14:paraId="20A8915A"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Scenario</w:t>
            </w:r>
          </w:p>
        </w:tc>
        <w:tc>
          <w:tcPr>
            <w:tcW w:w="5310" w:type="dxa"/>
          </w:tcPr>
          <w:p w14:paraId="7DDCEC14" w14:textId="77777777" w:rsidR="00944900" w:rsidRPr="007708FE" w:rsidRDefault="00944900" w:rsidP="00F02F58">
            <w:pPr>
              <w:keepNext/>
              <w:keepLines/>
              <w:spacing w:after="0"/>
              <w:rPr>
                <w:rFonts w:ascii="Arial" w:hAnsi="Arial" w:cs="Arial"/>
              </w:rPr>
            </w:pPr>
            <w:r w:rsidRPr="007708FE">
              <w:rPr>
                <w:rFonts w:ascii="Arial" w:hAnsi="Arial" w:cs="Arial"/>
                <w:lang w:val="sv-SE"/>
              </w:rPr>
              <w:t>D</w:t>
            </w:r>
            <w:r w:rsidRPr="007708FE">
              <w:rPr>
                <w:rFonts w:ascii="Arial" w:hAnsi="Arial" w:cs="Arial"/>
              </w:rPr>
              <w:t>ense</w:t>
            </w:r>
            <w:r w:rsidRPr="007708FE">
              <w:rPr>
                <w:rFonts w:ascii="Arial" w:hAnsi="Arial" w:cs="Arial"/>
                <w:lang w:val="sv-SE"/>
              </w:rPr>
              <w:t xml:space="preserve"> Urban</w:t>
            </w:r>
          </w:p>
        </w:tc>
      </w:tr>
      <w:tr w:rsidR="00944900" w:rsidRPr="007708FE" w14:paraId="2F6F67F1" w14:textId="77777777" w:rsidTr="00F02F58">
        <w:trPr>
          <w:jc w:val="center"/>
        </w:trPr>
        <w:tc>
          <w:tcPr>
            <w:tcW w:w="3595" w:type="dxa"/>
            <w:gridSpan w:val="2"/>
          </w:tcPr>
          <w:p w14:paraId="501800BD"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Carrier frequency</w:t>
            </w:r>
          </w:p>
        </w:tc>
        <w:tc>
          <w:tcPr>
            <w:tcW w:w="5310" w:type="dxa"/>
          </w:tcPr>
          <w:p w14:paraId="43E125AE" w14:textId="77777777" w:rsidR="00944900" w:rsidRPr="007708FE" w:rsidRDefault="00944900" w:rsidP="00F02F58">
            <w:pPr>
              <w:pStyle w:val="TAC"/>
              <w:jc w:val="left"/>
              <w:rPr>
                <w:rFonts w:ascii="Arial" w:hAnsi="Arial" w:cs="Arial"/>
                <w:sz w:val="22"/>
                <w:lang w:val="en-US"/>
              </w:rPr>
            </w:pPr>
            <w:r w:rsidRPr="007708FE">
              <w:rPr>
                <w:rFonts w:ascii="Arial" w:hAnsi="Arial" w:cs="Arial"/>
                <w:snapToGrid w:val="0"/>
                <w:sz w:val="22"/>
                <w:lang w:val="en-US"/>
              </w:rPr>
              <w:t>2 GHz</w:t>
            </w:r>
          </w:p>
        </w:tc>
      </w:tr>
      <w:tr w:rsidR="00944900" w:rsidRPr="007708FE" w14:paraId="18E4949F" w14:textId="77777777" w:rsidTr="00F02F58">
        <w:trPr>
          <w:jc w:val="center"/>
        </w:trPr>
        <w:tc>
          <w:tcPr>
            <w:tcW w:w="3595" w:type="dxa"/>
            <w:gridSpan w:val="2"/>
          </w:tcPr>
          <w:p w14:paraId="5FF35952"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Inter-BS distance</w:t>
            </w:r>
          </w:p>
        </w:tc>
        <w:tc>
          <w:tcPr>
            <w:tcW w:w="5310" w:type="dxa"/>
          </w:tcPr>
          <w:p w14:paraId="15B697A7"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200 m</w:t>
            </w:r>
          </w:p>
        </w:tc>
      </w:tr>
      <w:tr w:rsidR="00944900" w:rsidRPr="007708FE" w14:paraId="7991DBE6" w14:textId="77777777" w:rsidTr="00F02F58">
        <w:trPr>
          <w:jc w:val="center"/>
        </w:trPr>
        <w:tc>
          <w:tcPr>
            <w:tcW w:w="3595" w:type="dxa"/>
            <w:gridSpan w:val="2"/>
          </w:tcPr>
          <w:p w14:paraId="14265F06"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Layout and number of UEs</w:t>
            </w:r>
          </w:p>
        </w:tc>
        <w:tc>
          <w:tcPr>
            <w:tcW w:w="5310" w:type="dxa"/>
          </w:tcPr>
          <w:p w14:paraId="1F1812B1"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7 sites and 200 UEs</w:t>
            </w:r>
          </w:p>
        </w:tc>
      </w:tr>
      <w:tr w:rsidR="00944900" w:rsidRPr="007708FE" w14:paraId="6DFB67DA" w14:textId="77777777" w:rsidTr="00F02F58">
        <w:trPr>
          <w:jc w:val="center"/>
        </w:trPr>
        <w:tc>
          <w:tcPr>
            <w:tcW w:w="3595" w:type="dxa"/>
            <w:gridSpan w:val="2"/>
          </w:tcPr>
          <w:p w14:paraId="6BAE1152"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mobility</w:t>
            </w:r>
          </w:p>
        </w:tc>
        <w:tc>
          <w:tcPr>
            <w:tcW w:w="5310" w:type="dxa"/>
          </w:tcPr>
          <w:p w14:paraId="0FDB5FEB" w14:textId="77777777" w:rsidR="00944900" w:rsidRPr="007708FE" w:rsidRDefault="00944900" w:rsidP="00F02F58">
            <w:pPr>
              <w:pStyle w:val="TAC"/>
              <w:jc w:val="left"/>
              <w:rPr>
                <w:rFonts w:ascii="Arial" w:hAnsi="Arial" w:cs="Arial"/>
                <w:sz w:val="22"/>
                <w:lang w:val="en-US"/>
              </w:rPr>
            </w:pPr>
            <w:r w:rsidRPr="007708FE">
              <w:rPr>
                <w:rFonts w:ascii="Arial" w:hAnsi="Arial" w:cs="Arial"/>
                <w:color w:val="000000"/>
                <w:sz w:val="22"/>
                <w:lang w:val="en-US" w:eastAsia="zh-CN"/>
              </w:rPr>
              <w:t>30 km/h and 60 km/h</w:t>
            </w:r>
          </w:p>
        </w:tc>
      </w:tr>
      <w:tr w:rsidR="00944900" w:rsidRPr="007708FE" w14:paraId="17EF985C" w14:textId="77777777" w:rsidTr="00F02F58">
        <w:trPr>
          <w:jc w:val="center"/>
        </w:trPr>
        <w:tc>
          <w:tcPr>
            <w:tcW w:w="3595" w:type="dxa"/>
            <w:gridSpan w:val="2"/>
          </w:tcPr>
          <w:p w14:paraId="60CBF9D9"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Channel model        </w:t>
            </w:r>
          </w:p>
        </w:tc>
        <w:tc>
          <w:tcPr>
            <w:tcW w:w="5310" w:type="dxa"/>
          </w:tcPr>
          <w:p w14:paraId="0C3CEA27"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According to TR 38.901</w:t>
            </w:r>
          </w:p>
        </w:tc>
      </w:tr>
      <w:tr w:rsidR="00944900" w:rsidRPr="007708FE" w14:paraId="4723B4D1" w14:textId="77777777" w:rsidTr="00F02F58">
        <w:trPr>
          <w:jc w:val="center"/>
        </w:trPr>
        <w:tc>
          <w:tcPr>
            <w:tcW w:w="3595" w:type="dxa"/>
            <w:gridSpan w:val="2"/>
          </w:tcPr>
          <w:p w14:paraId="5DB4D21E"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Antenna setup and port layouts at gNB</w:t>
            </w:r>
          </w:p>
        </w:tc>
        <w:tc>
          <w:tcPr>
            <w:tcW w:w="5310" w:type="dxa"/>
          </w:tcPr>
          <w:p w14:paraId="7CEDBAC9" w14:textId="77777777" w:rsidR="00944900" w:rsidRPr="007708FE" w:rsidRDefault="00944900" w:rsidP="00F02F58">
            <w:pPr>
              <w:keepNext/>
              <w:keepLines/>
              <w:spacing w:after="0"/>
              <w:rPr>
                <w:rFonts w:ascii="Arial" w:hAnsi="Arial" w:cs="Arial"/>
                <w:color w:val="000000"/>
                <w:highlight w:val="yellow"/>
              </w:rPr>
            </w:pPr>
            <w:r w:rsidRPr="007708FE">
              <w:rPr>
                <w:rFonts w:ascii="Arial" w:hAnsi="Arial" w:cs="Arial"/>
                <w:color w:val="000000" w:themeColor="text1"/>
              </w:rPr>
              <w:t>32 ports: (8,8,2,1,1,2,8), (dH,dV) = (0.5, 0.8)λ</w:t>
            </w:r>
          </w:p>
        </w:tc>
      </w:tr>
      <w:tr w:rsidR="00944900" w:rsidRPr="007708FE" w14:paraId="66E4AD56" w14:textId="77777777" w:rsidTr="00F02F58">
        <w:trPr>
          <w:jc w:val="center"/>
        </w:trPr>
        <w:tc>
          <w:tcPr>
            <w:tcW w:w="3595" w:type="dxa"/>
            <w:gridSpan w:val="2"/>
          </w:tcPr>
          <w:p w14:paraId="3FDCA33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Antenna setup and port layouts at UE</w:t>
            </w:r>
          </w:p>
        </w:tc>
        <w:tc>
          <w:tcPr>
            <w:tcW w:w="5310" w:type="dxa"/>
          </w:tcPr>
          <w:p w14:paraId="0E6F8241"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themeColor="text1"/>
              </w:rPr>
              <w:t xml:space="preserve">2RX: (1,1,2,1,1,1,1), (dH,dV) = (0.5, 0.5)λ </w:t>
            </w:r>
          </w:p>
        </w:tc>
      </w:tr>
      <w:tr w:rsidR="00944900" w:rsidRPr="007708FE" w14:paraId="7934F134" w14:textId="77777777" w:rsidTr="00F02F58">
        <w:trPr>
          <w:jc w:val="center"/>
        </w:trPr>
        <w:tc>
          <w:tcPr>
            <w:tcW w:w="3595" w:type="dxa"/>
            <w:gridSpan w:val="2"/>
          </w:tcPr>
          <w:p w14:paraId="6DDA9F25"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Tx power</w:t>
            </w:r>
          </w:p>
        </w:tc>
        <w:tc>
          <w:tcPr>
            <w:tcW w:w="5310" w:type="dxa"/>
          </w:tcPr>
          <w:p w14:paraId="771845A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41 dBm for 10MHz</w:t>
            </w:r>
          </w:p>
        </w:tc>
      </w:tr>
      <w:tr w:rsidR="00944900" w:rsidRPr="007708FE" w14:paraId="18218C2B" w14:textId="77777777" w:rsidTr="00F02F58">
        <w:trPr>
          <w:jc w:val="center"/>
        </w:trPr>
        <w:tc>
          <w:tcPr>
            <w:tcW w:w="3595" w:type="dxa"/>
            <w:gridSpan w:val="2"/>
          </w:tcPr>
          <w:p w14:paraId="7F165A7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antenna height</w:t>
            </w:r>
          </w:p>
        </w:tc>
        <w:tc>
          <w:tcPr>
            <w:tcW w:w="5310" w:type="dxa"/>
          </w:tcPr>
          <w:p w14:paraId="179A5E54"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25 m</w:t>
            </w:r>
          </w:p>
        </w:tc>
      </w:tr>
      <w:tr w:rsidR="00944900" w:rsidRPr="007708FE" w14:paraId="7CC2A7CC" w14:textId="77777777" w:rsidTr="00F02F58">
        <w:trPr>
          <w:jc w:val="center"/>
        </w:trPr>
        <w:tc>
          <w:tcPr>
            <w:tcW w:w="3595" w:type="dxa"/>
            <w:gridSpan w:val="2"/>
          </w:tcPr>
          <w:p w14:paraId="5A0B0451"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antenna height &amp; gain</w:t>
            </w:r>
          </w:p>
        </w:tc>
        <w:tc>
          <w:tcPr>
            <w:tcW w:w="5310" w:type="dxa"/>
          </w:tcPr>
          <w:p w14:paraId="73B18831"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Follow TR36.873</w:t>
            </w:r>
          </w:p>
        </w:tc>
      </w:tr>
      <w:tr w:rsidR="00944900" w:rsidRPr="007708FE" w14:paraId="0F887200" w14:textId="77777777" w:rsidTr="00F02F58">
        <w:trPr>
          <w:jc w:val="center"/>
        </w:trPr>
        <w:tc>
          <w:tcPr>
            <w:tcW w:w="3595" w:type="dxa"/>
            <w:gridSpan w:val="2"/>
          </w:tcPr>
          <w:p w14:paraId="52AC41C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 noise figure</w:t>
            </w:r>
          </w:p>
        </w:tc>
        <w:tc>
          <w:tcPr>
            <w:tcW w:w="5310" w:type="dxa"/>
          </w:tcPr>
          <w:p w14:paraId="3565700D"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9 dB</w:t>
            </w:r>
          </w:p>
        </w:tc>
      </w:tr>
      <w:tr w:rsidR="00944900" w:rsidRPr="007708FE" w14:paraId="5ECFFDD2" w14:textId="77777777" w:rsidTr="00F02F58">
        <w:trPr>
          <w:jc w:val="center"/>
        </w:trPr>
        <w:tc>
          <w:tcPr>
            <w:tcW w:w="3595" w:type="dxa"/>
            <w:gridSpan w:val="2"/>
          </w:tcPr>
          <w:p w14:paraId="008A243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lastRenderedPageBreak/>
              <w:t>Modulation</w:t>
            </w:r>
          </w:p>
        </w:tc>
        <w:tc>
          <w:tcPr>
            <w:tcW w:w="5310" w:type="dxa"/>
          </w:tcPr>
          <w:p w14:paraId="4E9C575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Up to 256 QAM</w:t>
            </w:r>
          </w:p>
        </w:tc>
      </w:tr>
      <w:tr w:rsidR="00944900" w:rsidRPr="007708FE" w14:paraId="379245D4" w14:textId="77777777" w:rsidTr="00F02F58">
        <w:trPr>
          <w:jc w:val="center"/>
        </w:trPr>
        <w:tc>
          <w:tcPr>
            <w:tcW w:w="1642" w:type="dxa"/>
            <w:vMerge w:val="restart"/>
          </w:tcPr>
          <w:p w14:paraId="6C495CB2"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Numerology</w:t>
            </w:r>
          </w:p>
        </w:tc>
        <w:tc>
          <w:tcPr>
            <w:tcW w:w="1953" w:type="dxa"/>
          </w:tcPr>
          <w:p w14:paraId="5575F8B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Slot/non-slot</w:t>
            </w:r>
          </w:p>
        </w:tc>
        <w:tc>
          <w:tcPr>
            <w:tcW w:w="5310" w:type="dxa"/>
          </w:tcPr>
          <w:p w14:paraId="29D3A5F4"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14 OFDM symbol slot</w:t>
            </w:r>
          </w:p>
        </w:tc>
      </w:tr>
      <w:tr w:rsidR="00944900" w:rsidRPr="007708FE" w14:paraId="1AEC64FB" w14:textId="77777777" w:rsidTr="00F02F58">
        <w:trPr>
          <w:jc w:val="center"/>
        </w:trPr>
        <w:tc>
          <w:tcPr>
            <w:tcW w:w="1642" w:type="dxa"/>
            <w:vMerge/>
          </w:tcPr>
          <w:p w14:paraId="018D94BC" w14:textId="77777777" w:rsidR="00944900" w:rsidRPr="007708FE" w:rsidRDefault="00944900" w:rsidP="00F02F58">
            <w:pPr>
              <w:pStyle w:val="TAL"/>
              <w:keepNext w:val="0"/>
              <w:keepLines w:val="0"/>
              <w:widowControl w:val="0"/>
              <w:rPr>
                <w:rFonts w:ascii="Arial" w:hAnsi="Arial" w:cs="Arial"/>
                <w:color w:val="000000"/>
                <w:sz w:val="22"/>
                <w:lang w:val="en-US" w:eastAsia="zh-CN"/>
              </w:rPr>
            </w:pPr>
          </w:p>
        </w:tc>
        <w:tc>
          <w:tcPr>
            <w:tcW w:w="1953" w:type="dxa"/>
          </w:tcPr>
          <w:p w14:paraId="2F8FA50C"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SCS</w:t>
            </w:r>
          </w:p>
        </w:tc>
        <w:tc>
          <w:tcPr>
            <w:tcW w:w="5310" w:type="dxa"/>
          </w:tcPr>
          <w:p w14:paraId="34BB9268"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15 kHz</w:t>
            </w:r>
          </w:p>
        </w:tc>
      </w:tr>
      <w:tr w:rsidR="00944900" w:rsidRPr="007708FE" w14:paraId="013C83E3" w14:textId="77777777" w:rsidTr="00F02F58">
        <w:trPr>
          <w:jc w:val="center"/>
        </w:trPr>
        <w:tc>
          <w:tcPr>
            <w:tcW w:w="3595" w:type="dxa"/>
            <w:gridSpan w:val="2"/>
          </w:tcPr>
          <w:p w14:paraId="79EAAE0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Simulation bandwidth</w:t>
            </w:r>
          </w:p>
        </w:tc>
        <w:tc>
          <w:tcPr>
            <w:tcW w:w="5310" w:type="dxa"/>
          </w:tcPr>
          <w:p w14:paraId="3B2478D6" w14:textId="77777777" w:rsidR="00944900" w:rsidRPr="007708FE" w:rsidRDefault="00944900" w:rsidP="00F02F58">
            <w:pPr>
              <w:pStyle w:val="TAC"/>
              <w:keepNext w:val="0"/>
              <w:keepLines w:val="0"/>
              <w:widowControl w:val="0"/>
              <w:jc w:val="left"/>
              <w:rPr>
                <w:rFonts w:ascii="Arial" w:hAnsi="Arial" w:cs="Arial"/>
                <w:snapToGrid w:val="0"/>
                <w:sz w:val="22"/>
                <w:lang w:val="en-US"/>
              </w:rPr>
            </w:pPr>
            <w:r w:rsidRPr="007708FE">
              <w:rPr>
                <w:rFonts w:ascii="Arial" w:hAnsi="Arial" w:cs="Arial"/>
                <w:snapToGrid w:val="0"/>
                <w:sz w:val="22"/>
                <w:lang w:val="en-US"/>
              </w:rPr>
              <w:t>10 MHz</w:t>
            </w:r>
          </w:p>
        </w:tc>
      </w:tr>
      <w:tr w:rsidR="00944900" w:rsidRPr="007708FE" w14:paraId="202881D3" w14:textId="77777777" w:rsidTr="00F02F58">
        <w:trPr>
          <w:jc w:val="center"/>
        </w:trPr>
        <w:tc>
          <w:tcPr>
            <w:tcW w:w="3595" w:type="dxa"/>
            <w:gridSpan w:val="2"/>
          </w:tcPr>
          <w:p w14:paraId="099C3C4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Frame structure</w:t>
            </w:r>
          </w:p>
        </w:tc>
        <w:tc>
          <w:tcPr>
            <w:tcW w:w="5310" w:type="dxa"/>
          </w:tcPr>
          <w:p w14:paraId="49C1856D"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Slot Format 0 (all downlink) for all slots</w:t>
            </w:r>
          </w:p>
        </w:tc>
      </w:tr>
      <w:tr w:rsidR="00944900" w:rsidRPr="007708FE" w14:paraId="7D7FD497" w14:textId="77777777" w:rsidTr="00F02F58">
        <w:trPr>
          <w:jc w:val="center"/>
        </w:trPr>
        <w:tc>
          <w:tcPr>
            <w:tcW w:w="3595" w:type="dxa"/>
            <w:gridSpan w:val="2"/>
          </w:tcPr>
          <w:p w14:paraId="4D0947E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MIMO scheme</w:t>
            </w:r>
          </w:p>
        </w:tc>
        <w:tc>
          <w:tcPr>
            <w:tcW w:w="5310" w:type="dxa"/>
          </w:tcPr>
          <w:p w14:paraId="78194BD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SU-MIMO </w:t>
            </w:r>
          </w:p>
        </w:tc>
      </w:tr>
      <w:tr w:rsidR="00944900" w:rsidRPr="007708FE" w14:paraId="73223475" w14:textId="77777777" w:rsidTr="00F02F58">
        <w:trPr>
          <w:jc w:val="center"/>
        </w:trPr>
        <w:tc>
          <w:tcPr>
            <w:tcW w:w="3595" w:type="dxa"/>
            <w:gridSpan w:val="2"/>
            <w:vAlign w:val="center"/>
          </w:tcPr>
          <w:p w14:paraId="2C0BA25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MIMO rank</w:t>
            </w:r>
          </w:p>
        </w:tc>
        <w:tc>
          <w:tcPr>
            <w:tcW w:w="5310" w:type="dxa"/>
          </w:tcPr>
          <w:p w14:paraId="556086D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1 - 2</w:t>
            </w:r>
          </w:p>
        </w:tc>
      </w:tr>
      <w:tr w:rsidR="00944900" w:rsidRPr="007708FE" w14:paraId="08CF1681" w14:textId="77777777" w:rsidTr="00F02F58">
        <w:trPr>
          <w:trHeight w:val="206"/>
          <w:jc w:val="center"/>
        </w:trPr>
        <w:tc>
          <w:tcPr>
            <w:tcW w:w="3595" w:type="dxa"/>
            <w:gridSpan w:val="2"/>
            <w:vAlign w:val="center"/>
          </w:tcPr>
          <w:p w14:paraId="02434F7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 feedback delay</w:t>
            </w:r>
          </w:p>
        </w:tc>
        <w:tc>
          <w:tcPr>
            <w:tcW w:w="5310" w:type="dxa"/>
          </w:tcPr>
          <w:p w14:paraId="6B4D1FEF" w14:textId="77777777" w:rsidR="00944900" w:rsidRPr="007708FE" w:rsidRDefault="00944900" w:rsidP="00F02F58">
            <w:pPr>
              <w:widowControl w:val="0"/>
              <w:spacing w:after="0" w:line="221" w:lineRule="atLeast"/>
              <w:rPr>
                <w:rFonts w:ascii="Arial" w:eastAsia="Microsoft YaHei UI" w:hAnsi="Arial" w:cs="Arial"/>
                <w:color w:val="000000"/>
              </w:rPr>
            </w:pPr>
            <w:r w:rsidRPr="007708FE">
              <w:rPr>
                <w:rFonts w:ascii="Arial" w:eastAsia="Microsoft YaHei UI" w:hAnsi="Arial" w:cs="Arial"/>
                <w:color w:val="000000" w:themeColor="text1"/>
              </w:rPr>
              <w:t>4 ms</w:t>
            </w:r>
          </w:p>
        </w:tc>
      </w:tr>
      <w:tr w:rsidR="00944900" w:rsidRPr="007708FE" w14:paraId="3930D4C1" w14:textId="77777777" w:rsidTr="00F02F58">
        <w:trPr>
          <w:trHeight w:val="206"/>
          <w:jc w:val="center"/>
        </w:trPr>
        <w:tc>
          <w:tcPr>
            <w:tcW w:w="3595" w:type="dxa"/>
            <w:gridSpan w:val="2"/>
            <w:vAlign w:val="center"/>
          </w:tcPr>
          <w:p w14:paraId="0B9F150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CSI-RS periodicity</w:t>
            </w:r>
          </w:p>
        </w:tc>
        <w:tc>
          <w:tcPr>
            <w:tcW w:w="5310" w:type="dxa"/>
          </w:tcPr>
          <w:p w14:paraId="70F66FED" w14:textId="77777777" w:rsidR="00944900" w:rsidRPr="007708FE" w:rsidRDefault="00944900" w:rsidP="00F02F58">
            <w:pPr>
              <w:widowControl w:val="0"/>
              <w:spacing w:after="0" w:line="221" w:lineRule="atLeast"/>
              <w:rPr>
                <w:rFonts w:ascii="Arial" w:eastAsia="Microsoft YaHei UI" w:hAnsi="Arial" w:cs="Arial"/>
                <w:color w:val="000000"/>
              </w:rPr>
            </w:pPr>
            <w:r w:rsidRPr="007708FE">
              <w:rPr>
                <w:rFonts w:ascii="Arial" w:eastAsia="Microsoft YaHei UI" w:hAnsi="Arial" w:cs="Arial"/>
                <w:color w:val="000000" w:themeColor="text1"/>
              </w:rPr>
              <w:t>5 ms</w:t>
            </w:r>
          </w:p>
        </w:tc>
      </w:tr>
      <w:tr w:rsidR="00944900" w:rsidRPr="007708FE" w14:paraId="2AF05B1A" w14:textId="77777777" w:rsidTr="00F02F58">
        <w:trPr>
          <w:trHeight w:val="206"/>
          <w:jc w:val="center"/>
        </w:trPr>
        <w:tc>
          <w:tcPr>
            <w:tcW w:w="3595" w:type="dxa"/>
            <w:gridSpan w:val="2"/>
            <w:vAlign w:val="center"/>
          </w:tcPr>
          <w:p w14:paraId="215EBB1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 report periodicity</w:t>
            </w:r>
          </w:p>
        </w:tc>
        <w:tc>
          <w:tcPr>
            <w:tcW w:w="5310" w:type="dxa"/>
          </w:tcPr>
          <w:p w14:paraId="4A3D40EB" w14:textId="77777777" w:rsidR="00944900" w:rsidRPr="007708FE" w:rsidRDefault="00944900" w:rsidP="00F02F58">
            <w:pPr>
              <w:widowControl w:val="0"/>
              <w:spacing w:after="0" w:line="221" w:lineRule="atLeast"/>
              <w:rPr>
                <w:rFonts w:ascii="Arial" w:eastAsia="Microsoft YaHei UI" w:hAnsi="Arial" w:cs="Arial"/>
                <w:color w:val="000000"/>
              </w:rPr>
            </w:pPr>
            <m:oMath>
              <m:r>
                <w:rPr>
                  <w:rFonts w:ascii="Cambria Math" w:eastAsia="Microsoft YaHei UI" w:hAnsi="Cambria Math" w:cs="Arial"/>
                  <w:color w:val="000000"/>
                </w:rPr>
                <m:t>d×</m:t>
              </m:r>
              <m:sSub>
                <m:sSubPr>
                  <m:ctrlPr>
                    <w:rPr>
                      <w:rFonts w:ascii="Cambria Math" w:eastAsia="Microsoft YaHei UI" w:hAnsi="Cambria Math" w:cs="Arial"/>
                      <w:i/>
                      <w:color w:val="000000"/>
                    </w:rPr>
                  </m:ctrlPr>
                </m:sSubPr>
                <m:e>
                  <m:r>
                    <w:rPr>
                      <w:rFonts w:ascii="Cambria Math" w:eastAsia="Microsoft YaHei UI" w:hAnsi="Cambria Math" w:cs="Arial"/>
                      <w:color w:val="000000"/>
                    </w:rPr>
                    <m:t>N</m:t>
                  </m:r>
                </m:e>
                <m:sub>
                  <m:r>
                    <w:rPr>
                      <w:rFonts w:ascii="Cambria Math" w:eastAsia="Microsoft YaHei UI" w:hAnsi="Cambria Math" w:cs="Arial"/>
                      <w:color w:val="000000"/>
                    </w:rPr>
                    <m:t>4</m:t>
                  </m:r>
                </m:sub>
              </m:sSub>
            </m:oMath>
            <w:r w:rsidRPr="007708FE">
              <w:rPr>
                <w:rFonts w:ascii="Arial" w:eastAsia="Microsoft YaHei UI" w:hAnsi="Arial" w:cs="Arial"/>
                <w:color w:val="000000"/>
              </w:rPr>
              <w:t xml:space="preserve"> (depending on Rel-18 eType II configuration)</w:t>
            </w:r>
          </w:p>
        </w:tc>
      </w:tr>
      <w:tr w:rsidR="00944900" w:rsidRPr="007708FE" w14:paraId="172C5C6C" w14:textId="77777777" w:rsidTr="00F02F58">
        <w:trPr>
          <w:jc w:val="center"/>
        </w:trPr>
        <w:tc>
          <w:tcPr>
            <w:tcW w:w="3595" w:type="dxa"/>
            <w:gridSpan w:val="2"/>
          </w:tcPr>
          <w:p w14:paraId="61E3C53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Traffic model</w:t>
            </w:r>
          </w:p>
        </w:tc>
        <w:tc>
          <w:tcPr>
            <w:tcW w:w="5310" w:type="dxa"/>
          </w:tcPr>
          <w:p w14:paraId="7A11C7D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FTP model 1 with packet size 0.5 Mbytes.</w:t>
            </w:r>
          </w:p>
        </w:tc>
      </w:tr>
      <w:tr w:rsidR="00944900" w:rsidRPr="007708FE" w14:paraId="7DCBAAAF" w14:textId="77777777" w:rsidTr="00F02F58">
        <w:trPr>
          <w:jc w:val="center"/>
        </w:trPr>
        <w:tc>
          <w:tcPr>
            <w:tcW w:w="3595" w:type="dxa"/>
            <w:gridSpan w:val="2"/>
          </w:tcPr>
          <w:p w14:paraId="1BE2627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Rel-18 eType II Parameters</w:t>
            </w:r>
          </w:p>
        </w:tc>
        <w:tc>
          <w:tcPr>
            <w:tcW w:w="5310" w:type="dxa"/>
          </w:tcPr>
          <w:p w14:paraId="56E94BA5"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Parameter combination: 7; </w:t>
            </w:r>
            <m:oMath>
              <m:r>
                <w:rPr>
                  <w:rFonts w:ascii="Cambria Math" w:hAnsi="Cambria Math" w:cs="Arial"/>
                  <w:sz w:val="22"/>
                  <w:lang w:val="en-US"/>
                </w:rPr>
                <m:t>m:5</m:t>
              </m:r>
            </m:oMath>
            <w:r w:rsidRPr="007708FE">
              <w:rPr>
                <w:rFonts w:ascii="Arial" w:hAnsi="Arial" w:cs="Arial"/>
                <w:sz w:val="22"/>
                <w:lang w:val="en-US"/>
              </w:rPr>
              <w:t xml:space="preserve">; </w:t>
            </w:r>
            <m:oMath>
              <m:r>
                <w:rPr>
                  <w:rFonts w:ascii="Cambria Math" w:hAnsi="Cambria Math" w:cs="Arial"/>
                  <w:sz w:val="22"/>
                  <w:lang w:val="en-US"/>
                </w:rPr>
                <m:t>d:5</m:t>
              </m:r>
            </m:oMath>
            <w:r w:rsidRPr="007708FE">
              <w:rPr>
                <w:rFonts w:ascii="Arial" w:hAnsi="Arial" w:cs="Arial"/>
                <w:sz w:val="22"/>
                <w:lang w:val="en-US"/>
              </w:rPr>
              <w:t xml:space="preserve">; </w:t>
            </w:r>
            <m:oMath>
              <m:sSub>
                <m:sSubPr>
                  <m:ctrlPr>
                    <w:rPr>
                      <w:rFonts w:ascii="Cambria Math" w:hAnsi="Cambria Math" w:cs="Arial"/>
                      <w:i/>
                      <w:sz w:val="22"/>
                      <w:lang w:val="en-US"/>
                    </w:rPr>
                  </m:ctrlPr>
                </m:sSubPr>
                <m:e>
                  <m:r>
                    <w:rPr>
                      <w:rFonts w:ascii="Cambria Math" w:hAnsi="Cambria Math" w:cs="Arial"/>
                      <w:sz w:val="22"/>
                      <w:lang w:val="en-US"/>
                    </w:rPr>
                    <m:t>N</m:t>
                  </m:r>
                </m:e>
                <m:sub>
                  <m:r>
                    <w:rPr>
                      <w:rFonts w:ascii="Cambria Math" w:hAnsi="Cambria Math" w:cs="Arial"/>
                      <w:sz w:val="22"/>
                      <w:lang w:val="en-US"/>
                    </w:rPr>
                    <m:t>4</m:t>
                  </m:r>
                </m:sub>
              </m:sSub>
              <m:r>
                <w:rPr>
                  <w:rFonts w:ascii="Cambria Math" w:hAnsi="Cambria Math" w:cs="Arial"/>
                  <w:sz w:val="22"/>
                  <w:lang w:val="en-US"/>
                </w:rPr>
                <m:t>:4</m:t>
              </m:r>
            </m:oMath>
            <w:r w:rsidRPr="007708FE">
              <w:rPr>
                <w:rFonts w:ascii="Arial" w:hAnsi="Arial" w:cs="Arial"/>
                <w:sz w:val="22"/>
                <w:lang w:val="en-US"/>
              </w:rPr>
              <w:t xml:space="preserve">; </w:t>
            </w:r>
            <m:oMath>
              <m:r>
                <w:rPr>
                  <w:rFonts w:ascii="Cambria Math" w:hAnsi="Cambria Math" w:cs="Arial"/>
                  <w:sz w:val="22"/>
                  <w:lang w:val="en-US"/>
                </w:rPr>
                <m:t>δ:2</m:t>
              </m:r>
            </m:oMath>
            <w:r w:rsidRPr="007708FE">
              <w:rPr>
                <w:rFonts w:ascii="Arial" w:hAnsi="Arial" w:cs="Arial"/>
                <w:sz w:val="22"/>
                <w:lang w:val="en-US"/>
              </w:rPr>
              <w:t>; UL slot for reporting: 3 slots after last measurement for prediction.</w:t>
            </w:r>
          </w:p>
          <w:p w14:paraId="4F07EAE8"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5 measurements are used for channel prediction</w:t>
            </w:r>
          </w:p>
        </w:tc>
      </w:tr>
      <w:tr w:rsidR="00944900" w:rsidRPr="007708FE" w14:paraId="1ED7A0AB" w14:textId="77777777" w:rsidTr="00F02F58">
        <w:trPr>
          <w:jc w:val="center"/>
        </w:trPr>
        <w:tc>
          <w:tcPr>
            <w:tcW w:w="3595" w:type="dxa"/>
            <w:gridSpan w:val="2"/>
          </w:tcPr>
          <w:p w14:paraId="095FE4B4"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Rel-16 eType II Parameters (Baseline)</w:t>
            </w:r>
          </w:p>
        </w:tc>
        <w:tc>
          <w:tcPr>
            <w:tcW w:w="5310" w:type="dxa"/>
          </w:tcPr>
          <w:p w14:paraId="3ED57ADF"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Parameter combination: 6</w:t>
            </w:r>
          </w:p>
        </w:tc>
      </w:tr>
      <w:tr w:rsidR="00944900" w:rsidRPr="007708FE" w14:paraId="1BF8886C" w14:textId="77777777" w:rsidTr="00F02F58">
        <w:trPr>
          <w:jc w:val="center"/>
        </w:trPr>
        <w:tc>
          <w:tcPr>
            <w:tcW w:w="3595" w:type="dxa"/>
            <w:gridSpan w:val="2"/>
          </w:tcPr>
          <w:p w14:paraId="513B89E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Traffic load (Resource utilization)</w:t>
            </w:r>
          </w:p>
        </w:tc>
        <w:tc>
          <w:tcPr>
            <w:tcW w:w="5310" w:type="dxa"/>
          </w:tcPr>
          <w:p w14:paraId="74271FB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20/50%.  </w:t>
            </w:r>
          </w:p>
        </w:tc>
      </w:tr>
      <w:tr w:rsidR="00944900" w:rsidRPr="007708FE" w14:paraId="5A98A1A8" w14:textId="77777777" w:rsidTr="00F02F58">
        <w:trPr>
          <w:jc w:val="center"/>
        </w:trPr>
        <w:tc>
          <w:tcPr>
            <w:tcW w:w="3595" w:type="dxa"/>
            <w:gridSpan w:val="2"/>
          </w:tcPr>
          <w:p w14:paraId="2896621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distribution</w:t>
            </w:r>
          </w:p>
        </w:tc>
        <w:tc>
          <w:tcPr>
            <w:tcW w:w="5310" w:type="dxa"/>
          </w:tcPr>
          <w:p w14:paraId="2C3DD171" w14:textId="77777777" w:rsidR="00944900" w:rsidRPr="007708FE" w:rsidRDefault="00944900" w:rsidP="00F02F58">
            <w:pPr>
              <w:widowControl w:val="0"/>
              <w:spacing w:after="0"/>
              <w:rPr>
                <w:rFonts w:ascii="Arial" w:hAnsi="Arial" w:cs="Arial"/>
              </w:rPr>
            </w:pPr>
            <w:r w:rsidRPr="007708FE">
              <w:rPr>
                <w:rFonts w:ascii="Arial" w:hAnsi="Arial" w:cs="Arial"/>
                <w:color w:val="000000"/>
              </w:rPr>
              <w:t xml:space="preserve">100% outdoor. </w:t>
            </w:r>
          </w:p>
        </w:tc>
      </w:tr>
      <w:tr w:rsidR="00944900" w:rsidRPr="007708FE" w14:paraId="09B2524F" w14:textId="77777777" w:rsidTr="00F02F58">
        <w:trPr>
          <w:jc w:val="center"/>
        </w:trPr>
        <w:tc>
          <w:tcPr>
            <w:tcW w:w="3595" w:type="dxa"/>
            <w:gridSpan w:val="2"/>
          </w:tcPr>
          <w:p w14:paraId="2C7EA06B"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w:t>
            </w:r>
          </w:p>
        </w:tc>
        <w:tc>
          <w:tcPr>
            <w:tcW w:w="5310" w:type="dxa"/>
          </w:tcPr>
          <w:p w14:paraId="10DD026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MMSE-IRC as the baseline receiver</w:t>
            </w:r>
          </w:p>
        </w:tc>
      </w:tr>
      <w:tr w:rsidR="00944900" w:rsidRPr="007708FE" w14:paraId="781761CE" w14:textId="77777777" w:rsidTr="00F02F58">
        <w:trPr>
          <w:jc w:val="center"/>
        </w:trPr>
        <w:tc>
          <w:tcPr>
            <w:tcW w:w="3595" w:type="dxa"/>
            <w:gridSpan w:val="2"/>
          </w:tcPr>
          <w:p w14:paraId="190C6436"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Channel estimation         </w:t>
            </w:r>
          </w:p>
        </w:tc>
        <w:tc>
          <w:tcPr>
            <w:tcW w:w="5310" w:type="dxa"/>
          </w:tcPr>
          <w:p w14:paraId="0B6D3859"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themeColor="text1"/>
              </w:rPr>
              <w:t>Realistic CSI-RS channel estimation at UE</w:t>
            </w:r>
            <w:r w:rsidRPr="007708FE">
              <w:rPr>
                <w:rFonts w:ascii="Arial" w:hAnsi="Arial" w:cs="Arial"/>
              </w:rPr>
              <w:t>.</w:t>
            </w:r>
          </w:p>
        </w:tc>
      </w:tr>
      <w:tr w:rsidR="00944900" w:rsidRPr="007708FE" w14:paraId="44AE9C62" w14:textId="77777777" w:rsidTr="00F02F58">
        <w:trPr>
          <w:jc w:val="center"/>
        </w:trPr>
        <w:tc>
          <w:tcPr>
            <w:tcW w:w="3595" w:type="dxa"/>
            <w:gridSpan w:val="2"/>
          </w:tcPr>
          <w:p w14:paraId="341013D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Spatial consistency </w:t>
            </w:r>
          </w:p>
        </w:tc>
        <w:tc>
          <w:tcPr>
            <w:tcW w:w="5310" w:type="dxa"/>
          </w:tcPr>
          <w:p w14:paraId="67D72B8D"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rPr>
              <w:t>Yes</w:t>
            </w:r>
          </w:p>
        </w:tc>
      </w:tr>
    </w:tbl>
    <w:p w14:paraId="79B24579" w14:textId="77777777" w:rsidR="00944900" w:rsidRPr="007708FE" w:rsidRDefault="00944900" w:rsidP="00944900">
      <w:pPr>
        <w:rPr>
          <w:rFonts w:ascii="Arial" w:hAnsi="Arial" w:cs="Arial"/>
        </w:rPr>
      </w:pPr>
    </w:p>
    <w:p w14:paraId="086E563C" w14:textId="3D1C18C4" w:rsidR="00883552" w:rsidRPr="007708FE" w:rsidRDefault="00DE797B" w:rsidP="00883552">
      <w:pPr>
        <w:pStyle w:val="Heading2"/>
        <w:rPr>
          <w:rFonts w:cs="Arial"/>
          <w:sz w:val="36"/>
          <w:szCs w:val="22"/>
          <w:lang w:val="en-US"/>
        </w:rPr>
      </w:pPr>
      <w:r w:rsidRPr="007708FE">
        <w:rPr>
          <w:rFonts w:eastAsiaTheme="minorEastAsia" w:cs="Arial" w:hint="eastAsia"/>
          <w:sz w:val="36"/>
          <w:szCs w:val="22"/>
          <w:lang w:val="en-US" w:eastAsia="zh-CN"/>
        </w:rPr>
        <w:t>4.4</w:t>
      </w:r>
      <w:r w:rsidR="00883552" w:rsidRPr="007708FE">
        <w:rPr>
          <w:rFonts w:cs="Arial"/>
          <w:sz w:val="36"/>
          <w:szCs w:val="22"/>
          <w:lang w:val="en-US"/>
        </w:rPr>
        <w:t>.</w:t>
      </w:r>
      <w:r w:rsidR="00883552" w:rsidRPr="007708FE">
        <w:rPr>
          <w:rFonts w:cs="Arial"/>
          <w:sz w:val="36"/>
          <w:szCs w:val="22"/>
          <w:lang w:val="en-US"/>
        </w:rPr>
        <w:tab/>
        <w:t xml:space="preserve">RAN2 agreements for </w:t>
      </w:r>
      <w:r w:rsidR="00B8542A" w:rsidRPr="007708FE">
        <w:rPr>
          <w:rFonts w:cs="Arial"/>
          <w:sz w:val="36"/>
          <w:szCs w:val="22"/>
          <w:lang w:val="en-US"/>
        </w:rPr>
        <w:t>beam management use cases</w:t>
      </w:r>
    </w:p>
    <w:p w14:paraId="2110A45B" w14:textId="6F706A3D" w:rsidR="00883552" w:rsidRPr="007708FE" w:rsidRDefault="00883552" w:rsidP="00883552">
      <w:pPr>
        <w:rPr>
          <w:rFonts w:ascii="Arial" w:hAnsi="Arial" w:cs="Arial"/>
        </w:rPr>
      </w:pPr>
      <w:r w:rsidRPr="007708FE">
        <w:rPr>
          <w:rFonts w:ascii="Arial" w:hAnsi="Arial" w:cs="Arial"/>
        </w:rPr>
        <w:t xml:space="preserve">Signalling and procedures for data collection (i.e., data collection indicated by NW or requested from UE) can largely reuse the framework being discussed and specified for the UE-sided beam management use cases. In here, we list the RAN2 agreements that </w:t>
      </w:r>
      <w:r w:rsidR="0084666C" w:rsidRPr="007708FE">
        <w:rPr>
          <w:rFonts w:ascii="Arial" w:hAnsi="Arial" w:cs="Arial"/>
        </w:rPr>
        <w:t>may</w:t>
      </w:r>
      <w:r w:rsidRPr="007708FE">
        <w:rPr>
          <w:rFonts w:ascii="Arial" w:hAnsi="Arial" w:cs="Arial"/>
        </w:rPr>
        <w:t xml:space="preserve"> be </w:t>
      </w:r>
      <w:r w:rsidR="0084666C" w:rsidRPr="007708FE">
        <w:rPr>
          <w:rFonts w:ascii="Arial" w:hAnsi="Arial" w:cs="Arial"/>
        </w:rPr>
        <w:t>reused</w:t>
      </w:r>
      <w:r w:rsidRPr="007708FE">
        <w:rPr>
          <w:rFonts w:ascii="Arial" w:hAnsi="Arial" w:cs="Arial"/>
        </w:rPr>
        <w:t xml:space="preserve"> for functionality based LCM for CSI prediction at the UE side</w:t>
      </w:r>
      <w:r w:rsidR="0084666C" w:rsidRPr="007708FE">
        <w:rPr>
          <w:rFonts w:ascii="Arial" w:hAnsi="Arial" w:cs="Arial"/>
        </w:rPr>
        <w:t>, when appliable</w:t>
      </w:r>
      <w:r w:rsidRPr="007708FE">
        <w:rPr>
          <w:rFonts w:ascii="Arial" w:hAnsi="Arial" w:cs="Arial"/>
        </w:rPr>
        <w:t xml:space="preserve">. </w:t>
      </w:r>
    </w:p>
    <w:p w14:paraId="721AFF1D" w14:textId="6736B2DE" w:rsidR="00E24499" w:rsidRPr="007708FE" w:rsidRDefault="00E24499" w:rsidP="00883552">
      <w:pPr>
        <w:rPr>
          <w:rFonts w:ascii="Arial" w:hAnsi="Arial" w:cs="Arial"/>
          <w:b/>
          <w:u w:val="single"/>
        </w:rPr>
      </w:pPr>
      <w:r w:rsidRPr="007708FE">
        <w:rPr>
          <w:rFonts w:ascii="Arial" w:hAnsi="Arial" w:cs="Arial"/>
          <w:b/>
          <w:bCs/>
          <w:u w:val="single"/>
        </w:rPr>
        <w:t>Functionality based LCM procedures:</w:t>
      </w:r>
    </w:p>
    <w:p w14:paraId="78944DF8" w14:textId="2C24F67B" w:rsidR="00883552" w:rsidRPr="007708FE" w:rsidRDefault="00883552" w:rsidP="00424624">
      <w:pPr>
        <w:rPr>
          <w:rFonts w:cs="Arial"/>
        </w:rPr>
      </w:pPr>
      <w:r w:rsidRPr="007708FE">
        <w:rPr>
          <w:rFonts w:ascii="Arial" w:hAnsi="Arial" w:cs="Arial"/>
        </w:rPr>
        <w:t>RAN2#126 (Fukuoka, Japan, May 20th – 24th, 2024)</w:t>
      </w:r>
    </w:p>
    <w:p w14:paraId="080B2CA3"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lang w:eastAsia="en-GB"/>
        </w:rPr>
      </w:pPr>
      <w:r w:rsidRPr="007708FE">
        <w:rPr>
          <w:rFonts w:ascii="Arial" w:eastAsia="MS Mincho" w:hAnsi="Arial" w:cs="Times New Roman"/>
          <w:b/>
          <w:lang w:eastAsia="en-GB"/>
        </w:rPr>
        <w:t xml:space="preserve">Agreements </w:t>
      </w:r>
    </w:p>
    <w:p w14:paraId="2FBC2097"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t>1</w:t>
      </w:r>
      <w:r w:rsidRPr="007708FE">
        <w:tab/>
      </w:r>
      <w:r w:rsidRPr="007708FE">
        <w:rPr>
          <w:rFonts w:ascii="Arial" w:eastAsia="MS Mincho" w:hAnsi="Arial" w:cs="Times New Roman"/>
          <w:lang w:eastAsia="en-GB"/>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5F3AFD3F"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t>3</w:t>
      </w:r>
      <w:r w:rsidRPr="007708FE">
        <w:tab/>
      </w:r>
      <w:r w:rsidRPr="007708FE">
        <w:rPr>
          <w:rFonts w:ascii="Arial" w:eastAsia="MS Mincho" w:hAnsi="Arial" w:cs="Times New Roman"/>
          <w:lang w:eastAsia="en-GB"/>
        </w:rPr>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75124328"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lastRenderedPageBreak/>
        <w:t>5</w:t>
      </w:r>
      <w:r w:rsidRPr="007708FE">
        <w:tab/>
      </w:r>
      <w:r w:rsidRPr="007708FE">
        <w:rPr>
          <w:rFonts w:ascii="Arial" w:eastAsia="MS Mincho" w:hAnsi="Arial" w:cs="Times New Roman"/>
          <w:lang w:eastAsia="en-GB"/>
        </w:rPr>
        <w:t>For BM use case, As a baseline the UE determines whether a functionality is applicable.  Existing UAI framework is used at least for proactive reporting of applicable functionality.  FFS reactive</w:t>
      </w:r>
    </w:p>
    <w:p w14:paraId="58A75D9A" w14:textId="77777777" w:rsidR="00883552" w:rsidRPr="007708FE" w:rsidRDefault="00883552" w:rsidP="00883552"/>
    <w:p w14:paraId="27BEB164" w14:textId="77777777" w:rsidR="00883552" w:rsidRPr="007708FE" w:rsidRDefault="00883552" w:rsidP="00424624">
      <w:pPr>
        <w:rPr>
          <w:rFonts w:cs="Arial"/>
        </w:rPr>
      </w:pPr>
      <w:r w:rsidRPr="007708FE">
        <w:rPr>
          <w:rFonts w:ascii="Arial" w:hAnsi="Arial" w:cs="Arial"/>
        </w:rPr>
        <w:t>RAN2#127 (Maastricht, Netherlands, Aug. 19th – 23th, 2024)</w:t>
      </w:r>
    </w:p>
    <w:p w14:paraId="59A81800" w14:textId="77777777" w:rsidR="00883552" w:rsidRPr="007708FE" w:rsidRDefault="00883552" w:rsidP="00883552"/>
    <w:tbl>
      <w:tblPr>
        <w:tblStyle w:val="TableGrid"/>
        <w:tblW w:w="9178" w:type="dxa"/>
        <w:tblInd w:w="1165" w:type="dxa"/>
        <w:tblLook w:val="04A0" w:firstRow="1" w:lastRow="0" w:firstColumn="1" w:lastColumn="0" w:noHBand="0" w:noVBand="1"/>
      </w:tblPr>
      <w:tblGrid>
        <w:gridCol w:w="9178"/>
      </w:tblGrid>
      <w:tr w:rsidR="00883552" w:rsidRPr="007708FE" w14:paraId="44A9FFFB" w14:textId="77777777" w:rsidTr="00293D67">
        <w:tc>
          <w:tcPr>
            <w:tcW w:w="9178" w:type="dxa"/>
          </w:tcPr>
          <w:p w14:paraId="20ADAD91" w14:textId="77777777" w:rsidR="00883552" w:rsidRPr="007708FE" w:rsidRDefault="00883552" w:rsidP="00293D67">
            <w:pPr>
              <w:pStyle w:val="Doc-text2"/>
              <w:ind w:left="363"/>
              <w:rPr>
                <w:b/>
              </w:rPr>
            </w:pPr>
            <w:r w:rsidRPr="007708FE">
              <w:rPr>
                <w:b/>
              </w:rPr>
              <w:t>Agreements on procedures</w:t>
            </w:r>
          </w:p>
          <w:p w14:paraId="41E846ED" w14:textId="77777777" w:rsidR="00883552" w:rsidRPr="007708FE" w:rsidRDefault="00883552" w:rsidP="00293D67">
            <w:pPr>
              <w:pStyle w:val="Doc-text2"/>
              <w:ind w:left="363"/>
            </w:pPr>
            <w:r w:rsidRPr="007708FE">
              <w:rPr>
                <w:lang w:val="en-US"/>
              </w:rPr>
              <w:t>-</w:t>
            </w:r>
            <w:r w:rsidRPr="007708FE">
              <w:tab/>
            </w:r>
            <w:r w:rsidRPr="007708FE">
              <w:rPr>
                <w:lang w:val="en-US"/>
              </w:rPr>
              <w:t xml:space="preserve">Step 1: Network sends UECapabilityEnqiry message to initiate the procedure to a UE reporting its AI/ML supported functionalities. </w:t>
            </w:r>
          </w:p>
          <w:p w14:paraId="06F5D53B" w14:textId="77777777" w:rsidR="00883552" w:rsidRPr="007708FE" w:rsidRDefault="00883552" w:rsidP="00293D67">
            <w:pPr>
              <w:pStyle w:val="Doc-text2"/>
              <w:ind w:left="363"/>
            </w:pPr>
            <w:r w:rsidRPr="007708FE">
              <w:rPr>
                <w:lang w:val="en-US"/>
              </w:rPr>
              <w:t>-</w:t>
            </w:r>
            <w:r w:rsidRPr="007708FE">
              <w:tab/>
            </w:r>
            <w:r w:rsidRPr="007708FE">
              <w:rPr>
                <w:lang w:val="en-US"/>
              </w:rPr>
              <w:t>Step 2: UE sends UECapablityInformation message to network, containing supported functionalities at the UE side.</w:t>
            </w:r>
          </w:p>
          <w:p w14:paraId="2001F7D3" w14:textId="77777777" w:rsidR="00883552" w:rsidRPr="007708FE" w:rsidRDefault="00883552" w:rsidP="00293D67">
            <w:pPr>
              <w:pStyle w:val="Doc-text2"/>
              <w:ind w:left="363"/>
              <w:rPr>
                <w:lang w:val="en-US"/>
              </w:rPr>
            </w:pPr>
            <w:r w:rsidRPr="67BF8EEF">
              <w:rPr>
                <w:lang w:val="en-US"/>
              </w:rPr>
              <w:t>-</w:t>
            </w:r>
            <w:r w:rsidRPr="007708FE">
              <w:tab/>
            </w:r>
            <w:r w:rsidRPr="67BF8EEF">
              <w:rPr>
                <w:lang w:val="en-US"/>
              </w:rPr>
              <w:t>“Step 3”: Following configurations are provided from NW to UE:</w:t>
            </w:r>
          </w:p>
          <w:p w14:paraId="068D26C2" w14:textId="77777777" w:rsidR="00883552" w:rsidRPr="007708FE" w:rsidRDefault="00883552" w:rsidP="00293D67">
            <w:pPr>
              <w:pStyle w:val="Doc-text2"/>
              <w:ind w:left="726"/>
            </w:pPr>
            <w:r w:rsidRPr="007708FE">
              <w:rPr>
                <w:lang w:val="en-US"/>
              </w:rPr>
              <w:t>1) UE is allowed to do UAI reporting via OtherConfig.</w:t>
            </w:r>
          </w:p>
          <w:p w14:paraId="7014906E" w14:textId="77777777" w:rsidR="00883552" w:rsidRPr="007708FE" w:rsidRDefault="00883552" w:rsidP="00293D67">
            <w:pPr>
              <w:pStyle w:val="Doc-text2"/>
              <w:ind w:left="726"/>
            </w:pPr>
            <w:r w:rsidRPr="007708FE">
              <w:rPr>
                <w:lang w:val="en-US"/>
              </w:rPr>
              <w:t xml:space="preserve">2) Network may provide NW-side additional condition.  FFS on the RRC signalling and whether it is mandatory or optional. </w:t>
            </w:r>
          </w:p>
          <w:p w14:paraId="5FF5AF64" w14:textId="77777777" w:rsidR="00883552" w:rsidRPr="007708FE" w:rsidRDefault="00883552" w:rsidP="00293D67">
            <w:pPr>
              <w:pStyle w:val="Doc-text2"/>
              <w:ind w:left="726"/>
            </w:pPr>
            <w:r w:rsidRPr="007708FE">
              <w:rPr>
                <w:lang w:val="en-US"/>
              </w:rPr>
              <w:t>3) FFS on configuration (e.g. inference configuration) of supported functionalities. FFS on the content of configuration.</w:t>
            </w:r>
          </w:p>
          <w:p w14:paraId="6F566AAA" w14:textId="77777777" w:rsidR="00883552" w:rsidRPr="007708FE" w:rsidRDefault="00883552" w:rsidP="00293D67">
            <w:pPr>
              <w:pStyle w:val="Doc-text2"/>
              <w:ind w:left="363"/>
            </w:pPr>
            <w:r w:rsidRPr="007708FE">
              <w:rPr>
                <w:lang w:val="en-US"/>
              </w:rPr>
              <w:t>-</w:t>
            </w:r>
            <w:r w:rsidRPr="007708FE">
              <w:tab/>
            </w:r>
            <w:r w:rsidRPr="007708FE">
              <w:rPr>
                <w:lang w:val="en-US"/>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7708FE">
              <w:rPr>
                <w:i/>
                <w:lang w:val="en-US"/>
              </w:rPr>
              <w:t xml:space="preserve">   </w:t>
            </w:r>
          </w:p>
          <w:p w14:paraId="6146E5B4" w14:textId="77777777" w:rsidR="00883552" w:rsidRPr="007708FE" w:rsidRDefault="00883552" w:rsidP="00293D67">
            <w:pPr>
              <w:pStyle w:val="Doc-text2"/>
              <w:ind w:left="363"/>
            </w:pPr>
            <w:r w:rsidRPr="007708FE">
              <w:t>-</w:t>
            </w:r>
            <w:r w:rsidRPr="007708FE">
              <w:tab/>
              <w:t xml:space="preserve">“Step 4”: UE reports applicable functionality in the following scenarios: </w:t>
            </w:r>
          </w:p>
          <w:p w14:paraId="77E72498" w14:textId="77777777" w:rsidR="00883552" w:rsidRPr="007708FE" w:rsidRDefault="00883552" w:rsidP="00293D67">
            <w:pPr>
              <w:pStyle w:val="Doc-text2"/>
              <w:ind w:left="726"/>
            </w:pPr>
            <w:r w:rsidRPr="007708FE">
              <w:t>1) Upon being configured to provide applicable functionality and upon change of applicable functionality via UAI</w:t>
            </w:r>
          </w:p>
          <w:p w14:paraId="7973E53C" w14:textId="77777777" w:rsidR="00883552" w:rsidRPr="007708FE" w:rsidRDefault="00883552" w:rsidP="00293D67">
            <w:pPr>
              <w:pStyle w:val="Doc-text2"/>
              <w:ind w:left="726"/>
            </w:pPr>
            <w:r w:rsidRPr="007708FE">
              <w:rPr>
                <w:lang w:val="en-US"/>
              </w:rPr>
              <w:t xml:space="preserve">2) As response to NW-side additional condition requesting applicable functionality reporting in step 3, FFS other network configuration (e.g. inference configuration), FFS via UAI or RRCReconfigurationComplete, etc </w:t>
            </w:r>
          </w:p>
          <w:p w14:paraId="6E2E1F1D" w14:textId="77777777" w:rsidR="00883552" w:rsidRPr="007708FE" w:rsidRDefault="00883552" w:rsidP="00293D67">
            <w:pPr>
              <w:pStyle w:val="Doc-text2"/>
              <w:ind w:left="363"/>
            </w:pPr>
            <w:r w:rsidRPr="007708FE">
              <w:t>-</w:t>
            </w:r>
            <w:r w:rsidRPr="007708FE">
              <w:tab/>
              <w:t xml:space="preserve">Step 5: </w:t>
            </w:r>
          </w:p>
          <w:p w14:paraId="7A6C8029" w14:textId="77777777" w:rsidR="00883552" w:rsidRPr="007708FE" w:rsidRDefault="00883552" w:rsidP="00293D67">
            <w:pPr>
              <w:pStyle w:val="Doc-text2"/>
              <w:ind w:left="726"/>
            </w:pPr>
            <w:r w:rsidRPr="007708FE">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2F7DA300" w14:textId="77777777" w:rsidR="00883552" w:rsidRPr="007708FE" w:rsidRDefault="00883552" w:rsidP="00293D67">
            <w:pPr>
              <w:pStyle w:val="Doc-text2"/>
              <w:ind w:left="726"/>
            </w:pPr>
            <w:r w:rsidRPr="007708FE">
              <w:t xml:space="preserve">2) If inference configuration based on supported functionality is provided in Step 3, it is up to network implementation whether to provide an updated configuration or not. </w:t>
            </w:r>
          </w:p>
          <w:p w14:paraId="01E30574" w14:textId="77777777" w:rsidR="00883552" w:rsidRPr="007708FE" w:rsidRDefault="00883552" w:rsidP="00293D67">
            <w:pPr>
              <w:pStyle w:val="Doc-text2"/>
              <w:ind w:left="363"/>
            </w:pPr>
            <w:r w:rsidRPr="007708FE">
              <w:rPr>
                <w:lang w:val="en-US"/>
              </w:rPr>
              <w:t>-</w:t>
            </w:r>
            <w:r w:rsidRPr="007708FE">
              <w:tab/>
            </w:r>
            <w:r w:rsidRPr="007708FE">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D54ED6E" w14:textId="77777777" w:rsidR="00883552" w:rsidRPr="007708FE" w:rsidRDefault="00883552" w:rsidP="00293D67">
            <w:pPr>
              <w:pStyle w:val="Doc-text2"/>
              <w:ind w:left="363"/>
            </w:pPr>
            <w:r w:rsidRPr="007708FE">
              <w:rPr>
                <w:lang w:val="en-US"/>
              </w:rPr>
              <w:t xml:space="preserve">-     We will write an LS to RAN1 to provide our agreements and ask specific questions that RAN2 needs to enable progress.   </w:t>
            </w:r>
          </w:p>
          <w:p w14:paraId="3E25A14E" w14:textId="77777777" w:rsidR="00883552" w:rsidRPr="007708FE" w:rsidRDefault="00883552" w:rsidP="00293D67">
            <w:pPr>
              <w:pStyle w:val="EmailDiscussion2"/>
            </w:pPr>
          </w:p>
        </w:tc>
      </w:tr>
    </w:tbl>
    <w:p w14:paraId="27CBB2B4" w14:textId="77777777" w:rsidR="00883552" w:rsidRPr="007708FE" w:rsidRDefault="00883552" w:rsidP="00883552"/>
    <w:p w14:paraId="4FD68203" w14:textId="523037E8" w:rsidR="00883552" w:rsidRPr="007708FE" w:rsidRDefault="00883552" w:rsidP="00883552">
      <w:pPr>
        <w:rPr>
          <w:rFonts w:ascii="Arial" w:hAnsi="Arial" w:cs="Arial"/>
        </w:rPr>
      </w:pPr>
      <w:r w:rsidRPr="007708FE">
        <w:rPr>
          <w:rFonts w:ascii="Arial" w:hAnsi="Arial" w:cs="Arial"/>
        </w:rPr>
        <w:t>RAN2#127bis (Hefei, China, Oct. 14-18, 2024)</w:t>
      </w:r>
    </w:p>
    <w:p w14:paraId="73468EA5" w14:textId="77777777" w:rsidR="00883552" w:rsidRPr="007708FE" w:rsidRDefault="00883552" w:rsidP="00883552">
      <w:pPr>
        <w:pStyle w:val="Comments"/>
        <w:rPr>
          <w:sz w:val="20"/>
        </w:rPr>
      </w:pPr>
    </w:p>
    <w:p w14:paraId="74DB3CCF" w14:textId="77777777" w:rsidR="00883552" w:rsidRPr="007708FE" w:rsidRDefault="00883552" w:rsidP="00883552">
      <w:pPr>
        <w:pStyle w:val="Doc-text2"/>
        <w:pBdr>
          <w:top w:val="single" w:sz="4" w:space="1" w:color="auto"/>
          <w:left w:val="single" w:sz="4" w:space="4" w:color="auto"/>
          <w:bottom w:val="single" w:sz="4" w:space="1" w:color="auto"/>
          <w:right w:val="single" w:sz="4" w:space="4" w:color="auto"/>
        </w:pBdr>
        <w:rPr>
          <w:b/>
          <w:lang w:eastAsia="zh-CN"/>
        </w:rPr>
      </w:pPr>
      <w:r w:rsidRPr="007708FE">
        <w:rPr>
          <w:b/>
          <w:lang w:eastAsia="zh-CN"/>
        </w:rPr>
        <w:t>Agreements for BM</w:t>
      </w:r>
    </w:p>
    <w:p w14:paraId="19B8CE8F"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007708FE">
        <w:rPr>
          <w:b w:val="0"/>
        </w:rPr>
        <w:t xml:space="preserve">UAI is supported and RRCReconfigurationComplete message can be used to report applicable functionality.   We should aim to align the design on how the applicable functionality are signaled.   FFS on the applicability reporting content.   </w:t>
      </w:r>
    </w:p>
    <w:p w14:paraId="61D8F314"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pPr>
      <w:r w:rsidRPr="007708FE">
        <w:rPr>
          <w:b w:val="0"/>
        </w:rPr>
        <w:t xml:space="preserve">FFS if inference configuration can be signalled in step3.  </w:t>
      </w:r>
    </w:p>
    <w:p w14:paraId="5AF229C5"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007708FE">
        <w:rPr>
          <w:b w:val="0"/>
        </w:rPr>
        <w:t>UE can report to the network when an applicable AI functionality becomes non-applicable.  FFS how this is signaled (e.g. explicitly/implicitly).  Consider different scenarios, whether it is regarding an active functionality)</w:t>
      </w:r>
    </w:p>
    <w:p w14:paraId="17394CCD"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007708FE">
        <w:rPr>
          <w:b w:val="0"/>
        </w:rPr>
        <w:t xml:space="preserve">Data collection initiation and configuration for data collection is under network control.  FFS how the NW determines whether data collection should be initiated (e.g. via UE requests (UE directly or UE server)  </w:t>
      </w:r>
    </w:p>
    <w:p w14:paraId="0C440CF9"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007708FE">
        <w:rPr>
          <w:b w:val="0"/>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9B25E49"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007708FE">
        <w:rPr>
          <w:b w:val="0"/>
        </w:rPr>
        <w:t>For now, RAN2 will not define terminology specific to the activation or deactivation for AI/ML models.  Can come back to this discussion later.</w:t>
      </w:r>
    </w:p>
    <w:p w14:paraId="3AD7E858" w14:textId="77777777" w:rsidR="00883552" w:rsidRPr="007708FE" w:rsidRDefault="00883552" w:rsidP="00883552">
      <w:pPr>
        <w:pStyle w:val="Doc-text2"/>
        <w:rPr>
          <w:lang w:eastAsia="zh-CN"/>
        </w:rPr>
      </w:pPr>
    </w:p>
    <w:p w14:paraId="07F938EF" w14:textId="53DEE62D" w:rsidR="00883552" w:rsidRPr="007708FE" w:rsidRDefault="00883552" w:rsidP="00424624">
      <w:pPr>
        <w:rPr>
          <w:rFonts w:ascii="Arial" w:hAnsi="Arial" w:cs="Arial"/>
        </w:rPr>
      </w:pPr>
      <w:r w:rsidRPr="007708FE">
        <w:rPr>
          <w:rFonts w:ascii="Arial" w:hAnsi="Arial" w:cs="Arial"/>
        </w:rPr>
        <w:t>RAN2#128 (Orlando, FL, Nov. 18-22, 2024)</w:t>
      </w:r>
    </w:p>
    <w:p w14:paraId="7F09EECE" w14:textId="77777777" w:rsidR="00883552" w:rsidRPr="007708FE" w:rsidRDefault="00883552" w:rsidP="00883552">
      <w:pPr>
        <w:pStyle w:val="Comments"/>
        <w:rPr>
          <w:rFonts w:ascii="Arial" w:eastAsia="Times New Roman" w:hAnsi="Arial" w:cs="Times New Roman"/>
          <w:b/>
          <w:i w:val="0"/>
          <w:sz w:val="20"/>
        </w:rPr>
      </w:pPr>
    </w:p>
    <w:p w14:paraId="3B1B47B4" w14:textId="77777777" w:rsidR="00883552" w:rsidRPr="007708FE" w:rsidRDefault="00883552" w:rsidP="00883552">
      <w:pPr>
        <w:pStyle w:val="AgreementsBox"/>
        <w:rPr>
          <w:b/>
          <w:sz w:val="22"/>
        </w:rPr>
      </w:pPr>
      <w:r w:rsidRPr="007708FE">
        <w:rPr>
          <w:b/>
          <w:sz w:val="22"/>
        </w:rPr>
        <w:t>Agreements</w:t>
      </w:r>
    </w:p>
    <w:p w14:paraId="209A8967" w14:textId="77777777" w:rsidR="00883552" w:rsidRPr="007708FE" w:rsidRDefault="00883552" w:rsidP="00883552">
      <w:pPr>
        <w:pStyle w:val="AgreementsBox"/>
        <w:ind w:left="1560" w:hanging="301"/>
        <w:rPr>
          <w:sz w:val="22"/>
        </w:rPr>
      </w:pPr>
      <w:r w:rsidRPr="007708FE">
        <w:rPr>
          <w:sz w:val="22"/>
          <w:lang w:val="en-US"/>
        </w:rPr>
        <w:t>1.</w:t>
      </w:r>
      <w:r w:rsidRPr="007708FE">
        <w:rPr>
          <w:sz w:val="22"/>
        </w:rPr>
        <w:tab/>
      </w:r>
      <w:r w:rsidRPr="007708FE">
        <w:rPr>
          <w:sz w:val="22"/>
          <w:lang w:val="en-US"/>
        </w:rPr>
        <w:t>When a functionality configured by the network to be reported via UAI, becomes from non-applicable to applicable, the UE can reports it to the network.   FFS detailed design</w:t>
      </w:r>
    </w:p>
    <w:p w14:paraId="6395F30E" w14:textId="77777777" w:rsidR="00883552" w:rsidRPr="007708FE" w:rsidRDefault="00883552" w:rsidP="00883552">
      <w:pPr>
        <w:pStyle w:val="AgreementsBox"/>
        <w:ind w:left="1560" w:hanging="301"/>
        <w:rPr>
          <w:sz w:val="22"/>
        </w:rPr>
      </w:pPr>
      <w:r w:rsidRPr="007708FE">
        <w:rPr>
          <w:sz w:val="22"/>
          <w:lang w:val="en-US"/>
        </w:rPr>
        <w:t>2.</w:t>
      </w:r>
      <w:r w:rsidRPr="007708FE">
        <w:rPr>
          <w:sz w:val="22"/>
        </w:rPr>
        <w:tab/>
      </w:r>
      <w:r w:rsidRPr="007708FE">
        <w:rPr>
          <w:sz w:val="22"/>
          <w:lang w:val="en-US"/>
        </w:rPr>
        <w:t>When a functionality becomes non-applicable the UE doesn’t autonomously deactivate. NW is expected to deactivate active functionality when it receives report from UE that it is non-applicable.</w:t>
      </w:r>
    </w:p>
    <w:p w14:paraId="0A9A5A99" w14:textId="77777777" w:rsidR="00883552" w:rsidRPr="007708FE" w:rsidRDefault="00883552" w:rsidP="00883552">
      <w:pPr>
        <w:pStyle w:val="AgreementsBox"/>
        <w:ind w:left="1560" w:hanging="301"/>
        <w:rPr>
          <w:sz w:val="22"/>
        </w:rPr>
      </w:pPr>
      <w:r w:rsidRPr="007708FE">
        <w:rPr>
          <w:sz w:val="22"/>
          <w:lang w:val="en-US"/>
        </w:rPr>
        <w:t>3.</w:t>
      </w:r>
      <w:r w:rsidRPr="007708FE">
        <w:rPr>
          <w:sz w:val="22"/>
        </w:rPr>
        <w:tab/>
      </w:r>
      <w:r w:rsidRPr="007708FE">
        <w:rPr>
          <w:sz w:val="22"/>
          <w:lang w:val="en-US"/>
        </w:rPr>
        <w:t>FFS whether the UE reports explicitly “non-applicable” functionality when there is a change of applicability.   Verify this aligns with RAN1 configuration design</w:t>
      </w:r>
    </w:p>
    <w:p w14:paraId="5E925262" w14:textId="77777777" w:rsidR="00883552" w:rsidRPr="007708FE" w:rsidRDefault="00883552" w:rsidP="00883552">
      <w:pPr>
        <w:pStyle w:val="AgreementsBox"/>
        <w:ind w:left="1560" w:hanging="301"/>
        <w:rPr>
          <w:sz w:val="22"/>
        </w:rPr>
      </w:pPr>
      <w:r w:rsidRPr="007708FE">
        <w:rPr>
          <w:sz w:val="22"/>
          <w:lang w:val="en-US"/>
        </w:rPr>
        <w:t>4.</w:t>
      </w:r>
      <w:r w:rsidRPr="007708FE">
        <w:rPr>
          <w:sz w:val="22"/>
        </w:rPr>
        <w:tab/>
      </w:r>
      <w:r w:rsidRPr="007708FE">
        <w:rPr>
          <w:sz w:val="22"/>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2E6F5949" w14:textId="77777777" w:rsidR="00883552" w:rsidRPr="007708FE" w:rsidRDefault="00883552" w:rsidP="00883552">
      <w:pPr>
        <w:pStyle w:val="AgreementsBox"/>
        <w:ind w:left="1560" w:hanging="301"/>
        <w:rPr>
          <w:sz w:val="22"/>
        </w:rPr>
      </w:pPr>
      <w:r w:rsidRPr="007708FE">
        <w:rPr>
          <w:sz w:val="22"/>
          <w:lang w:val="en-US"/>
        </w:rPr>
        <w:t>5.</w:t>
      </w:r>
      <w:r w:rsidRPr="007708FE">
        <w:rPr>
          <w:sz w:val="22"/>
        </w:rPr>
        <w:tab/>
      </w:r>
      <w:r w:rsidRPr="007708FE">
        <w:rPr>
          <w:sz w:val="22"/>
          <w:lang w:val="en-US"/>
        </w:rPr>
        <w:t xml:space="preserve">Source cell UAI (as is) can be sent from source cell to target cell using existing signaling.   No further optimizations will be considered in RAN2 related to UAI.  </w:t>
      </w:r>
    </w:p>
    <w:p w14:paraId="00C11DA4" w14:textId="77777777" w:rsidR="00883552" w:rsidRPr="007708FE" w:rsidRDefault="00883552" w:rsidP="00883552">
      <w:pPr>
        <w:pStyle w:val="AgreementsBox"/>
        <w:ind w:left="1560" w:hanging="301"/>
        <w:rPr>
          <w:sz w:val="22"/>
        </w:rPr>
      </w:pPr>
      <w:r w:rsidRPr="007708FE">
        <w:rPr>
          <w:sz w:val="22"/>
        </w:rPr>
        <w:t>6.</w:t>
      </w:r>
      <w:r w:rsidRPr="007708FE">
        <w:rPr>
          <w:sz w:val="22"/>
        </w:rPr>
        <w:tab/>
        <w:t>For BM use case for UE-side model, data collection related configuration(s) (e.g., measurement resources configuration) and associated ID(s) can be included in training data collection configuration.</w:t>
      </w:r>
    </w:p>
    <w:p w14:paraId="0B9AC112" w14:textId="77777777" w:rsidR="00883552" w:rsidRPr="007708FE" w:rsidRDefault="00883552" w:rsidP="00883552">
      <w:pPr>
        <w:pStyle w:val="AgreementsBox"/>
        <w:ind w:left="1560" w:hanging="301"/>
        <w:rPr>
          <w:sz w:val="22"/>
        </w:rPr>
      </w:pPr>
      <w:r w:rsidRPr="007708FE">
        <w:rPr>
          <w:sz w:val="22"/>
          <w:lang w:val="en-US"/>
        </w:rPr>
        <w:t>7.</w:t>
      </w:r>
      <w:r w:rsidRPr="007708FE">
        <w:rPr>
          <w:sz w:val="22"/>
        </w:rPr>
        <w:tab/>
      </w:r>
      <w:r w:rsidRPr="007708FE">
        <w:rPr>
          <w:sz w:val="22"/>
          <w:lang w:val="en-US"/>
        </w:rPr>
        <w:t xml:space="preserve">For data collection configuration UE-side model training, the UE can send a request for data collection.   FFS what the request contains.    </w:t>
      </w:r>
    </w:p>
    <w:p w14:paraId="4AED94A0" w14:textId="77777777" w:rsidR="00883552" w:rsidRPr="007708FE" w:rsidRDefault="00883552" w:rsidP="00883552">
      <w:pPr>
        <w:pStyle w:val="AgreementsBox"/>
        <w:ind w:left="1560" w:hanging="301"/>
        <w:rPr>
          <w:sz w:val="22"/>
        </w:rPr>
      </w:pPr>
      <w:r w:rsidRPr="007708FE">
        <w:rPr>
          <w:sz w:val="22"/>
        </w:rPr>
        <w:t>8.</w:t>
      </w:r>
      <w:r w:rsidRPr="007708FE">
        <w:rPr>
          <w:sz w:val="22"/>
        </w:rPr>
        <w:tab/>
        <w:t xml:space="preserve">The network can provide the data collection configuration (at any point in time), with or without UE request.    </w:t>
      </w:r>
    </w:p>
    <w:p w14:paraId="176B8F3D" w14:textId="77777777" w:rsidR="00883552" w:rsidRPr="007708FE" w:rsidRDefault="00883552" w:rsidP="00883552">
      <w:pPr>
        <w:pStyle w:val="AgreementsBox"/>
        <w:ind w:left="1560" w:hanging="301"/>
        <w:rPr>
          <w:sz w:val="22"/>
        </w:rPr>
      </w:pPr>
      <w:r w:rsidRPr="007708FE">
        <w:rPr>
          <w:sz w:val="22"/>
        </w:rPr>
        <w:t>9.</w:t>
      </w:r>
      <w:r w:rsidRPr="007708FE">
        <w:rPr>
          <w:sz w:val="22"/>
        </w:rPr>
        <w:tab/>
        <w:t>The following methods for network control of the initiation and configuration for data collection:</w:t>
      </w:r>
    </w:p>
    <w:p w14:paraId="1462CF82" w14:textId="77777777" w:rsidR="00883552" w:rsidRPr="007708FE" w:rsidRDefault="00883552" w:rsidP="00883552">
      <w:pPr>
        <w:pStyle w:val="AgreementsBox"/>
        <w:tabs>
          <w:tab w:val="clear" w:pos="1622"/>
          <w:tab w:val="left" w:pos="1701"/>
        </w:tabs>
        <w:ind w:left="1843" w:hanging="584"/>
        <w:rPr>
          <w:sz w:val="22"/>
        </w:rPr>
      </w:pPr>
      <w:r w:rsidRPr="007708FE">
        <w:rPr>
          <w:sz w:val="22"/>
        </w:rPr>
        <w:t>- The network can decide when to start/stop the data collection and send configuration.</w:t>
      </w:r>
    </w:p>
    <w:p w14:paraId="2DBF787B" w14:textId="77777777" w:rsidR="00883552" w:rsidRPr="007708FE" w:rsidRDefault="00883552" w:rsidP="00883552">
      <w:pPr>
        <w:pStyle w:val="AgreementsBox"/>
        <w:tabs>
          <w:tab w:val="clear" w:pos="1622"/>
          <w:tab w:val="left" w:pos="1701"/>
        </w:tabs>
        <w:ind w:left="1843" w:hanging="584"/>
        <w:rPr>
          <w:sz w:val="22"/>
        </w:rPr>
      </w:pPr>
      <w:r w:rsidRPr="007708FE">
        <w:rPr>
          <w:sz w:val="22"/>
          <w:lang w:val="en-US"/>
        </w:rPr>
        <w:lastRenderedPageBreak/>
        <w:t>- The network can configure whether UE is allowed to initiate request for data collection.</w:t>
      </w:r>
    </w:p>
    <w:p w14:paraId="257DE0C0" w14:textId="77777777" w:rsidR="00883552" w:rsidRPr="007708FE" w:rsidRDefault="00883552" w:rsidP="00883552">
      <w:pPr>
        <w:pStyle w:val="AgreementsBox"/>
        <w:ind w:left="1560" w:hanging="301"/>
        <w:rPr>
          <w:sz w:val="22"/>
        </w:rPr>
      </w:pPr>
      <w:r w:rsidRPr="007708FE">
        <w:rPr>
          <w:sz w:val="22"/>
          <w:lang w:val="en-US"/>
        </w:rPr>
        <w:t>10.</w:t>
      </w:r>
      <w:r w:rsidRPr="007708FE">
        <w:rPr>
          <w:sz w:val="22"/>
        </w:rPr>
        <w:tab/>
      </w:r>
      <w:r w:rsidRPr="007708FE">
        <w:rPr>
          <w:sz w:val="22"/>
          <w:lang w:val="en-US"/>
        </w:rPr>
        <w:t>FFS whether an indication from UE to network is needed when UE can’t perform data collection based on received configuration</w:t>
      </w:r>
    </w:p>
    <w:p w14:paraId="22C2C4E4" w14:textId="77777777" w:rsidR="00883552" w:rsidRPr="007708FE" w:rsidRDefault="00883552" w:rsidP="00944900">
      <w:pPr>
        <w:rPr>
          <w:rFonts w:ascii="Arial" w:hAnsi="Arial" w:cs="Arial"/>
        </w:rPr>
      </w:pPr>
    </w:p>
    <w:p w14:paraId="613AA4BE" w14:textId="3D4989B5" w:rsidR="00BA1B7C" w:rsidRPr="007708FE" w:rsidRDefault="00E24499" w:rsidP="00BA1B7C">
      <w:pPr>
        <w:jc w:val="both"/>
        <w:rPr>
          <w:rFonts w:ascii="Arial" w:hAnsi="Arial" w:cs="Arial"/>
          <w:b/>
          <w:bCs/>
        </w:rPr>
      </w:pPr>
      <w:r w:rsidRPr="007708FE">
        <w:rPr>
          <w:rFonts w:ascii="Arial" w:hAnsi="Arial" w:cs="Arial"/>
          <w:b/>
          <w:bCs/>
        </w:rPr>
        <w:t>Data collection</w:t>
      </w:r>
      <w:r w:rsidR="0084666C" w:rsidRPr="007708FE">
        <w:rPr>
          <w:rFonts w:ascii="Arial" w:hAnsi="Arial" w:cs="Arial"/>
          <w:b/>
          <w:bCs/>
        </w:rPr>
        <w:t xml:space="preserve"> related RAN2</w:t>
      </w:r>
      <w:r w:rsidR="00BA1B7C" w:rsidRPr="007708FE">
        <w:rPr>
          <w:rFonts w:ascii="Arial" w:hAnsi="Arial" w:cs="Arial" w:hint="eastAsia"/>
          <w:b/>
          <w:bCs/>
        </w:rPr>
        <w:t xml:space="preserve"> agreements for the BM use case</w:t>
      </w:r>
      <w:r w:rsidR="0084666C" w:rsidRPr="007708FE">
        <w:rPr>
          <w:rFonts w:ascii="Arial" w:hAnsi="Arial" w:cs="Arial"/>
          <w:b/>
          <w:bCs/>
        </w:rPr>
        <w:t>:</w:t>
      </w:r>
    </w:p>
    <w:p w14:paraId="21CEEEA8" w14:textId="77777777" w:rsidR="00BA1B7C" w:rsidRPr="007708FE"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7708FE">
        <w:t>RAN2#127bis (Hefei, China, Oct. 14-18, 2024)</w:t>
      </w:r>
    </w:p>
    <w:p w14:paraId="1AA67082" w14:textId="77777777" w:rsidR="00BA1B7C" w:rsidRPr="007708FE"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b w:val="0"/>
        </w:rPr>
      </w:pPr>
      <w:r w:rsidRPr="007708FE">
        <w:rPr>
          <w:b w:val="0"/>
        </w:rPr>
        <w:t xml:space="preserve">Data collection initiation and configuration for data collection is under network control.  FFS how the NW determines whether data collection should be initiated (e.g. via UE requests (UE directly or UE server)  </w:t>
      </w:r>
    </w:p>
    <w:p w14:paraId="7E36FE05" w14:textId="77777777" w:rsidR="00BA1B7C" w:rsidRPr="007708FE" w:rsidRDefault="00BA1B7C" w:rsidP="00BA1B7C">
      <w:pPr>
        <w:jc w:val="both"/>
        <w:rPr>
          <w:rFonts w:ascii="Arial" w:hAnsi="Arial" w:cs="Arial"/>
        </w:rPr>
      </w:pPr>
    </w:p>
    <w:p w14:paraId="1EBBFB02" w14:textId="77777777" w:rsidR="00BA1B7C" w:rsidRPr="007708FE" w:rsidRDefault="00BA1B7C" w:rsidP="00BA1B7C">
      <w:pPr>
        <w:pStyle w:val="AgreementsBox"/>
        <w:ind w:left="1560" w:hanging="301"/>
        <w:rPr>
          <w:b/>
          <w:sz w:val="22"/>
        </w:rPr>
      </w:pPr>
      <w:r w:rsidRPr="007708FE">
        <w:rPr>
          <w:b/>
          <w:sz w:val="22"/>
        </w:rPr>
        <w:t>RAN2#128 (Orlando, FL, Nov. 18-22, 2024)</w:t>
      </w:r>
    </w:p>
    <w:p w14:paraId="2C993280" w14:textId="77777777" w:rsidR="00BA1B7C" w:rsidRPr="007708FE" w:rsidRDefault="00BA1B7C" w:rsidP="00BA1B7C">
      <w:pPr>
        <w:pStyle w:val="AgreementsBox"/>
        <w:ind w:left="1560" w:hanging="301"/>
        <w:rPr>
          <w:sz w:val="22"/>
        </w:rPr>
      </w:pPr>
    </w:p>
    <w:p w14:paraId="0C3329E0" w14:textId="77777777" w:rsidR="00BA1B7C" w:rsidRPr="007708FE" w:rsidRDefault="00BA1B7C" w:rsidP="00BA1B7C">
      <w:pPr>
        <w:pStyle w:val="AgreementsBox"/>
        <w:ind w:left="1560" w:hanging="301"/>
        <w:rPr>
          <w:sz w:val="22"/>
        </w:rPr>
      </w:pPr>
      <w:r w:rsidRPr="007708FE">
        <w:rPr>
          <w:sz w:val="22"/>
        </w:rPr>
        <w:t>6.</w:t>
      </w:r>
      <w:r w:rsidRPr="007708FE">
        <w:rPr>
          <w:sz w:val="22"/>
        </w:rPr>
        <w:tab/>
        <w:t>For BM use case for UE-side model, data collection related configuration(s) (e.g., measurement resources configuration) and associated ID(s) can be included in training data collection configuration.</w:t>
      </w:r>
    </w:p>
    <w:p w14:paraId="21DA33E5" w14:textId="77777777" w:rsidR="00BA1B7C" w:rsidRPr="007708FE" w:rsidRDefault="00BA1B7C" w:rsidP="00BA1B7C">
      <w:pPr>
        <w:pStyle w:val="AgreementsBox"/>
        <w:ind w:left="1560" w:hanging="301"/>
        <w:rPr>
          <w:sz w:val="22"/>
        </w:rPr>
      </w:pPr>
      <w:r w:rsidRPr="007708FE">
        <w:rPr>
          <w:sz w:val="22"/>
          <w:lang w:val="en-US"/>
        </w:rPr>
        <w:t>7.</w:t>
      </w:r>
      <w:r w:rsidRPr="007708FE">
        <w:rPr>
          <w:sz w:val="22"/>
        </w:rPr>
        <w:tab/>
      </w:r>
      <w:r w:rsidRPr="007708FE">
        <w:rPr>
          <w:sz w:val="22"/>
          <w:lang w:val="en-US"/>
        </w:rPr>
        <w:t xml:space="preserve">For data collection configuration UE-side model training, the UE can send a request for data collection.   FFS what the request contains.    </w:t>
      </w:r>
    </w:p>
    <w:p w14:paraId="4B05908A" w14:textId="77777777" w:rsidR="00BA1B7C" w:rsidRPr="007708FE" w:rsidRDefault="00BA1B7C" w:rsidP="00BA1B7C">
      <w:pPr>
        <w:pStyle w:val="AgreementsBox"/>
        <w:ind w:left="1560" w:hanging="301"/>
        <w:rPr>
          <w:sz w:val="22"/>
        </w:rPr>
      </w:pPr>
      <w:r w:rsidRPr="007708FE">
        <w:rPr>
          <w:sz w:val="22"/>
        </w:rPr>
        <w:t>8.</w:t>
      </w:r>
      <w:r w:rsidRPr="007708FE">
        <w:rPr>
          <w:sz w:val="22"/>
        </w:rPr>
        <w:tab/>
        <w:t xml:space="preserve">The network can provide the data collection configuration (at any point in time), with or without UE request.    </w:t>
      </w:r>
    </w:p>
    <w:p w14:paraId="2F86C863" w14:textId="77777777" w:rsidR="00BA1B7C" w:rsidRPr="007708FE" w:rsidRDefault="00BA1B7C" w:rsidP="00BA1B7C">
      <w:pPr>
        <w:pStyle w:val="AgreementsBox"/>
        <w:ind w:left="1560" w:hanging="301"/>
        <w:rPr>
          <w:sz w:val="22"/>
        </w:rPr>
      </w:pPr>
      <w:r w:rsidRPr="007708FE">
        <w:rPr>
          <w:sz w:val="22"/>
        </w:rPr>
        <w:t>9.</w:t>
      </w:r>
      <w:r w:rsidRPr="007708FE">
        <w:rPr>
          <w:sz w:val="22"/>
        </w:rPr>
        <w:tab/>
        <w:t>The following methods for network control of the initiation and configuration for data collection:</w:t>
      </w:r>
    </w:p>
    <w:p w14:paraId="60C25807" w14:textId="77777777" w:rsidR="00BA1B7C" w:rsidRPr="007708FE" w:rsidRDefault="00BA1B7C" w:rsidP="00BA1B7C">
      <w:pPr>
        <w:pStyle w:val="AgreementsBox"/>
        <w:tabs>
          <w:tab w:val="clear" w:pos="1622"/>
          <w:tab w:val="left" w:pos="1701"/>
        </w:tabs>
        <w:ind w:left="1843" w:hanging="584"/>
        <w:rPr>
          <w:sz w:val="22"/>
        </w:rPr>
      </w:pPr>
      <w:r w:rsidRPr="007708FE">
        <w:rPr>
          <w:sz w:val="22"/>
        </w:rPr>
        <w:t>- The network can decide when to start/stop the data collection and send configuration.</w:t>
      </w:r>
    </w:p>
    <w:p w14:paraId="1AB7EB1F" w14:textId="77777777" w:rsidR="00BA1B7C" w:rsidRPr="007708FE" w:rsidRDefault="00BA1B7C" w:rsidP="00BA1B7C">
      <w:pPr>
        <w:pStyle w:val="AgreementsBox"/>
        <w:tabs>
          <w:tab w:val="clear" w:pos="1622"/>
          <w:tab w:val="left" w:pos="1701"/>
        </w:tabs>
        <w:ind w:left="1843" w:hanging="584"/>
        <w:rPr>
          <w:sz w:val="22"/>
        </w:rPr>
      </w:pPr>
      <w:r w:rsidRPr="007708FE">
        <w:rPr>
          <w:sz w:val="22"/>
          <w:lang w:val="en-US"/>
        </w:rPr>
        <w:t>- The network can configure whether UE is allowed to initiate request for data collection.</w:t>
      </w:r>
    </w:p>
    <w:p w14:paraId="1CC3D14A" w14:textId="77777777" w:rsidR="00BA1B7C" w:rsidRPr="007708FE" w:rsidRDefault="00BA1B7C" w:rsidP="00BA1B7C">
      <w:pPr>
        <w:pStyle w:val="AgreementsBox"/>
        <w:ind w:left="1560" w:hanging="301"/>
        <w:rPr>
          <w:sz w:val="22"/>
        </w:rPr>
      </w:pPr>
      <w:r w:rsidRPr="007708FE">
        <w:rPr>
          <w:sz w:val="22"/>
          <w:lang w:val="en-US"/>
        </w:rPr>
        <w:t>10.</w:t>
      </w:r>
      <w:r w:rsidRPr="007708FE">
        <w:rPr>
          <w:sz w:val="22"/>
        </w:rPr>
        <w:tab/>
      </w:r>
      <w:r w:rsidRPr="007708FE">
        <w:rPr>
          <w:sz w:val="22"/>
          <w:lang w:val="en-US"/>
        </w:rPr>
        <w:t>FFS whether an indication from UE to network is needed when UE can’t perform data collection based on received configuration</w:t>
      </w:r>
    </w:p>
    <w:p w14:paraId="1DDA39F8" w14:textId="77777777" w:rsidR="00BA1B7C" w:rsidRPr="007708FE" w:rsidRDefault="00BA1B7C" w:rsidP="00944900">
      <w:pPr>
        <w:rPr>
          <w:rFonts w:ascii="Arial" w:hAnsi="Arial" w:cs="Arial"/>
        </w:rPr>
      </w:pPr>
    </w:p>
    <w:p w14:paraId="4C5504C0" w14:textId="77777777" w:rsidR="00F507D1" w:rsidRPr="007708FE" w:rsidRDefault="00F507D1" w:rsidP="00CE0424">
      <w:pPr>
        <w:pStyle w:val="Heading1"/>
        <w:rPr>
          <w:rFonts w:cs="Arial"/>
          <w:sz w:val="40"/>
          <w:szCs w:val="22"/>
          <w:lang w:val="en-US"/>
        </w:rPr>
      </w:pPr>
      <w:r w:rsidRPr="007708FE">
        <w:rPr>
          <w:rFonts w:cs="Arial"/>
          <w:sz w:val="40"/>
          <w:szCs w:val="22"/>
          <w:lang w:val="en-US"/>
        </w:rPr>
        <w:t>References</w:t>
      </w:r>
    </w:p>
    <w:p w14:paraId="7B1C9DB3" w14:textId="77777777" w:rsidR="00F61107" w:rsidRPr="007708FE" w:rsidRDefault="00F61107" w:rsidP="00F61107">
      <w:pPr>
        <w:pStyle w:val="Reference"/>
        <w:rPr>
          <w:rFonts w:ascii="Arial" w:hAnsi="Arial" w:cs="Arial"/>
        </w:rPr>
      </w:pPr>
      <w:bookmarkStart w:id="93" w:name="_Ref155559231"/>
      <w:bookmarkStart w:id="94" w:name="_Ref155698156"/>
      <w:bookmarkStart w:id="95" w:name="_Ref155373154"/>
      <w:bookmarkStart w:id="96" w:name="_Ref174151459"/>
      <w:bookmarkStart w:id="97" w:name="_Ref189809556"/>
      <w:r w:rsidRPr="007708FE">
        <w:rPr>
          <w:rFonts w:ascii="Arial" w:hAnsi="Arial" w:cs="Arial"/>
        </w:rPr>
        <w:t>RP-234039, "New WID on Artificial Intelligence (AI)/Machine Learning (ML) for NR Air Interface," Qualcomm (Moderator), 3GPP TSG RAN Meeting #102, Edinburgh, Scotland, December 11-15, 2023.</w:t>
      </w:r>
      <w:bookmarkEnd w:id="93"/>
    </w:p>
    <w:p w14:paraId="08E0B86F" w14:textId="249C18FD" w:rsidR="00C557FB" w:rsidRPr="007708FE" w:rsidRDefault="00C557FB" w:rsidP="00C557FB">
      <w:pPr>
        <w:pStyle w:val="Reference"/>
        <w:rPr>
          <w:rFonts w:ascii="Arial" w:hAnsi="Arial" w:cs="Arial"/>
        </w:rPr>
      </w:pPr>
      <w:bookmarkStart w:id="98" w:name="_Ref177629991"/>
      <w:r w:rsidRPr="007708FE">
        <w:rPr>
          <w:rFonts w:ascii="Arial" w:hAnsi="Arial" w:cs="Arial"/>
        </w:rPr>
        <w:t>RP-242399, “Revised WID on Artificial Intelligence (AI)/Machine Learning (ML) for NR Air Interface”, Qualcomm (Moderator), 3GPP TSG RAN Meeting #105, Melbourne, Australia, September 9-12, 2024.</w:t>
      </w:r>
      <w:bookmarkEnd w:id="98"/>
    </w:p>
    <w:p w14:paraId="6770E5DC" w14:textId="6445335E" w:rsidR="00E24EB1" w:rsidRPr="007708FE" w:rsidRDefault="00F26AC7" w:rsidP="00F26AC7">
      <w:pPr>
        <w:pStyle w:val="Reference"/>
        <w:rPr>
          <w:rFonts w:ascii="Arial" w:hAnsi="Arial" w:cs="Arial"/>
        </w:rPr>
      </w:pPr>
      <w:r w:rsidRPr="007708FE">
        <w:rPr>
          <w:rFonts w:ascii="Arial" w:hAnsi="Arial" w:cs="Arial"/>
        </w:rPr>
        <w:t>3GPP TR 38.843 V2.0.1 (2023-12), Study on Artificial Intelligence (AI)/Machine Learning (ML) for NR air interface (Release 18).</w:t>
      </w:r>
      <w:bookmarkEnd w:id="94"/>
    </w:p>
    <w:bookmarkEnd w:id="95"/>
    <w:bookmarkEnd w:id="96"/>
    <w:bookmarkEnd w:id="97"/>
    <w:p w14:paraId="70171A66" w14:textId="6C7D2F93" w:rsidR="003A7EF3" w:rsidRPr="007708FE" w:rsidRDefault="00407DC2" w:rsidP="00B71D63">
      <w:pPr>
        <w:pStyle w:val="Reference"/>
        <w:rPr>
          <w:rFonts w:ascii="Arial" w:hAnsi="Arial" w:cs="Arial"/>
        </w:rPr>
      </w:pPr>
      <w:r w:rsidRPr="007708FE">
        <w:rPr>
          <w:rFonts w:ascii="Arial" w:hAnsi="Arial" w:cs="Arial"/>
          <w:color w:val="222222"/>
          <w:shd w:val="clear" w:color="auto" w:fill="FFFFFF"/>
        </w:rPr>
        <w:t>Phuong, Mary, and Marcus Hutter. "Formal algorithms for transformers." </w:t>
      </w:r>
      <w:r w:rsidRPr="007708FE">
        <w:rPr>
          <w:rFonts w:ascii="Arial" w:hAnsi="Arial" w:cs="Arial"/>
          <w:i/>
          <w:color w:val="222222"/>
          <w:shd w:val="clear" w:color="auto" w:fill="FFFFFF"/>
        </w:rPr>
        <w:t>arXiv preprint arXiv:2207.09238</w:t>
      </w:r>
      <w:r w:rsidRPr="007708FE">
        <w:rPr>
          <w:rFonts w:ascii="Arial" w:hAnsi="Arial" w:cs="Arial"/>
          <w:color w:val="222222"/>
          <w:shd w:val="clear" w:color="auto" w:fill="FFFFFF"/>
        </w:rPr>
        <w:t> (2022).</w:t>
      </w:r>
      <w:bookmarkStart w:id="99" w:name="_Ref158656560"/>
      <w:bookmarkEnd w:id="99"/>
    </w:p>
    <w:p w14:paraId="27AA2DB4" w14:textId="52413DC4" w:rsidR="008D48E1" w:rsidRPr="007708FE" w:rsidRDefault="0075724A" w:rsidP="00F02F58">
      <w:pPr>
        <w:pStyle w:val="Reference"/>
        <w:rPr>
          <w:rFonts w:ascii="Arial" w:hAnsi="Arial" w:cs="Arial"/>
        </w:rPr>
      </w:pPr>
      <w:bookmarkStart w:id="100" w:name="_Ref162365261"/>
      <w:r w:rsidRPr="007708FE">
        <w:rPr>
          <w:rFonts w:ascii="Arial" w:hAnsi="Arial" w:cs="Arial"/>
        </w:rPr>
        <w:t xml:space="preserve">R1-2400165, </w:t>
      </w:r>
      <w:r w:rsidR="008D2C08" w:rsidRPr="007708FE">
        <w:rPr>
          <w:rFonts w:ascii="Arial" w:hAnsi="Arial" w:cs="Arial"/>
        </w:rPr>
        <w:t>“</w:t>
      </w:r>
      <w:r w:rsidR="00432E14" w:rsidRPr="007708FE">
        <w:rPr>
          <w:rFonts w:ascii="Arial" w:hAnsi="Arial" w:cs="Arial"/>
        </w:rPr>
        <w:t xml:space="preserve">AI/ML for CSI prediction”, Ericsson, </w:t>
      </w:r>
      <w:r w:rsidR="00950117" w:rsidRPr="007708FE">
        <w:rPr>
          <w:rFonts w:ascii="Arial" w:hAnsi="Arial" w:cs="Arial"/>
        </w:rPr>
        <w:t>3GPP TSG-RAN WG1 Meeting #116, Athens, Greece, February 26th – March 1st, 2024</w:t>
      </w:r>
      <w:bookmarkEnd w:id="100"/>
      <w:r w:rsidR="00FC1FBA" w:rsidRPr="007708FE">
        <w:rPr>
          <w:rFonts w:ascii="Arial" w:hAnsi="Arial" w:cs="Arial"/>
        </w:rPr>
        <w:t>.</w:t>
      </w:r>
    </w:p>
    <w:p w14:paraId="03ED5626" w14:textId="3E53F9D5" w:rsidR="00C55BC4" w:rsidRPr="007708FE" w:rsidRDefault="00C55BC4" w:rsidP="00C55BC4">
      <w:pPr>
        <w:pStyle w:val="Reference"/>
        <w:rPr>
          <w:rFonts w:ascii="Arial" w:hAnsi="Arial" w:cs="Arial"/>
        </w:rPr>
      </w:pPr>
      <w:bookmarkStart w:id="101" w:name="_Ref187152448"/>
      <w:r w:rsidRPr="007708FE">
        <w:rPr>
          <w:rFonts w:ascii="Arial" w:hAnsi="Arial" w:cs="Arial"/>
        </w:rPr>
        <w:t>R1-240</w:t>
      </w:r>
      <w:r w:rsidR="00227199" w:rsidRPr="007708FE">
        <w:rPr>
          <w:rFonts w:ascii="Arial" w:hAnsi="Arial" w:cs="Arial"/>
        </w:rPr>
        <w:t>9449</w:t>
      </w:r>
      <w:r w:rsidRPr="007708FE">
        <w:rPr>
          <w:rFonts w:ascii="Arial" w:hAnsi="Arial" w:cs="Arial"/>
        </w:rPr>
        <w:t>, “AI/ML for CSI prediction”, Ericsson, 3GPP TSG-RAN WG1 Meeting #11</w:t>
      </w:r>
      <w:r w:rsidR="00227199" w:rsidRPr="007708FE">
        <w:rPr>
          <w:rFonts w:ascii="Arial" w:hAnsi="Arial" w:cs="Arial"/>
        </w:rPr>
        <w:t>9</w:t>
      </w:r>
      <w:r w:rsidRPr="007708FE">
        <w:rPr>
          <w:rFonts w:ascii="Arial" w:hAnsi="Arial" w:cs="Arial"/>
        </w:rPr>
        <w:t xml:space="preserve">, </w:t>
      </w:r>
      <w:r w:rsidR="00227199" w:rsidRPr="007708FE">
        <w:rPr>
          <w:rFonts w:ascii="Arial" w:hAnsi="Arial" w:cs="Arial"/>
        </w:rPr>
        <w:t>Orlando</w:t>
      </w:r>
      <w:r w:rsidRPr="007708FE">
        <w:rPr>
          <w:rFonts w:ascii="Arial" w:hAnsi="Arial" w:cs="Arial"/>
        </w:rPr>
        <w:t xml:space="preserve">, </w:t>
      </w:r>
      <w:r w:rsidR="00944EC9" w:rsidRPr="007708FE">
        <w:rPr>
          <w:rFonts w:ascii="Arial" w:hAnsi="Arial" w:cs="Arial"/>
        </w:rPr>
        <w:t>US</w:t>
      </w:r>
      <w:r w:rsidRPr="007708FE">
        <w:rPr>
          <w:rFonts w:ascii="Arial" w:hAnsi="Arial" w:cs="Arial"/>
        </w:rPr>
        <w:t xml:space="preserve">, </w:t>
      </w:r>
      <w:r w:rsidR="00944EC9" w:rsidRPr="007708FE">
        <w:rPr>
          <w:rFonts w:ascii="Arial" w:hAnsi="Arial" w:cs="Arial"/>
        </w:rPr>
        <w:t>November 18th</w:t>
      </w:r>
      <w:r w:rsidRPr="007708FE">
        <w:rPr>
          <w:rFonts w:ascii="Arial" w:hAnsi="Arial" w:cs="Arial"/>
        </w:rPr>
        <w:t xml:space="preserve"> – </w:t>
      </w:r>
      <w:r w:rsidR="00944EC9" w:rsidRPr="007708FE">
        <w:rPr>
          <w:rFonts w:ascii="Arial" w:hAnsi="Arial" w:cs="Arial"/>
        </w:rPr>
        <w:t>November</w:t>
      </w:r>
      <w:r w:rsidRPr="007708FE">
        <w:rPr>
          <w:rFonts w:ascii="Arial" w:hAnsi="Arial" w:cs="Arial"/>
        </w:rPr>
        <w:t xml:space="preserve"> </w:t>
      </w:r>
      <w:r w:rsidR="00944EC9" w:rsidRPr="007708FE">
        <w:rPr>
          <w:rFonts w:ascii="Arial" w:hAnsi="Arial" w:cs="Arial"/>
        </w:rPr>
        <w:t>22nd</w:t>
      </w:r>
      <w:r w:rsidRPr="007708FE">
        <w:rPr>
          <w:rFonts w:ascii="Arial" w:hAnsi="Arial" w:cs="Arial"/>
        </w:rPr>
        <w:t>, 2024.</w:t>
      </w:r>
      <w:bookmarkEnd w:id="101"/>
    </w:p>
    <w:p w14:paraId="160D7F8D" w14:textId="119D0E8E" w:rsidR="00F36694" w:rsidRPr="007708FE" w:rsidRDefault="00F36694" w:rsidP="00F36694">
      <w:pPr>
        <w:pStyle w:val="Reference"/>
        <w:rPr>
          <w:rFonts w:ascii="Arial" w:hAnsi="Arial" w:cs="Arial"/>
        </w:rPr>
      </w:pPr>
      <w:bookmarkStart w:id="102" w:name="_Ref193880476"/>
      <w:r w:rsidRPr="71DA96A6">
        <w:rPr>
          <w:rFonts w:ascii="Arial" w:hAnsi="Arial" w:cs="Arial"/>
        </w:rPr>
        <w:lastRenderedPageBreak/>
        <w:t>R1-2501147, “Additional study on CSI compression”, Qualcomm, 3GPP RAN1 meeting #120, Feb. 17-21, 2025.</w:t>
      </w:r>
      <w:bookmarkEnd w:id="102"/>
    </w:p>
    <w:p w14:paraId="2DD32887" w14:textId="6262E2FC" w:rsidR="662A95B9" w:rsidRDefault="662A95B9" w:rsidP="71DA96A6">
      <w:pPr>
        <w:pStyle w:val="Reference"/>
        <w:rPr>
          <w:rFonts w:ascii="Arial" w:hAnsi="Arial" w:cs="Arial"/>
        </w:rPr>
      </w:pPr>
      <w:r w:rsidRPr="71DA96A6">
        <w:rPr>
          <w:rFonts w:ascii="Arial" w:hAnsi="Arial" w:cs="Arial"/>
        </w:rPr>
        <w:t>3GPP TS 38.133 V19.0.0 (2025-03), Requirements for support of radio resource management (Release 1</w:t>
      </w:r>
      <w:r w:rsidR="08303235" w:rsidRPr="71DA96A6">
        <w:rPr>
          <w:rFonts w:ascii="Arial" w:hAnsi="Arial" w:cs="Arial"/>
        </w:rPr>
        <w:t>9</w:t>
      </w:r>
      <w:r w:rsidRPr="71DA96A6">
        <w:rPr>
          <w:rFonts w:ascii="Arial" w:hAnsi="Arial" w:cs="Arial"/>
        </w:rPr>
        <w:t xml:space="preserve">).  </w:t>
      </w:r>
    </w:p>
    <w:sectPr w:rsidR="662A95B9" w:rsidSect="00EC7992">
      <w:footerReference w:type="default" r:id="rId18"/>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D590" w14:textId="77777777" w:rsidR="00736708" w:rsidRDefault="00736708" w:rsidP="00024894">
      <w:r>
        <w:separator/>
      </w:r>
    </w:p>
  </w:endnote>
  <w:endnote w:type="continuationSeparator" w:id="0">
    <w:p w14:paraId="0BCC901D" w14:textId="77777777" w:rsidR="00736708" w:rsidRDefault="00736708" w:rsidP="00024894">
      <w:r>
        <w:continuationSeparator/>
      </w:r>
    </w:p>
  </w:endnote>
  <w:endnote w:type="continuationNotice" w:id="1">
    <w:p w14:paraId="31EB1127" w14:textId="77777777" w:rsidR="00736708" w:rsidRDefault="00736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DC9F" w14:textId="77777777" w:rsidR="00736708" w:rsidRDefault="00736708" w:rsidP="00024894">
      <w:r>
        <w:separator/>
      </w:r>
    </w:p>
  </w:footnote>
  <w:footnote w:type="continuationSeparator" w:id="0">
    <w:p w14:paraId="2E42F903" w14:textId="77777777" w:rsidR="00736708" w:rsidRDefault="00736708" w:rsidP="00024894">
      <w:r>
        <w:continuationSeparator/>
      </w:r>
    </w:p>
  </w:footnote>
  <w:footnote w:type="continuationNotice" w:id="1">
    <w:p w14:paraId="6F4DEBF5" w14:textId="77777777" w:rsidR="00736708" w:rsidRDefault="007367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hint="default"/>
      </w:rPr>
    </w:lvl>
    <w:lvl w:ilvl="1" w:tplc="9A28A124">
      <w:numFmt w:val="bullet"/>
      <w:lvlText w:val="o"/>
      <w:lvlJc w:val="left"/>
      <w:pPr>
        <w:tabs>
          <w:tab w:val="num" w:pos="1440"/>
        </w:tabs>
        <w:ind w:left="1440" w:hanging="360"/>
      </w:pPr>
      <w:rPr>
        <w:rFonts w:ascii="Courier New" w:hAnsi="Courier New" w:hint="default"/>
      </w:rPr>
    </w:lvl>
    <w:lvl w:ilvl="2" w:tplc="77DA72D6" w:tentative="1">
      <w:start w:val="1"/>
      <w:numFmt w:val="bullet"/>
      <w:lvlText w:val="-"/>
      <w:lvlJc w:val="left"/>
      <w:pPr>
        <w:tabs>
          <w:tab w:val="num" w:pos="2160"/>
        </w:tabs>
        <w:ind w:left="2160" w:hanging="360"/>
      </w:pPr>
      <w:rPr>
        <w:rFonts w:ascii="Times New Roman" w:hAnsi="Times New Roman" w:hint="default"/>
      </w:rPr>
    </w:lvl>
    <w:lvl w:ilvl="3" w:tplc="EB908690" w:tentative="1">
      <w:start w:val="1"/>
      <w:numFmt w:val="bullet"/>
      <w:lvlText w:val="-"/>
      <w:lvlJc w:val="left"/>
      <w:pPr>
        <w:tabs>
          <w:tab w:val="num" w:pos="2880"/>
        </w:tabs>
        <w:ind w:left="2880" w:hanging="360"/>
      </w:pPr>
      <w:rPr>
        <w:rFonts w:ascii="Times New Roman" w:hAnsi="Times New Roman" w:hint="default"/>
      </w:rPr>
    </w:lvl>
    <w:lvl w:ilvl="4" w:tplc="D7764788" w:tentative="1">
      <w:start w:val="1"/>
      <w:numFmt w:val="bullet"/>
      <w:lvlText w:val="-"/>
      <w:lvlJc w:val="left"/>
      <w:pPr>
        <w:tabs>
          <w:tab w:val="num" w:pos="3600"/>
        </w:tabs>
        <w:ind w:left="3600" w:hanging="360"/>
      </w:pPr>
      <w:rPr>
        <w:rFonts w:ascii="Times New Roman" w:hAnsi="Times New Roman" w:hint="default"/>
      </w:rPr>
    </w:lvl>
    <w:lvl w:ilvl="5" w:tplc="8C3C6AA0" w:tentative="1">
      <w:start w:val="1"/>
      <w:numFmt w:val="bullet"/>
      <w:lvlText w:val="-"/>
      <w:lvlJc w:val="left"/>
      <w:pPr>
        <w:tabs>
          <w:tab w:val="num" w:pos="4320"/>
        </w:tabs>
        <w:ind w:left="4320" w:hanging="360"/>
      </w:pPr>
      <w:rPr>
        <w:rFonts w:ascii="Times New Roman" w:hAnsi="Times New Roman" w:hint="default"/>
      </w:rPr>
    </w:lvl>
    <w:lvl w:ilvl="6" w:tplc="DAF23908" w:tentative="1">
      <w:start w:val="1"/>
      <w:numFmt w:val="bullet"/>
      <w:lvlText w:val="-"/>
      <w:lvlJc w:val="left"/>
      <w:pPr>
        <w:tabs>
          <w:tab w:val="num" w:pos="5040"/>
        </w:tabs>
        <w:ind w:left="5040" w:hanging="360"/>
      </w:pPr>
      <w:rPr>
        <w:rFonts w:ascii="Times New Roman" w:hAnsi="Times New Roman" w:hint="default"/>
      </w:rPr>
    </w:lvl>
    <w:lvl w:ilvl="7" w:tplc="5B9CE9C8" w:tentative="1">
      <w:start w:val="1"/>
      <w:numFmt w:val="bullet"/>
      <w:lvlText w:val="-"/>
      <w:lvlJc w:val="left"/>
      <w:pPr>
        <w:tabs>
          <w:tab w:val="num" w:pos="5760"/>
        </w:tabs>
        <w:ind w:left="5760" w:hanging="360"/>
      </w:pPr>
      <w:rPr>
        <w:rFonts w:ascii="Times New Roman" w:hAnsi="Times New Roman" w:hint="default"/>
      </w:rPr>
    </w:lvl>
    <w:lvl w:ilvl="8" w:tplc="4F4200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2F58AC"/>
    <w:multiLevelType w:val="hybridMultilevel"/>
    <w:tmpl w:val="EC9806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E0FBA"/>
    <w:multiLevelType w:val="hybridMultilevel"/>
    <w:tmpl w:val="09E4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DE2986"/>
    <w:multiLevelType w:val="hybridMultilevel"/>
    <w:tmpl w:val="67687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480990"/>
    <w:multiLevelType w:val="hybridMultilevel"/>
    <w:tmpl w:val="369A3A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167E51"/>
    <w:multiLevelType w:val="hybridMultilevel"/>
    <w:tmpl w:val="605C15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DF0BA8"/>
    <w:multiLevelType w:val="hybridMultilevel"/>
    <w:tmpl w:val="D852569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A0CB3"/>
    <w:multiLevelType w:val="hybridMultilevel"/>
    <w:tmpl w:val="C330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81CCA"/>
    <w:multiLevelType w:val="hybridMultilevel"/>
    <w:tmpl w:val="2B5CB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93B8C"/>
    <w:multiLevelType w:val="hybridMultilevel"/>
    <w:tmpl w:val="37D2EE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0B7C39"/>
    <w:multiLevelType w:val="hybridMultilevel"/>
    <w:tmpl w:val="F0CC6FD0"/>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0A1770"/>
    <w:multiLevelType w:val="hybridMultilevel"/>
    <w:tmpl w:val="B25ACA28"/>
    <w:lvl w:ilvl="0" w:tplc="344489D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7C40C8"/>
    <w:multiLevelType w:val="hybridMultilevel"/>
    <w:tmpl w:val="123E20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C45FC6"/>
    <w:multiLevelType w:val="hybridMultilevel"/>
    <w:tmpl w:val="FB3E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100A2"/>
    <w:multiLevelType w:val="hybridMultilevel"/>
    <w:tmpl w:val="C792D8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07719406">
    <w:abstractNumId w:val="22"/>
  </w:num>
  <w:num w:numId="2" w16cid:durableId="249854933">
    <w:abstractNumId w:val="14"/>
  </w:num>
  <w:num w:numId="3" w16cid:durableId="1564294928">
    <w:abstractNumId w:val="37"/>
  </w:num>
  <w:num w:numId="4" w16cid:durableId="1033993519">
    <w:abstractNumId w:val="29"/>
  </w:num>
  <w:num w:numId="5" w16cid:durableId="1306348555">
    <w:abstractNumId w:val="23"/>
  </w:num>
  <w:num w:numId="6" w16cid:durableId="81147339">
    <w:abstractNumId w:val="27"/>
  </w:num>
  <w:num w:numId="7" w16cid:durableId="1722365665">
    <w:abstractNumId w:val="10"/>
  </w:num>
  <w:num w:numId="8" w16cid:durableId="240287603">
    <w:abstractNumId w:val="13"/>
  </w:num>
  <w:num w:numId="9" w16cid:durableId="865486423">
    <w:abstractNumId w:val="4"/>
  </w:num>
  <w:num w:numId="10" w16cid:durableId="1304388984">
    <w:abstractNumId w:val="36"/>
  </w:num>
  <w:num w:numId="11" w16cid:durableId="2074421607">
    <w:abstractNumId w:val="16"/>
  </w:num>
  <w:num w:numId="12" w16cid:durableId="2098625509">
    <w:abstractNumId w:val="33"/>
  </w:num>
  <w:num w:numId="13" w16cid:durableId="1306591975">
    <w:abstractNumId w:val="0"/>
  </w:num>
  <w:num w:numId="14" w16cid:durableId="1965034505">
    <w:abstractNumId w:val="18"/>
  </w:num>
  <w:num w:numId="15" w16cid:durableId="1574461550">
    <w:abstractNumId w:val="22"/>
  </w:num>
  <w:num w:numId="16" w16cid:durableId="731730276">
    <w:abstractNumId w:val="19"/>
  </w:num>
  <w:num w:numId="17" w16cid:durableId="1301184134">
    <w:abstractNumId w:val="26"/>
  </w:num>
  <w:num w:numId="18" w16cid:durableId="2107194752">
    <w:abstractNumId w:val="8"/>
  </w:num>
  <w:num w:numId="19" w16cid:durableId="1048532083">
    <w:abstractNumId w:val="11"/>
  </w:num>
  <w:num w:numId="20" w16cid:durableId="173345609">
    <w:abstractNumId w:val="25"/>
  </w:num>
  <w:num w:numId="21" w16cid:durableId="1201897059">
    <w:abstractNumId w:val="31"/>
  </w:num>
  <w:num w:numId="22" w16cid:durableId="677393227">
    <w:abstractNumId w:val="2"/>
  </w:num>
  <w:num w:numId="23" w16cid:durableId="1510488853">
    <w:abstractNumId w:val="34"/>
  </w:num>
  <w:num w:numId="24" w16cid:durableId="855579884">
    <w:abstractNumId w:val="9"/>
  </w:num>
  <w:num w:numId="25" w16cid:durableId="1823691536">
    <w:abstractNumId w:val="24"/>
  </w:num>
  <w:num w:numId="26" w16cid:durableId="366417271">
    <w:abstractNumId w:val="12"/>
  </w:num>
  <w:num w:numId="27" w16cid:durableId="1221400210">
    <w:abstractNumId w:val="5"/>
  </w:num>
  <w:num w:numId="28" w16cid:durableId="858397170">
    <w:abstractNumId w:val="28"/>
  </w:num>
  <w:num w:numId="29" w16cid:durableId="231081346">
    <w:abstractNumId w:val="32"/>
  </w:num>
  <w:num w:numId="30" w16cid:durableId="1920094993">
    <w:abstractNumId w:val="1"/>
  </w:num>
  <w:num w:numId="31" w16cid:durableId="1559629644">
    <w:abstractNumId w:val="21"/>
  </w:num>
  <w:num w:numId="32" w16cid:durableId="1292440593">
    <w:abstractNumId w:val="3"/>
  </w:num>
  <w:num w:numId="33" w16cid:durableId="1373339303">
    <w:abstractNumId w:val="15"/>
  </w:num>
  <w:num w:numId="34" w16cid:durableId="593784295">
    <w:abstractNumId w:val="6"/>
  </w:num>
  <w:num w:numId="35" w16cid:durableId="229508563">
    <w:abstractNumId w:val="30"/>
  </w:num>
  <w:num w:numId="36" w16cid:durableId="121776912">
    <w:abstractNumId w:val="17"/>
  </w:num>
  <w:num w:numId="37" w16cid:durableId="1693216956">
    <w:abstractNumId w:val="18"/>
  </w:num>
  <w:num w:numId="38" w16cid:durableId="506094130">
    <w:abstractNumId w:val="35"/>
  </w:num>
  <w:num w:numId="39" w16cid:durableId="1274290348">
    <w:abstractNumId w:val="7"/>
  </w:num>
  <w:num w:numId="40" w16cid:durableId="78107759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0AE2"/>
    <w:rsid w:val="00000E93"/>
    <w:rsid w:val="00001279"/>
    <w:rsid w:val="0000132D"/>
    <w:rsid w:val="00001D07"/>
    <w:rsid w:val="00002273"/>
    <w:rsid w:val="00002608"/>
    <w:rsid w:val="0000287D"/>
    <w:rsid w:val="000029C2"/>
    <w:rsid w:val="00002A37"/>
    <w:rsid w:val="000030E3"/>
    <w:rsid w:val="00003874"/>
    <w:rsid w:val="00003893"/>
    <w:rsid w:val="000039BE"/>
    <w:rsid w:val="00003A8D"/>
    <w:rsid w:val="00003BE9"/>
    <w:rsid w:val="00003D18"/>
    <w:rsid w:val="00003EE1"/>
    <w:rsid w:val="00003F92"/>
    <w:rsid w:val="0000404A"/>
    <w:rsid w:val="00004059"/>
    <w:rsid w:val="000040E4"/>
    <w:rsid w:val="000049E0"/>
    <w:rsid w:val="00004D80"/>
    <w:rsid w:val="00004E0E"/>
    <w:rsid w:val="00004E94"/>
    <w:rsid w:val="00005010"/>
    <w:rsid w:val="000050DE"/>
    <w:rsid w:val="000051EE"/>
    <w:rsid w:val="00005398"/>
    <w:rsid w:val="0000564C"/>
    <w:rsid w:val="00005652"/>
    <w:rsid w:val="00005A3B"/>
    <w:rsid w:val="00005DA8"/>
    <w:rsid w:val="00005DCD"/>
    <w:rsid w:val="00005E66"/>
    <w:rsid w:val="00006370"/>
    <w:rsid w:val="00006377"/>
    <w:rsid w:val="00006446"/>
    <w:rsid w:val="0000646B"/>
    <w:rsid w:val="0000656B"/>
    <w:rsid w:val="000067ED"/>
    <w:rsid w:val="0000684D"/>
    <w:rsid w:val="00006889"/>
    <w:rsid w:val="00006896"/>
    <w:rsid w:val="00006BEE"/>
    <w:rsid w:val="00006E0A"/>
    <w:rsid w:val="00007146"/>
    <w:rsid w:val="0000729F"/>
    <w:rsid w:val="00007481"/>
    <w:rsid w:val="00007B9F"/>
    <w:rsid w:val="00007C9C"/>
    <w:rsid w:val="00007CDC"/>
    <w:rsid w:val="00007E78"/>
    <w:rsid w:val="00007ED5"/>
    <w:rsid w:val="0001007B"/>
    <w:rsid w:val="000100A5"/>
    <w:rsid w:val="00010177"/>
    <w:rsid w:val="000104D5"/>
    <w:rsid w:val="00010518"/>
    <w:rsid w:val="0001056B"/>
    <w:rsid w:val="00010838"/>
    <w:rsid w:val="00010A05"/>
    <w:rsid w:val="00010BA8"/>
    <w:rsid w:val="00010F5A"/>
    <w:rsid w:val="0001102A"/>
    <w:rsid w:val="000114CF"/>
    <w:rsid w:val="00011525"/>
    <w:rsid w:val="000117DF"/>
    <w:rsid w:val="00011B28"/>
    <w:rsid w:val="00011DA4"/>
    <w:rsid w:val="00011DD6"/>
    <w:rsid w:val="00011F82"/>
    <w:rsid w:val="0001204C"/>
    <w:rsid w:val="00012052"/>
    <w:rsid w:val="000121F1"/>
    <w:rsid w:val="00012873"/>
    <w:rsid w:val="00012945"/>
    <w:rsid w:val="00012987"/>
    <w:rsid w:val="00012B02"/>
    <w:rsid w:val="00012B50"/>
    <w:rsid w:val="00012CDC"/>
    <w:rsid w:val="00013113"/>
    <w:rsid w:val="000139E7"/>
    <w:rsid w:val="00013A31"/>
    <w:rsid w:val="00014030"/>
    <w:rsid w:val="0001407E"/>
    <w:rsid w:val="0001411C"/>
    <w:rsid w:val="00014147"/>
    <w:rsid w:val="000149AC"/>
    <w:rsid w:val="00014DA0"/>
    <w:rsid w:val="00015061"/>
    <w:rsid w:val="000150CB"/>
    <w:rsid w:val="00015846"/>
    <w:rsid w:val="00015A40"/>
    <w:rsid w:val="00015AC6"/>
    <w:rsid w:val="00015B4A"/>
    <w:rsid w:val="00015CDD"/>
    <w:rsid w:val="00015D15"/>
    <w:rsid w:val="00015D8D"/>
    <w:rsid w:val="00016094"/>
    <w:rsid w:val="00016128"/>
    <w:rsid w:val="0001630B"/>
    <w:rsid w:val="00016662"/>
    <w:rsid w:val="00016B9F"/>
    <w:rsid w:val="00016FB2"/>
    <w:rsid w:val="00017271"/>
    <w:rsid w:val="0001729E"/>
    <w:rsid w:val="000173EF"/>
    <w:rsid w:val="000174C3"/>
    <w:rsid w:val="000178B5"/>
    <w:rsid w:val="00017F84"/>
    <w:rsid w:val="00020A69"/>
    <w:rsid w:val="00020C3D"/>
    <w:rsid w:val="00020FA6"/>
    <w:rsid w:val="000210FE"/>
    <w:rsid w:val="0002144C"/>
    <w:rsid w:val="00021497"/>
    <w:rsid w:val="000216A0"/>
    <w:rsid w:val="0002189C"/>
    <w:rsid w:val="00021FBB"/>
    <w:rsid w:val="00021FF7"/>
    <w:rsid w:val="00022239"/>
    <w:rsid w:val="00022606"/>
    <w:rsid w:val="000228BC"/>
    <w:rsid w:val="00022CC6"/>
    <w:rsid w:val="00022DB7"/>
    <w:rsid w:val="000234FD"/>
    <w:rsid w:val="000236D2"/>
    <w:rsid w:val="00023CCC"/>
    <w:rsid w:val="0002436E"/>
    <w:rsid w:val="000244E4"/>
    <w:rsid w:val="00024652"/>
    <w:rsid w:val="00024772"/>
    <w:rsid w:val="000247F3"/>
    <w:rsid w:val="00024894"/>
    <w:rsid w:val="00024B6A"/>
    <w:rsid w:val="00024C0C"/>
    <w:rsid w:val="00024C83"/>
    <w:rsid w:val="000255EA"/>
    <w:rsid w:val="0002564D"/>
    <w:rsid w:val="00025ECA"/>
    <w:rsid w:val="00026172"/>
    <w:rsid w:val="0002658E"/>
    <w:rsid w:val="00026760"/>
    <w:rsid w:val="00026A40"/>
    <w:rsid w:val="00026BBC"/>
    <w:rsid w:val="000270BB"/>
    <w:rsid w:val="0002710F"/>
    <w:rsid w:val="0002716C"/>
    <w:rsid w:val="000274D4"/>
    <w:rsid w:val="000274E7"/>
    <w:rsid w:val="00027BB0"/>
    <w:rsid w:val="00027BFA"/>
    <w:rsid w:val="00030030"/>
    <w:rsid w:val="000301D5"/>
    <w:rsid w:val="00030647"/>
    <w:rsid w:val="000306F2"/>
    <w:rsid w:val="00030727"/>
    <w:rsid w:val="00030D18"/>
    <w:rsid w:val="00030E0D"/>
    <w:rsid w:val="000310B0"/>
    <w:rsid w:val="000314C9"/>
    <w:rsid w:val="00031501"/>
    <w:rsid w:val="0003157E"/>
    <w:rsid w:val="00031A16"/>
    <w:rsid w:val="00031B86"/>
    <w:rsid w:val="00031F1B"/>
    <w:rsid w:val="00032415"/>
    <w:rsid w:val="0003259B"/>
    <w:rsid w:val="000325B8"/>
    <w:rsid w:val="0003260B"/>
    <w:rsid w:val="000327B9"/>
    <w:rsid w:val="000327C6"/>
    <w:rsid w:val="000328DB"/>
    <w:rsid w:val="00032EDD"/>
    <w:rsid w:val="000330C6"/>
    <w:rsid w:val="000331EE"/>
    <w:rsid w:val="000333EF"/>
    <w:rsid w:val="000334B6"/>
    <w:rsid w:val="0003351C"/>
    <w:rsid w:val="00033911"/>
    <w:rsid w:val="0003392D"/>
    <w:rsid w:val="0003395C"/>
    <w:rsid w:val="00033F40"/>
    <w:rsid w:val="000340A2"/>
    <w:rsid w:val="000340F3"/>
    <w:rsid w:val="000345AC"/>
    <w:rsid w:val="0003476C"/>
    <w:rsid w:val="0003484D"/>
    <w:rsid w:val="000348E8"/>
    <w:rsid w:val="00034C15"/>
    <w:rsid w:val="00034D86"/>
    <w:rsid w:val="00034DC9"/>
    <w:rsid w:val="00034F74"/>
    <w:rsid w:val="00035049"/>
    <w:rsid w:val="00035506"/>
    <w:rsid w:val="0003551C"/>
    <w:rsid w:val="00035778"/>
    <w:rsid w:val="00035ADE"/>
    <w:rsid w:val="00035ECF"/>
    <w:rsid w:val="000361A9"/>
    <w:rsid w:val="000361FC"/>
    <w:rsid w:val="0003646D"/>
    <w:rsid w:val="0003650A"/>
    <w:rsid w:val="000368E6"/>
    <w:rsid w:val="00036BA1"/>
    <w:rsid w:val="00036D9E"/>
    <w:rsid w:val="00037079"/>
    <w:rsid w:val="00037286"/>
    <w:rsid w:val="00037765"/>
    <w:rsid w:val="000377EF"/>
    <w:rsid w:val="00037A98"/>
    <w:rsid w:val="00037D8E"/>
    <w:rsid w:val="00037EE5"/>
    <w:rsid w:val="0004003A"/>
    <w:rsid w:val="00040105"/>
    <w:rsid w:val="000402EC"/>
    <w:rsid w:val="00040484"/>
    <w:rsid w:val="00040894"/>
    <w:rsid w:val="000408D9"/>
    <w:rsid w:val="00040BCD"/>
    <w:rsid w:val="00040E8F"/>
    <w:rsid w:val="0004101F"/>
    <w:rsid w:val="00041261"/>
    <w:rsid w:val="00041459"/>
    <w:rsid w:val="00041462"/>
    <w:rsid w:val="000415E4"/>
    <w:rsid w:val="00041676"/>
    <w:rsid w:val="000418DF"/>
    <w:rsid w:val="00041A17"/>
    <w:rsid w:val="00041F3C"/>
    <w:rsid w:val="0004202C"/>
    <w:rsid w:val="000420AF"/>
    <w:rsid w:val="00042280"/>
    <w:rsid w:val="00042285"/>
    <w:rsid w:val="000422E2"/>
    <w:rsid w:val="000424F8"/>
    <w:rsid w:val="00042660"/>
    <w:rsid w:val="00042701"/>
    <w:rsid w:val="0004281D"/>
    <w:rsid w:val="00042ABA"/>
    <w:rsid w:val="00042B10"/>
    <w:rsid w:val="00042DDB"/>
    <w:rsid w:val="00042F22"/>
    <w:rsid w:val="0004347D"/>
    <w:rsid w:val="000434D4"/>
    <w:rsid w:val="0004399A"/>
    <w:rsid w:val="00043A1E"/>
    <w:rsid w:val="00043ADD"/>
    <w:rsid w:val="00043B53"/>
    <w:rsid w:val="00043C02"/>
    <w:rsid w:val="00043C42"/>
    <w:rsid w:val="00043DEF"/>
    <w:rsid w:val="00044419"/>
    <w:rsid w:val="000444EF"/>
    <w:rsid w:val="000445E5"/>
    <w:rsid w:val="0004486B"/>
    <w:rsid w:val="00044872"/>
    <w:rsid w:val="00044C0B"/>
    <w:rsid w:val="0004503A"/>
    <w:rsid w:val="000454B7"/>
    <w:rsid w:val="000454BB"/>
    <w:rsid w:val="00045552"/>
    <w:rsid w:val="00045610"/>
    <w:rsid w:val="0004565D"/>
    <w:rsid w:val="00045669"/>
    <w:rsid w:val="0004585F"/>
    <w:rsid w:val="00045AD7"/>
    <w:rsid w:val="00045C3A"/>
    <w:rsid w:val="00045F9D"/>
    <w:rsid w:val="00046104"/>
    <w:rsid w:val="000463BE"/>
    <w:rsid w:val="000463F1"/>
    <w:rsid w:val="00046609"/>
    <w:rsid w:val="00046677"/>
    <w:rsid w:val="00046825"/>
    <w:rsid w:val="00046A97"/>
    <w:rsid w:val="000470A2"/>
    <w:rsid w:val="00047192"/>
    <w:rsid w:val="00047211"/>
    <w:rsid w:val="000474C8"/>
    <w:rsid w:val="000477EE"/>
    <w:rsid w:val="00047C20"/>
    <w:rsid w:val="00047CFD"/>
    <w:rsid w:val="00047DC5"/>
    <w:rsid w:val="00047F95"/>
    <w:rsid w:val="000500D2"/>
    <w:rsid w:val="00050258"/>
    <w:rsid w:val="000504CB"/>
    <w:rsid w:val="00050C90"/>
    <w:rsid w:val="00050D7D"/>
    <w:rsid w:val="0005118F"/>
    <w:rsid w:val="000512CD"/>
    <w:rsid w:val="00051339"/>
    <w:rsid w:val="00051517"/>
    <w:rsid w:val="000515A9"/>
    <w:rsid w:val="000515F3"/>
    <w:rsid w:val="00051D04"/>
    <w:rsid w:val="00051F87"/>
    <w:rsid w:val="00051FDB"/>
    <w:rsid w:val="0005203C"/>
    <w:rsid w:val="00052207"/>
    <w:rsid w:val="0005264A"/>
    <w:rsid w:val="000527AB"/>
    <w:rsid w:val="000527BA"/>
    <w:rsid w:val="00052A07"/>
    <w:rsid w:val="00052D0C"/>
    <w:rsid w:val="00052D5F"/>
    <w:rsid w:val="00052D91"/>
    <w:rsid w:val="00052EB0"/>
    <w:rsid w:val="00052FD3"/>
    <w:rsid w:val="00052FE2"/>
    <w:rsid w:val="000530B3"/>
    <w:rsid w:val="00053301"/>
    <w:rsid w:val="000533FB"/>
    <w:rsid w:val="000534BC"/>
    <w:rsid w:val="000534E3"/>
    <w:rsid w:val="000539AD"/>
    <w:rsid w:val="000539D4"/>
    <w:rsid w:val="000541CD"/>
    <w:rsid w:val="0005433B"/>
    <w:rsid w:val="000549C8"/>
    <w:rsid w:val="00054B53"/>
    <w:rsid w:val="000554DF"/>
    <w:rsid w:val="000555D7"/>
    <w:rsid w:val="00055739"/>
    <w:rsid w:val="00055836"/>
    <w:rsid w:val="0005596E"/>
    <w:rsid w:val="00055B32"/>
    <w:rsid w:val="0005606A"/>
    <w:rsid w:val="00056654"/>
    <w:rsid w:val="00056807"/>
    <w:rsid w:val="000568AC"/>
    <w:rsid w:val="00056949"/>
    <w:rsid w:val="000569FE"/>
    <w:rsid w:val="00056F0C"/>
    <w:rsid w:val="00056F97"/>
    <w:rsid w:val="00057117"/>
    <w:rsid w:val="0005736F"/>
    <w:rsid w:val="000577AB"/>
    <w:rsid w:val="000579EE"/>
    <w:rsid w:val="0006060F"/>
    <w:rsid w:val="0006096A"/>
    <w:rsid w:val="00060C77"/>
    <w:rsid w:val="00060C94"/>
    <w:rsid w:val="00060DD0"/>
    <w:rsid w:val="00060F9A"/>
    <w:rsid w:val="00061367"/>
    <w:rsid w:val="0006146C"/>
    <w:rsid w:val="00061481"/>
    <w:rsid w:val="000614AE"/>
    <w:rsid w:val="000616E7"/>
    <w:rsid w:val="00061B5C"/>
    <w:rsid w:val="00061B9F"/>
    <w:rsid w:val="00061BB4"/>
    <w:rsid w:val="00061E32"/>
    <w:rsid w:val="00061FED"/>
    <w:rsid w:val="00062186"/>
    <w:rsid w:val="000621D7"/>
    <w:rsid w:val="00062265"/>
    <w:rsid w:val="0006227B"/>
    <w:rsid w:val="000624F8"/>
    <w:rsid w:val="00062C5D"/>
    <w:rsid w:val="00063396"/>
    <w:rsid w:val="00063425"/>
    <w:rsid w:val="0006365E"/>
    <w:rsid w:val="0006369E"/>
    <w:rsid w:val="00063A81"/>
    <w:rsid w:val="0006449D"/>
    <w:rsid w:val="00064656"/>
    <w:rsid w:val="0006465F"/>
    <w:rsid w:val="0006487E"/>
    <w:rsid w:val="00064E26"/>
    <w:rsid w:val="00064F1D"/>
    <w:rsid w:val="0006510B"/>
    <w:rsid w:val="00065147"/>
    <w:rsid w:val="00065297"/>
    <w:rsid w:val="00065388"/>
    <w:rsid w:val="000653F8"/>
    <w:rsid w:val="00065775"/>
    <w:rsid w:val="00065E05"/>
    <w:rsid w:val="00065E1A"/>
    <w:rsid w:val="00066088"/>
    <w:rsid w:val="00066431"/>
    <w:rsid w:val="00066445"/>
    <w:rsid w:val="00066452"/>
    <w:rsid w:val="00066A8D"/>
    <w:rsid w:val="00067331"/>
    <w:rsid w:val="000673E3"/>
    <w:rsid w:val="000674F7"/>
    <w:rsid w:val="00067B12"/>
    <w:rsid w:val="00067BC2"/>
    <w:rsid w:val="00067D78"/>
    <w:rsid w:val="00067D90"/>
    <w:rsid w:val="000704F2"/>
    <w:rsid w:val="000706ED"/>
    <w:rsid w:val="00070F8A"/>
    <w:rsid w:val="0007115B"/>
    <w:rsid w:val="00071673"/>
    <w:rsid w:val="00071A49"/>
    <w:rsid w:val="00071A67"/>
    <w:rsid w:val="00071D7B"/>
    <w:rsid w:val="00071EA3"/>
    <w:rsid w:val="000720B2"/>
    <w:rsid w:val="00072320"/>
    <w:rsid w:val="00072460"/>
    <w:rsid w:val="000728F4"/>
    <w:rsid w:val="00072F7E"/>
    <w:rsid w:val="000731FE"/>
    <w:rsid w:val="000734CD"/>
    <w:rsid w:val="00073907"/>
    <w:rsid w:val="00073ABF"/>
    <w:rsid w:val="00073B28"/>
    <w:rsid w:val="00073B3D"/>
    <w:rsid w:val="00073BDB"/>
    <w:rsid w:val="00074487"/>
    <w:rsid w:val="0007472E"/>
    <w:rsid w:val="00074855"/>
    <w:rsid w:val="00074ADC"/>
    <w:rsid w:val="00075044"/>
    <w:rsid w:val="00075192"/>
    <w:rsid w:val="00075558"/>
    <w:rsid w:val="00075947"/>
    <w:rsid w:val="00075ADE"/>
    <w:rsid w:val="000761F4"/>
    <w:rsid w:val="000764BC"/>
    <w:rsid w:val="00076775"/>
    <w:rsid w:val="00076792"/>
    <w:rsid w:val="00076955"/>
    <w:rsid w:val="000769C9"/>
    <w:rsid w:val="000769EA"/>
    <w:rsid w:val="00076A73"/>
    <w:rsid w:val="00076B15"/>
    <w:rsid w:val="00076CC1"/>
    <w:rsid w:val="00076CE6"/>
    <w:rsid w:val="00077618"/>
    <w:rsid w:val="00077E5F"/>
    <w:rsid w:val="00080099"/>
    <w:rsid w:val="00080123"/>
    <w:rsid w:val="0008036A"/>
    <w:rsid w:val="00080444"/>
    <w:rsid w:val="0008054B"/>
    <w:rsid w:val="00080790"/>
    <w:rsid w:val="00080854"/>
    <w:rsid w:val="00080BAB"/>
    <w:rsid w:val="00080C13"/>
    <w:rsid w:val="00080CA9"/>
    <w:rsid w:val="00080EA0"/>
    <w:rsid w:val="00081273"/>
    <w:rsid w:val="000816F5"/>
    <w:rsid w:val="0008171A"/>
    <w:rsid w:val="00081AE6"/>
    <w:rsid w:val="00081B82"/>
    <w:rsid w:val="00081C6B"/>
    <w:rsid w:val="00081DA4"/>
    <w:rsid w:val="00081F1F"/>
    <w:rsid w:val="000821CB"/>
    <w:rsid w:val="00082648"/>
    <w:rsid w:val="00082857"/>
    <w:rsid w:val="000829E3"/>
    <w:rsid w:val="00082C1F"/>
    <w:rsid w:val="00082F51"/>
    <w:rsid w:val="00083140"/>
    <w:rsid w:val="00083663"/>
    <w:rsid w:val="000836E3"/>
    <w:rsid w:val="00083A4E"/>
    <w:rsid w:val="00083C06"/>
    <w:rsid w:val="00083C52"/>
    <w:rsid w:val="00083CBF"/>
    <w:rsid w:val="00083FB0"/>
    <w:rsid w:val="00084173"/>
    <w:rsid w:val="0008428B"/>
    <w:rsid w:val="000842D4"/>
    <w:rsid w:val="000844BD"/>
    <w:rsid w:val="000846EB"/>
    <w:rsid w:val="00084816"/>
    <w:rsid w:val="00084AC4"/>
    <w:rsid w:val="000851BB"/>
    <w:rsid w:val="00085311"/>
    <w:rsid w:val="00085523"/>
    <w:rsid w:val="0008559F"/>
    <w:rsid w:val="000855AE"/>
    <w:rsid w:val="000855EB"/>
    <w:rsid w:val="00085639"/>
    <w:rsid w:val="000857E2"/>
    <w:rsid w:val="00085B52"/>
    <w:rsid w:val="00085B56"/>
    <w:rsid w:val="00085C44"/>
    <w:rsid w:val="00085D32"/>
    <w:rsid w:val="00085D8A"/>
    <w:rsid w:val="00085F5D"/>
    <w:rsid w:val="00086515"/>
    <w:rsid w:val="00086539"/>
    <w:rsid w:val="000866F2"/>
    <w:rsid w:val="000869FA"/>
    <w:rsid w:val="00086A56"/>
    <w:rsid w:val="00086D8F"/>
    <w:rsid w:val="00086EE4"/>
    <w:rsid w:val="00086F22"/>
    <w:rsid w:val="00087919"/>
    <w:rsid w:val="00087C9E"/>
    <w:rsid w:val="00087E0B"/>
    <w:rsid w:val="00087EE4"/>
    <w:rsid w:val="0009009F"/>
    <w:rsid w:val="0009017F"/>
    <w:rsid w:val="0009097D"/>
    <w:rsid w:val="00090B9F"/>
    <w:rsid w:val="00090EDD"/>
    <w:rsid w:val="00090F8F"/>
    <w:rsid w:val="00090FD8"/>
    <w:rsid w:val="00091289"/>
    <w:rsid w:val="00091557"/>
    <w:rsid w:val="000915AA"/>
    <w:rsid w:val="0009161A"/>
    <w:rsid w:val="00091D6F"/>
    <w:rsid w:val="00091E71"/>
    <w:rsid w:val="00092324"/>
    <w:rsid w:val="000924C1"/>
    <w:rsid w:val="000924F0"/>
    <w:rsid w:val="0009260A"/>
    <w:rsid w:val="00092823"/>
    <w:rsid w:val="00092C13"/>
    <w:rsid w:val="00092F1A"/>
    <w:rsid w:val="00093474"/>
    <w:rsid w:val="00093540"/>
    <w:rsid w:val="000935C6"/>
    <w:rsid w:val="00093A6D"/>
    <w:rsid w:val="00094129"/>
    <w:rsid w:val="000941A4"/>
    <w:rsid w:val="00094264"/>
    <w:rsid w:val="000946B4"/>
    <w:rsid w:val="00094A84"/>
    <w:rsid w:val="00094ECB"/>
    <w:rsid w:val="000950D2"/>
    <w:rsid w:val="0009510F"/>
    <w:rsid w:val="00095425"/>
    <w:rsid w:val="0009563C"/>
    <w:rsid w:val="000959F4"/>
    <w:rsid w:val="00095DA7"/>
    <w:rsid w:val="000960F3"/>
    <w:rsid w:val="000965BD"/>
    <w:rsid w:val="0009668D"/>
    <w:rsid w:val="00096B2A"/>
    <w:rsid w:val="00096B7E"/>
    <w:rsid w:val="00096CB5"/>
    <w:rsid w:val="00097222"/>
    <w:rsid w:val="000977A2"/>
    <w:rsid w:val="0009786C"/>
    <w:rsid w:val="00097A3E"/>
    <w:rsid w:val="00097C20"/>
    <w:rsid w:val="00097E89"/>
    <w:rsid w:val="00097F15"/>
    <w:rsid w:val="000A01A4"/>
    <w:rsid w:val="000A09B1"/>
    <w:rsid w:val="000A0B54"/>
    <w:rsid w:val="000A0B77"/>
    <w:rsid w:val="000A1164"/>
    <w:rsid w:val="000A1327"/>
    <w:rsid w:val="000A1A68"/>
    <w:rsid w:val="000A1A6D"/>
    <w:rsid w:val="000A1B3E"/>
    <w:rsid w:val="000A1B7B"/>
    <w:rsid w:val="000A1F90"/>
    <w:rsid w:val="000A1FF5"/>
    <w:rsid w:val="000A2375"/>
    <w:rsid w:val="000A245B"/>
    <w:rsid w:val="000A282B"/>
    <w:rsid w:val="000A2BB3"/>
    <w:rsid w:val="000A2C0D"/>
    <w:rsid w:val="000A306F"/>
    <w:rsid w:val="000A30E7"/>
    <w:rsid w:val="000A3104"/>
    <w:rsid w:val="000A3360"/>
    <w:rsid w:val="000A348C"/>
    <w:rsid w:val="000A357E"/>
    <w:rsid w:val="000A3679"/>
    <w:rsid w:val="000A37C2"/>
    <w:rsid w:val="000A3AE5"/>
    <w:rsid w:val="000A4140"/>
    <w:rsid w:val="000A4688"/>
    <w:rsid w:val="000A4CB3"/>
    <w:rsid w:val="000A4CE1"/>
    <w:rsid w:val="000A4D67"/>
    <w:rsid w:val="000A50E5"/>
    <w:rsid w:val="000A523E"/>
    <w:rsid w:val="000A533D"/>
    <w:rsid w:val="000A5481"/>
    <w:rsid w:val="000A558E"/>
    <w:rsid w:val="000A563C"/>
    <w:rsid w:val="000A56F2"/>
    <w:rsid w:val="000A59B5"/>
    <w:rsid w:val="000A5CF3"/>
    <w:rsid w:val="000A5E3F"/>
    <w:rsid w:val="000A5EF5"/>
    <w:rsid w:val="000A61D6"/>
    <w:rsid w:val="000A62DE"/>
    <w:rsid w:val="000A635B"/>
    <w:rsid w:val="000A650C"/>
    <w:rsid w:val="000A65F7"/>
    <w:rsid w:val="000A6760"/>
    <w:rsid w:val="000A6D68"/>
    <w:rsid w:val="000A6FD1"/>
    <w:rsid w:val="000A70CF"/>
    <w:rsid w:val="000A715E"/>
    <w:rsid w:val="000A73AB"/>
    <w:rsid w:val="000A7751"/>
    <w:rsid w:val="000A7991"/>
    <w:rsid w:val="000A7DFC"/>
    <w:rsid w:val="000B0031"/>
    <w:rsid w:val="000B03AD"/>
    <w:rsid w:val="000B0794"/>
    <w:rsid w:val="000B0B80"/>
    <w:rsid w:val="000B0C6A"/>
    <w:rsid w:val="000B0E5E"/>
    <w:rsid w:val="000B119A"/>
    <w:rsid w:val="000B1451"/>
    <w:rsid w:val="000B14B6"/>
    <w:rsid w:val="000B15D2"/>
    <w:rsid w:val="000B167F"/>
    <w:rsid w:val="000B18F2"/>
    <w:rsid w:val="000B19A0"/>
    <w:rsid w:val="000B1A8D"/>
    <w:rsid w:val="000B2408"/>
    <w:rsid w:val="000B2719"/>
    <w:rsid w:val="000B2A7D"/>
    <w:rsid w:val="000B35F3"/>
    <w:rsid w:val="000B3983"/>
    <w:rsid w:val="000B39C1"/>
    <w:rsid w:val="000B3A37"/>
    <w:rsid w:val="000B3A8F"/>
    <w:rsid w:val="000B3B79"/>
    <w:rsid w:val="000B3C5B"/>
    <w:rsid w:val="000B3CDE"/>
    <w:rsid w:val="000B4627"/>
    <w:rsid w:val="000B4844"/>
    <w:rsid w:val="000B4AB9"/>
    <w:rsid w:val="000B4B05"/>
    <w:rsid w:val="000B5213"/>
    <w:rsid w:val="000B53EF"/>
    <w:rsid w:val="000B5627"/>
    <w:rsid w:val="000B5686"/>
    <w:rsid w:val="000B56F8"/>
    <w:rsid w:val="000B58C3"/>
    <w:rsid w:val="000B6068"/>
    <w:rsid w:val="000B61E9"/>
    <w:rsid w:val="000B629D"/>
    <w:rsid w:val="000B62C9"/>
    <w:rsid w:val="000B64C3"/>
    <w:rsid w:val="000B64D1"/>
    <w:rsid w:val="000B65AE"/>
    <w:rsid w:val="000B672A"/>
    <w:rsid w:val="000B6C55"/>
    <w:rsid w:val="000B6CA6"/>
    <w:rsid w:val="000B74AC"/>
    <w:rsid w:val="000B7560"/>
    <w:rsid w:val="000B766D"/>
    <w:rsid w:val="000B7940"/>
    <w:rsid w:val="000C06FC"/>
    <w:rsid w:val="000C0A04"/>
    <w:rsid w:val="000C0E78"/>
    <w:rsid w:val="000C0F41"/>
    <w:rsid w:val="000C1186"/>
    <w:rsid w:val="000C1191"/>
    <w:rsid w:val="000C13DA"/>
    <w:rsid w:val="000C165A"/>
    <w:rsid w:val="000C188F"/>
    <w:rsid w:val="000C1A9A"/>
    <w:rsid w:val="000C2058"/>
    <w:rsid w:val="000C2168"/>
    <w:rsid w:val="000C244B"/>
    <w:rsid w:val="000C2576"/>
    <w:rsid w:val="000C2A42"/>
    <w:rsid w:val="000C2D98"/>
    <w:rsid w:val="000C2E19"/>
    <w:rsid w:val="000C30FC"/>
    <w:rsid w:val="000C3338"/>
    <w:rsid w:val="000C3446"/>
    <w:rsid w:val="000C37C8"/>
    <w:rsid w:val="000C396B"/>
    <w:rsid w:val="000C3BEC"/>
    <w:rsid w:val="000C3DC6"/>
    <w:rsid w:val="000C3E55"/>
    <w:rsid w:val="000C3F18"/>
    <w:rsid w:val="000C44BA"/>
    <w:rsid w:val="000C4832"/>
    <w:rsid w:val="000C4B89"/>
    <w:rsid w:val="000C5037"/>
    <w:rsid w:val="000C5373"/>
    <w:rsid w:val="000C55AF"/>
    <w:rsid w:val="000C58AA"/>
    <w:rsid w:val="000C5C1B"/>
    <w:rsid w:val="000C5CAF"/>
    <w:rsid w:val="000C5D67"/>
    <w:rsid w:val="000C5F7B"/>
    <w:rsid w:val="000C62D8"/>
    <w:rsid w:val="000C6CAE"/>
    <w:rsid w:val="000C6D18"/>
    <w:rsid w:val="000C6DA0"/>
    <w:rsid w:val="000C6EB1"/>
    <w:rsid w:val="000C7043"/>
    <w:rsid w:val="000C7156"/>
    <w:rsid w:val="000C773A"/>
    <w:rsid w:val="000C7A96"/>
    <w:rsid w:val="000C7A97"/>
    <w:rsid w:val="000C7DFF"/>
    <w:rsid w:val="000C7F5A"/>
    <w:rsid w:val="000D085A"/>
    <w:rsid w:val="000D0C2D"/>
    <w:rsid w:val="000D0D07"/>
    <w:rsid w:val="000D0F94"/>
    <w:rsid w:val="000D0F95"/>
    <w:rsid w:val="000D1A2D"/>
    <w:rsid w:val="000D1A62"/>
    <w:rsid w:val="000D2928"/>
    <w:rsid w:val="000D2FB0"/>
    <w:rsid w:val="000D3397"/>
    <w:rsid w:val="000D33FC"/>
    <w:rsid w:val="000D3D71"/>
    <w:rsid w:val="000D3E6E"/>
    <w:rsid w:val="000D3F99"/>
    <w:rsid w:val="000D406F"/>
    <w:rsid w:val="000D4461"/>
    <w:rsid w:val="000D447B"/>
    <w:rsid w:val="000D4572"/>
    <w:rsid w:val="000D4631"/>
    <w:rsid w:val="000D463C"/>
    <w:rsid w:val="000D4797"/>
    <w:rsid w:val="000D4BF4"/>
    <w:rsid w:val="000D4C30"/>
    <w:rsid w:val="000D4C9D"/>
    <w:rsid w:val="000D4EF8"/>
    <w:rsid w:val="000D547C"/>
    <w:rsid w:val="000D54EB"/>
    <w:rsid w:val="000D5759"/>
    <w:rsid w:val="000D576C"/>
    <w:rsid w:val="000D5DFB"/>
    <w:rsid w:val="000D6061"/>
    <w:rsid w:val="000D613D"/>
    <w:rsid w:val="000D614A"/>
    <w:rsid w:val="000D70D0"/>
    <w:rsid w:val="000D716F"/>
    <w:rsid w:val="000D73D6"/>
    <w:rsid w:val="000D745D"/>
    <w:rsid w:val="000D7661"/>
    <w:rsid w:val="000D775E"/>
    <w:rsid w:val="000D7BCA"/>
    <w:rsid w:val="000D7CBD"/>
    <w:rsid w:val="000D7EE9"/>
    <w:rsid w:val="000D7F24"/>
    <w:rsid w:val="000D7F4A"/>
    <w:rsid w:val="000D7F92"/>
    <w:rsid w:val="000E001A"/>
    <w:rsid w:val="000E00BB"/>
    <w:rsid w:val="000E0128"/>
    <w:rsid w:val="000E018A"/>
    <w:rsid w:val="000E0527"/>
    <w:rsid w:val="000E0930"/>
    <w:rsid w:val="000E0D75"/>
    <w:rsid w:val="000E1263"/>
    <w:rsid w:val="000E12B6"/>
    <w:rsid w:val="000E1700"/>
    <w:rsid w:val="000E1847"/>
    <w:rsid w:val="000E1905"/>
    <w:rsid w:val="000E1C30"/>
    <w:rsid w:val="000E1DB0"/>
    <w:rsid w:val="000E1DBB"/>
    <w:rsid w:val="000E1E7D"/>
    <w:rsid w:val="000E1E92"/>
    <w:rsid w:val="000E221A"/>
    <w:rsid w:val="000E241C"/>
    <w:rsid w:val="000E2540"/>
    <w:rsid w:val="000E29AC"/>
    <w:rsid w:val="000E2A15"/>
    <w:rsid w:val="000E2AF4"/>
    <w:rsid w:val="000E2AFA"/>
    <w:rsid w:val="000E2D78"/>
    <w:rsid w:val="000E30B7"/>
    <w:rsid w:val="000E35F1"/>
    <w:rsid w:val="000E3C82"/>
    <w:rsid w:val="000E41AD"/>
    <w:rsid w:val="000E41FC"/>
    <w:rsid w:val="000E4580"/>
    <w:rsid w:val="000E4590"/>
    <w:rsid w:val="000E46C6"/>
    <w:rsid w:val="000E4702"/>
    <w:rsid w:val="000E48A8"/>
    <w:rsid w:val="000E49FF"/>
    <w:rsid w:val="000E4A4E"/>
    <w:rsid w:val="000E4B27"/>
    <w:rsid w:val="000E4CB0"/>
    <w:rsid w:val="000E58A6"/>
    <w:rsid w:val="000E5A63"/>
    <w:rsid w:val="000E5AF1"/>
    <w:rsid w:val="000E5C9F"/>
    <w:rsid w:val="000E5DF5"/>
    <w:rsid w:val="000E5F86"/>
    <w:rsid w:val="000E633A"/>
    <w:rsid w:val="000E68AF"/>
    <w:rsid w:val="000E6962"/>
    <w:rsid w:val="000E6AE4"/>
    <w:rsid w:val="000E6DB9"/>
    <w:rsid w:val="000E737B"/>
    <w:rsid w:val="000E7396"/>
    <w:rsid w:val="000E752F"/>
    <w:rsid w:val="000E7992"/>
    <w:rsid w:val="000F06D6"/>
    <w:rsid w:val="000F0805"/>
    <w:rsid w:val="000F0824"/>
    <w:rsid w:val="000F0E13"/>
    <w:rsid w:val="000F0EB1"/>
    <w:rsid w:val="000F1071"/>
    <w:rsid w:val="000F1106"/>
    <w:rsid w:val="000F129D"/>
    <w:rsid w:val="000F1300"/>
    <w:rsid w:val="000F1468"/>
    <w:rsid w:val="000F17A3"/>
    <w:rsid w:val="000F1824"/>
    <w:rsid w:val="000F1FBF"/>
    <w:rsid w:val="000F2017"/>
    <w:rsid w:val="000F2327"/>
    <w:rsid w:val="000F27B8"/>
    <w:rsid w:val="000F28BE"/>
    <w:rsid w:val="000F2936"/>
    <w:rsid w:val="000F2AEB"/>
    <w:rsid w:val="000F31AB"/>
    <w:rsid w:val="000F3515"/>
    <w:rsid w:val="000F3534"/>
    <w:rsid w:val="000F38D6"/>
    <w:rsid w:val="000F3A80"/>
    <w:rsid w:val="000F3BE9"/>
    <w:rsid w:val="000F3F6C"/>
    <w:rsid w:val="000F40DC"/>
    <w:rsid w:val="000F4102"/>
    <w:rsid w:val="000F44ED"/>
    <w:rsid w:val="000F481B"/>
    <w:rsid w:val="000F4A00"/>
    <w:rsid w:val="000F4A7D"/>
    <w:rsid w:val="000F4C42"/>
    <w:rsid w:val="000F4C50"/>
    <w:rsid w:val="000F4ED6"/>
    <w:rsid w:val="000F4FEA"/>
    <w:rsid w:val="000F55DD"/>
    <w:rsid w:val="000F56CB"/>
    <w:rsid w:val="000F59BB"/>
    <w:rsid w:val="000F5B49"/>
    <w:rsid w:val="000F5FE9"/>
    <w:rsid w:val="000F6047"/>
    <w:rsid w:val="000F6100"/>
    <w:rsid w:val="000F6115"/>
    <w:rsid w:val="000F6136"/>
    <w:rsid w:val="000F657A"/>
    <w:rsid w:val="000F663A"/>
    <w:rsid w:val="000F6DF3"/>
    <w:rsid w:val="000F6E21"/>
    <w:rsid w:val="000F6EDB"/>
    <w:rsid w:val="000F7D37"/>
    <w:rsid w:val="000F7F2C"/>
    <w:rsid w:val="001004D5"/>
    <w:rsid w:val="001005FF"/>
    <w:rsid w:val="00100633"/>
    <w:rsid w:val="001007DE"/>
    <w:rsid w:val="00100903"/>
    <w:rsid w:val="00100A4F"/>
    <w:rsid w:val="00100AA2"/>
    <w:rsid w:val="001011AE"/>
    <w:rsid w:val="00101282"/>
    <w:rsid w:val="00101A29"/>
    <w:rsid w:val="00101BD1"/>
    <w:rsid w:val="0010208E"/>
    <w:rsid w:val="001020A3"/>
    <w:rsid w:val="001021CE"/>
    <w:rsid w:val="0010284D"/>
    <w:rsid w:val="001029C2"/>
    <w:rsid w:val="00102B74"/>
    <w:rsid w:val="00102F62"/>
    <w:rsid w:val="00102F9C"/>
    <w:rsid w:val="00102FA1"/>
    <w:rsid w:val="00103024"/>
    <w:rsid w:val="0010303F"/>
    <w:rsid w:val="0010310B"/>
    <w:rsid w:val="0010329F"/>
    <w:rsid w:val="0010333D"/>
    <w:rsid w:val="00103C5A"/>
    <w:rsid w:val="00103C99"/>
    <w:rsid w:val="00104094"/>
    <w:rsid w:val="00104207"/>
    <w:rsid w:val="00104214"/>
    <w:rsid w:val="001045DE"/>
    <w:rsid w:val="00104638"/>
    <w:rsid w:val="00104809"/>
    <w:rsid w:val="00104B66"/>
    <w:rsid w:val="00104D61"/>
    <w:rsid w:val="001054F1"/>
    <w:rsid w:val="001056A2"/>
    <w:rsid w:val="00105AA7"/>
    <w:rsid w:val="00106037"/>
    <w:rsid w:val="001060BB"/>
    <w:rsid w:val="00106231"/>
    <w:rsid w:val="001062BC"/>
    <w:rsid w:val="001062FB"/>
    <w:rsid w:val="001063E6"/>
    <w:rsid w:val="00106651"/>
    <w:rsid w:val="00106AA6"/>
    <w:rsid w:val="00106B61"/>
    <w:rsid w:val="00107017"/>
    <w:rsid w:val="0010708A"/>
    <w:rsid w:val="00107170"/>
    <w:rsid w:val="00107324"/>
    <w:rsid w:val="00107407"/>
    <w:rsid w:val="0010756D"/>
    <w:rsid w:val="0010782E"/>
    <w:rsid w:val="00107A7E"/>
    <w:rsid w:val="00107F87"/>
    <w:rsid w:val="001100CC"/>
    <w:rsid w:val="0011016D"/>
    <w:rsid w:val="001103A9"/>
    <w:rsid w:val="00110547"/>
    <w:rsid w:val="00110650"/>
    <w:rsid w:val="001107DE"/>
    <w:rsid w:val="001108F5"/>
    <w:rsid w:val="00110929"/>
    <w:rsid w:val="00110B46"/>
    <w:rsid w:val="00110BB4"/>
    <w:rsid w:val="001110E6"/>
    <w:rsid w:val="001110E9"/>
    <w:rsid w:val="001111CF"/>
    <w:rsid w:val="00111348"/>
    <w:rsid w:val="001113E8"/>
    <w:rsid w:val="00111F43"/>
    <w:rsid w:val="001120AB"/>
    <w:rsid w:val="001121B0"/>
    <w:rsid w:val="00112233"/>
    <w:rsid w:val="0011278B"/>
    <w:rsid w:val="00112810"/>
    <w:rsid w:val="00112A2B"/>
    <w:rsid w:val="00112E51"/>
    <w:rsid w:val="00112EC7"/>
    <w:rsid w:val="00113167"/>
    <w:rsid w:val="00113616"/>
    <w:rsid w:val="00113817"/>
    <w:rsid w:val="00113854"/>
    <w:rsid w:val="001138EB"/>
    <w:rsid w:val="00113923"/>
    <w:rsid w:val="00113991"/>
    <w:rsid w:val="00113CC1"/>
    <w:rsid w:val="00113CF4"/>
    <w:rsid w:val="00113F5F"/>
    <w:rsid w:val="00114063"/>
    <w:rsid w:val="001141D6"/>
    <w:rsid w:val="001147DA"/>
    <w:rsid w:val="001148C7"/>
    <w:rsid w:val="00114995"/>
    <w:rsid w:val="001149EB"/>
    <w:rsid w:val="00114C3E"/>
    <w:rsid w:val="001150F0"/>
    <w:rsid w:val="001153E0"/>
    <w:rsid w:val="001153EA"/>
    <w:rsid w:val="0011544A"/>
    <w:rsid w:val="00115643"/>
    <w:rsid w:val="00115832"/>
    <w:rsid w:val="00115B71"/>
    <w:rsid w:val="00115BBC"/>
    <w:rsid w:val="001162D3"/>
    <w:rsid w:val="00116706"/>
    <w:rsid w:val="00116765"/>
    <w:rsid w:val="00116A58"/>
    <w:rsid w:val="001172EC"/>
    <w:rsid w:val="001175FF"/>
    <w:rsid w:val="0011763B"/>
    <w:rsid w:val="0011783D"/>
    <w:rsid w:val="00117B82"/>
    <w:rsid w:val="00117DAC"/>
    <w:rsid w:val="00120361"/>
    <w:rsid w:val="001204DC"/>
    <w:rsid w:val="001208F4"/>
    <w:rsid w:val="00120FA0"/>
    <w:rsid w:val="001210F4"/>
    <w:rsid w:val="00121331"/>
    <w:rsid w:val="0012148B"/>
    <w:rsid w:val="00121905"/>
    <w:rsid w:val="00121942"/>
    <w:rsid w:val="001219F5"/>
    <w:rsid w:val="00121A20"/>
    <w:rsid w:val="00121CF2"/>
    <w:rsid w:val="00121D55"/>
    <w:rsid w:val="00121DD5"/>
    <w:rsid w:val="00121E00"/>
    <w:rsid w:val="00121F23"/>
    <w:rsid w:val="00122172"/>
    <w:rsid w:val="001224A9"/>
    <w:rsid w:val="001224C1"/>
    <w:rsid w:val="001225BD"/>
    <w:rsid w:val="00122871"/>
    <w:rsid w:val="00123435"/>
    <w:rsid w:val="0012377F"/>
    <w:rsid w:val="00123794"/>
    <w:rsid w:val="0012379E"/>
    <w:rsid w:val="0012398D"/>
    <w:rsid w:val="00123A87"/>
    <w:rsid w:val="00123B04"/>
    <w:rsid w:val="00123BEB"/>
    <w:rsid w:val="00123F90"/>
    <w:rsid w:val="001240A7"/>
    <w:rsid w:val="00124114"/>
    <w:rsid w:val="00124314"/>
    <w:rsid w:val="00124425"/>
    <w:rsid w:val="00124641"/>
    <w:rsid w:val="001246D3"/>
    <w:rsid w:val="00124751"/>
    <w:rsid w:val="00124877"/>
    <w:rsid w:val="00124DF4"/>
    <w:rsid w:val="001252F5"/>
    <w:rsid w:val="00125803"/>
    <w:rsid w:val="00125873"/>
    <w:rsid w:val="001259C4"/>
    <w:rsid w:val="00125A58"/>
    <w:rsid w:val="00125B0E"/>
    <w:rsid w:val="00125CBF"/>
    <w:rsid w:val="0012620C"/>
    <w:rsid w:val="0012625A"/>
    <w:rsid w:val="00126651"/>
    <w:rsid w:val="00126749"/>
    <w:rsid w:val="00126B4A"/>
    <w:rsid w:val="00126BB6"/>
    <w:rsid w:val="00126BB9"/>
    <w:rsid w:val="00126D09"/>
    <w:rsid w:val="00126E25"/>
    <w:rsid w:val="00127089"/>
    <w:rsid w:val="001272C1"/>
    <w:rsid w:val="00127345"/>
    <w:rsid w:val="001273D6"/>
    <w:rsid w:val="00127458"/>
    <w:rsid w:val="00127897"/>
    <w:rsid w:val="00127919"/>
    <w:rsid w:val="00127C08"/>
    <w:rsid w:val="00127CB9"/>
    <w:rsid w:val="00130198"/>
    <w:rsid w:val="001305E0"/>
    <w:rsid w:val="00130712"/>
    <w:rsid w:val="001308EF"/>
    <w:rsid w:val="00130B01"/>
    <w:rsid w:val="00130D31"/>
    <w:rsid w:val="00130D64"/>
    <w:rsid w:val="00130DE8"/>
    <w:rsid w:val="001316E9"/>
    <w:rsid w:val="00131770"/>
    <w:rsid w:val="001319E3"/>
    <w:rsid w:val="00131A15"/>
    <w:rsid w:val="00131B32"/>
    <w:rsid w:val="00131B45"/>
    <w:rsid w:val="00132153"/>
    <w:rsid w:val="001324CA"/>
    <w:rsid w:val="001324EA"/>
    <w:rsid w:val="00132650"/>
    <w:rsid w:val="0013268A"/>
    <w:rsid w:val="001329BA"/>
    <w:rsid w:val="001329D0"/>
    <w:rsid w:val="00132DFD"/>
    <w:rsid w:val="00132FD0"/>
    <w:rsid w:val="0013325A"/>
    <w:rsid w:val="0013345F"/>
    <w:rsid w:val="001336E0"/>
    <w:rsid w:val="00133771"/>
    <w:rsid w:val="00133798"/>
    <w:rsid w:val="00134049"/>
    <w:rsid w:val="0013405C"/>
    <w:rsid w:val="0013425B"/>
    <w:rsid w:val="00134281"/>
    <w:rsid w:val="0013443C"/>
    <w:rsid w:val="001344C0"/>
    <w:rsid w:val="001346FA"/>
    <w:rsid w:val="0013472E"/>
    <w:rsid w:val="001348A9"/>
    <w:rsid w:val="00134C42"/>
    <w:rsid w:val="00135252"/>
    <w:rsid w:val="0013559D"/>
    <w:rsid w:val="001355D3"/>
    <w:rsid w:val="00135790"/>
    <w:rsid w:val="00135ED5"/>
    <w:rsid w:val="00136278"/>
    <w:rsid w:val="0013653D"/>
    <w:rsid w:val="00136EEE"/>
    <w:rsid w:val="001370D5"/>
    <w:rsid w:val="001371AD"/>
    <w:rsid w:val="0013743C"/>
    <w:rsid w:val="001376F5"/>
    <w:rsid w:val="001379C8"/>
    <w:rsid w:val="00137AB5"/>
    <w:rsid w:val="00137F0B"/>
    <w:rsid w:val="001402AA"/>
    <w:rsid w:val="00140377"/>
    <w:rsid w:val="001406E7"/>
    <w:rsid w:val="00140794"/>
    <w:rsid w:val="001407C3"/>
    <w:rsid w:val="00140C07"/>
    <w:rsid w:val="00140CCE"/>
    <w:rsid w:val="00140E4C"/>
    <w:rsid w:val="001412BB"/>
    <w:rsid w:val="00141425"/>
    <w:rsid w:val="0014176B"/>
    <w:rsid w:val="0014198F"/>
    <w:rsid w:val="00141A96"/>
    <w:rsid w:val="00141AF2"/>
    <w:rsid w:val="00141E77"/>
    <w:rsid w:val="00141F52"/>
    <w:rsid w:val="0014243F"/>
    <w:rsid w:val="00142800"/>
    <w:rsid w:val="0014287D"/>
    <w:rsid w:val="0014297A"/>
    <w:rsid w:val="00142B68"/>
    <w:rsid w:val="00142C17"/>
    <w:rsid w:val="00142CD6"/>
    <w:rsid w:val="0014317C"/>
    <w:rsid w:val="00143373"/>
    <w:rsid w:val="00143410"/>
    <w:rsid w:val="0014360A"/>
    <w:rsid w:val="001436B3"/>
    <w:rsid w:val="00143A65"/>
    <w:rsid w:val="00143A87"/>
    <w:rsid w:val="00143F24"/>
    <w:rsid w:val="00144040"/>
    <w:rsid w:val="00144236"/>
    <w:rsid w:val="001444A4"/>
    <w:rsid w:val="001446C6"/>
    <w:rsid w:val="00144982"/>
    <w:rsid w:val="001449FD"/>
    <w:rsid w:val="00144C26"/>
    <w:rsid w:val="00144D4C"/>
    <w:rsid w:val="00144DCA"/>
    <w:rsid w:val="001451DA"/>
    <w:rsid w:val="00145357"/>
    <w:rsid w:val="0014558E"/>
    <w:rsid w:val="001457FD"/>
    <w:rsid w:val="00145A36"/>
    <w:rsid w:val="00145AB2"/>
    <w:rsid w:val="00145B49"/>
    <w:rsid w:val="00145F53"/>
    <w:rsid w:val="00146095"/>
    <w:rsid w:val="0014617B"/>
    <w:rsid w:val="0014621E"/>
    <w:rsid w:val="001464E0"/>
    <w:rsid w:val="0014650D"/>
    <w:rsid w:val="0014698F"/>
    <w:rsid w:val="001473CA"/>
    <w:rsid w:val="0014746E"/>
    <w:rsid w:val="001474BF"/>
    <w:rsid w:val="0014765C"/>
    <w:rsid w:val="001477A7"/>
    <w:rsid w:val="00147BD4"/>
    <w:rsid w:val="00147C29"/>
    <w:rsid w:val="00147C5F"/>
    <w:rsid w:val="001501FD"/>
    <w:rsid w:val="00150351"/>
    <w:rsid w:val="00150658"/>
    <w:rsid w:val="0015065B"/>
    <w:rsid w:val="0015075D"/>
    <w:rsid w:val="00150812"/>
    <w:rsid w:val="00150ADB"/>
    <w:rsid w:val="0015131A"/>
    <w:rsid w:val="0015145F"/>
    <w:rsid w:val="00151E23"/>
    <w:rsid w:val="0015217E"/>
    <w:rsid w:val="001522DF"/>
    <w:rsid w:val="0015230B"/>
    <w:rsid w:val="0015245D"/>
    <w:rsid w:val="001526E0"/>
    <w:rsid w:val="00152C74"/>
    <w:rsid w:val="0015302D"/>
    <w:rsid w:val="0015304F"/>
    <w:rsid w:val="00153059"/>
    <w:rsid w:val="0015378E"/>
    <w:rsid w:val="001538CD"/>
    <w:rsid w:val="0015393C"/>
    <w:rsid w:val="0015394D"/>
    <w:rsid w:val="00153FB2"/>
    <w:rsid w:val="0015408B"/>
    <w:rsid w:val="001542F6"/>
    <w:rsid w:val="00154562"/>
    <w:rsid w:val="00154610"/>
    <w:rsid w:val="00154776"/>
    <w:rsid w:val="00154D88"/>
    <w:rsid w:val="00154EF9"/>
    <w:rsid w:val="00154FE7"/>
    <w:rsid w:val="001551B5"/>
    <w:rsid w:val="001559C2"/>
    <w:rsid w:val="00155A27"/>
    <w:rsid w:val="00155DF5"/>
    <w:rsid w:val="00155F18"/>
    <w:rsid w:val="00156232"/>
    <w:rsid w:val="001567A7"/>
    <w:rsid w:val="001569BC"/>
    <w:rsid w:val="00156BA1"/>
    <w:rsid w:val="00157594"/>
    <w:rsid w:val="00157854"/>
    <w:rsid w:val="0015799D"/>
    <w:rsid w:val="00157D07"/>
    <w:rsid w:val="001609F9"/>
    <w:rsid w:val="00160F1D"/>
    <w:rsid w:val="00161112"/>
    <w:rsid w:val="0016112D"/>
    <w:rsid w:val="001611EB"/>
    <w:rsid w:val="00161413"/>
    <w:rsid w:val="00161C14"/>
    <w:rsid w:val="00161ECD"/>
    <w:rsid w:val="00161FAA"/>
    <w:rsid w:val="0016200B"/>
    <w:rsid w:val="0016216E"/>
    <w:rsid w:val="0016223C"/>
    <w:rsid w:val="00162253"/>
    <w:rsid w:val="0016234D"/>
    <w:rsid w:val="00162451"/>
    <w:rsid w:val="001624F9"/>
    <w:rsid w:val="001626C6"/>
    <w:rsid w:val="001626EC"/>
    <w:rsid w:val="00162703"/>
    <w:rsid w:val="0016295C"/>
    <w:rsid w:val="00162D5A"/>
    <w:rsid w:val="00163098"/>
    <w:rsid w:val="001631AD"/>
    <w:rsid w:val="001631F3"/>
    <w:rsid w:val="00163306"/>
    <w:rsid w:val="00163463"/>
    <w:rsid w:val="0016353C"/>
    <w:rsid w:val="00163B20"/>
    <w:rsid w:val="00163F49"/>
    <w:rsid w:val="0016415D"/>
    <w:rsid w:val="00164490"/>
    <w:rsid w:val="00164652"/>
    <w:rsid w:val="00164773"/>
    <w:rsid w:val="00164F1C"/>
    <w:rsid w:val="001650D9"/>
    <w:rsid w:val="001651D5"/>
    <w:rsid w:val="001654D0"/>
    <w:rsid w:val="001658DE"/>
    <w:rsid w:val="001659C1"/>
    <w:rsid w:val="00165B9D"/>
    <w:rsid w:val="00165BCA"/>
    <w:rsid w:val="00165D1A"/>
    <w:rsid w:val="001661B2"/>
    <w:rsid w:val="001662FC"/>
    <w:rsid w:val="00166B55"/>
    <w:rsid w:val="00166B57"/>
    <w:rsid w:val="00166BBF"/>
    <w:rsid w:val="00166BEF"/>
    <w:rsid w:val="00166C31"/>
    <w:rsid w:val="001671C1"/>
    <w:rsid w:val="00167468"/>
    <w:rsid w:val="001674C2"/>
    <w:rsid w:val="0016764B"/>
    <w:rsid w:val="00167B9A"/>
    <w:rsid w:val="00167C47"/>
    <w:rsid w:val="00170195"/>
    <w:rsid w:val="001706B7"/>
    <w:rsid w:val="00170818"/>
    <w:rsid w:val="00170BFD"/>
    <w:rsid w:val="00170DA1"/>
    <w:rsid w:val="00170E24"/>
    <w:rsid w:val="00170EF2"/>
    <w:rsid w:val="00170EF8"/>
    <w:rsid w:val="00171281"/>
    <w:rsid w:val="00171342"/>
    <w:rsid w:val="001716AD"/>
    <w:rsid w:val="00171AB3"/>
    <w:rsid w:val="00171B68"/>
    <w:rsid w:val="00171D9E"/>
    <w:rsid w:val="00171DF2"/>
    <w:rsid w:val="00171FAF"/>
    <w:rsid w:val="001723CB"/>
    <w:rsid w:val="001725D1"/>
    <w:rsid w:val="00172614"/>
    <w:rsid w:val="0017277F"/>
    <w:rsid w:val="00172A65"/>
    <w:rsid w:val="00172C93"/>
    <w:rsid w:val="00172E68"/>
    <w:rsid w:val="00172F10"/>
    <w:rsid w:val="00172FD8"/>
    <w:rsid w:val="00173126"/>
    <w:rsid w:val="00173325"/>
    <w:rsid w:val="0017346F"/>
    <w:rsid w:val="0017375E"/>
    <w:rsid w:val="00173A8E"/>
    <w:rsid w:val="00173F8D"/>
    <w:rsid w:val="001741D9"/>
    <w:rsid w:val="0017428C"/>
    <w:rsid w:val="001744DD"/>
    <w:rsid w:val="001745A4"/>
    <w:rsid w:val="0017473E"/>
    <w:rsid w:val="00174846"/>
    <w:rsid w:val="00174C23"/>
    <w:rsid w:val="00174CD2"/>
    <w:rsid w:val="0017502C"/>
    <w:rsid w:val="001752FF"/>
    <w:rsid w:val="00175D27"/>
    <w:rsid w:val="00175F45"/>
    <w:rsid w:val="001763CE"/>
    <w:rsid w:val="00176564"/>
    <w:rsid w:val="001766FC"/>
    <w:rsid w:val="0017678D"/>
    <w:rsid w:val="00176964"/>
    <w:rsid w:val="00176A42"/>
    <w:rsid w:val="00176A80"/>
    <w:rsid w:val="00176B26"/>
    <w:rsid w:val="00176BC9"/>
    <w:rsid w:val="00176DB0"/>
    <w:rsid w:val="00176E72"/>
    <w:rsid w:val="00177026"/>
    <w:rsid w:val="00177199"/>
    <w:rsid w:val="001774AA"/>
    <w:rsid w:val="0017773B"/>
    <w:rsid w:val="00177768"/>
    <w:rsid w:val="00177A7A"/>
    <w:rsid w:val="00177BCB"/>
    <w:rsid w:val="00177EED"/>
    <w:rsid w:val="00180371"/>
    <w:rsid w:val="001806FC"/>
    <w:rsid w:val="00180B36"/>
    <w:rsid w:val="00180BCA"/>
    <w:rsid w:val="0018143F"/>
    <w:rsid w:val="00181691"/>
    <w:rsid w:val="00181698"/>
    <w:rsid w:val="00181A33"/>
    <w:rsid w:val="00181B7C"/>
    <w:rsid w:val="00181E87"/>
    <w:rsid w:val="00181EE7"/>
    <w:rsid w:val="00181F5C"/>
    <w:rsid w:val="00181FF8"/>
    <w:rsid w:val="0018204F"/>
    <w:rsid w:val="001820A4"/>
    <w:rsid w:val="0018217C"/>
    <w:rsid w:val="001821D3"/>
    <w:rsid w:val="001824BA"/>
    <w:rsid w:val="001829CB"/>
    <w:rsid w:val="00182ADA"/>
    <w:rsid w:val="00183132"/>
    <w:rsid w:val="001832F7"/>
    <w:rsid w:val="00183555"/>
    <w:rsid w:val="001835F9"/>
    <w:rsid w:val="00183723"/>
    <w:rsid w:val="00183EE8"/>
    <w:rsid w:val="001842DB"/>
    <w:rsid w:val="0018473C"/>
    <w:rsid w:val="001849B8"/>
    <w:rsid w:val="00184C35"/>
    <w:rsid w:val="00184C79"/>
    <w:rsid w:val="00184F70"/>
    <w:rsid w:val="00184FA3"/>
    <w:rsid w:val="0018512B"/>
    <w:rsid w:val="00185247"/>
    <w:rsid w:val="00185708"/>
    <w:rsid w:val="0018574C"/>
    <w:rsid w:val="00185942"/>
    <w:rsid w:val="00185AAC"/>
    <w:rsid w:val="001862DD"/>
    <w:rsid w:val="001863C2"/>
    <w:rsid w:val="00186826"/>
    <w:rsid w:val="00186B1F"/>
    <w:rsid w:val="00186EA2"/>
    <w:rsid w:val="00187689"/>
    <w:rsid w:val="001878EF"/>
    <w:rsid w:val="00187AC2"/>
    <w:rsid w:val="001900B3"/>
    <w:rsid w:val="001902D1"/>
    <w:rsid w:val="00190732"/>
    <w:rsid w:val="0019080C"/>
    <w:rsid w:val="00190867"/>
    <w:rsid w:val="00190AC1"/>
    <w:rsid w:val="00190EAD"/>
    <w:rsid w:val="00190EBC"/>
    <w:rsid w:val="00190FDD"/>
    <w:rsid w:val="00191230"/>
    <w:rsid w:val="00191328"/>
    <w:rsid w:val="001915B7"/>
    <w:rsid w:val="00191EB9"/>
    <w:rsid w:val="00191F32"/>
    <w:rsid w:val="00192196"/>
    <w:rsid w:val="0019227A"/>
    <w:rsid w:val="00192356"/>
    <w:rsid w:val="001923B9"/>
    <w:rsid w:val="00192544"/>
    <w:rsid w:val="001925B3"/>
    <w:rsid w:val="00192809"/>
    <w:rsid w:val="00192A6C"/>
    <w:rsid w:val="00192B42"/>
    <w:rsid w:val="00192DE2"/>
    <w:rsid w:val="00192EA8"/>
    <w:rsid w:val="00192FEA"/>
    <w:rsid w:val="001930F5"/>
    <w:rsid w:val="0019341A"/>
    <w:rsid w:val="001935D1"/>
    <w:rsid w:val="001938D3"/>
    <w:rsid w:val="00193AE2"/>
    <w:rsid w:val="00193E08"/>
    <w:rsid w:val="00194370"/>
    <w:rsid w:val="001944AD"/>
    <w:rsid w:val="00194532"/>
    <w:rsid w:val="00194AB1"/>
    <w:rsid w:val="00194F61"/>
    <w:rsid w:val="00194FB5"/>
    <w:rsid w:val="00195830"/>
    <w:rsid w:val="001959EA"/>
    <w:rsid w:val="00195A26"/>
    <w:rsid w:val="00195AC1"/>
    <w:rsid w:val="00195AC4"/>
    <w:rsid w:val="00195B94"/>
    <w:rsid w:val="00195F0E"/>
    <w:rsid w:val="00195FAE"/>
    <w:rsid w:val="00196040"/>
    <w:rsid w:val="001962FA"/>
    <w:rsid w:val="00196372"/>
    <w:rsid w:val="00196466"/>
    <w:rsid w:val="00196499"/>
    <w:rsid w:val="001968A7"/>
    <w:rsid w:val="00196AE1"/>
    <w:rsid w:val="00196F17"/>
    <w:rsid w:val="00196F93"/>
    <w:rsid w:val="0019704A"/>
    <w:rsid w:val="0019719A"/>
    <w:rsid w:val="0019777E"/>
    <w:rsid w:val="001979FE"/>
    <w:rsid w:val="00197BCE"/>
    <w:rsid w:val="00197D71"/>
    <w:rsid w:val="00197DF9"/>
    <w:rsid w:val="00197F99"/>
    <w:rsid w:val="001A010B"/>
    <w:rsid w:val="001A0240"/>
    <w:rsid w:val="001A06A7"/>
    <w:rsid w:val="001A076E"/>
    <w:rsid w:val="001A0B47"/>
    <w:rsid w:val="001A0D4F"/>
    <w:rsid w:val="001A0D8D"/>
    <w:rsid w:val="001A1055"/>
    <w:rsid w:val="001A10A8"/>
    <w:rsid w:val="001A1117"/>
    <w:rsid w:val="001A125F"/>
    <w:rsid w:val="001A179A"/>
    <w:rsid w:val="001A18E3"/>
    <w:rsid w:val="001A1902"/>
    <w:rsid w:val="001A1987"/>
    <w:rsid w:val="001A1ABF"/>
    <w:rsid w:val="001A1F50"/>
    <w:rsid w:val="001A204E"/>
    <w:rsid w:val="001A2564"/>
    <w:rsid w:val="001A279F"/>
    <w:rsid w:val="001A295D"/>
    <w:rsid w:val="001A2AF5"/>
    <w:rsid w:val="001A3073"/>
    <w:rsid w:val="001A37C8"/>
    <w:rsid w:val="001A3876"/>
    <w:rsid w:val="001A3A9E"/>
    <w:rsid w:val="001A3C2D"/>
    <w:rsid w:val="001A3CE6"/>
    <w:rsid w:val="001A4009"/>
    <w:rsid w:val="001A45C2"/>
    <w:rsid w:val="001A4934"/>
    <w:rsid w:val="001A4990"/>
    <w:rsid w:val="001A4B21"/>
    <w:rsid w:val="001A4B2B"/>
    <w:rsid w:val="001A4BE4"/>
    <w:rsid w:val="001A4CC1"/>
    <w:rsid w:val="001A54CA"/>
    <w:rsid w:val="001A571F"/>
    <w:rsid w:val="001A5749"/>
    <w:rsid w:val="001A5C2A"/>
    <w:rsid w:val="001A6173"/>
    <w:rsid w:val="001A6180"/>
    <w:rsid w:val="001A6230"/>
    <w:rsid w:val="001A63D4"/>
    <w:rsid w:val="001A642A"/>
    <w:rsid w:val="001A675C"/>
    <w:rsid w:val="001A6808"/>
    <w:rsid w:val="001A6935"/>
    <w:rsid w:val="001A6CBA"/>
    <w:rsid w:val="001A6CEA"/>
    <w:rsid w:val="001A6D24"/>
    <w:rsid w:val="001A738C"/>
    <w:rsid w:val="001A7459"/>
    <w:rsid w:val="001A7BB8"/>
    <w:rsid w:val="001A7CA7"/>
    <w:rsid w:val="001A7CAA"/>
    <w:rsid w:val="001B0190"/>
    <w:rsid w:val="001B01E3"/>
    <w:rsid w:val="001B050E"/>
    <w:rsid w:val="001B0B40"/>
    <w:rsid w:val="001B0C73"/>
    <w:rsid w:val="001B0D97"/>
    <w:rsid w:val="001B0E1C"/>
    <w:rsid w:val="001B1101"/>
    <w:rsid w:val="001B1BB9"/>
    <w:rsid w:val="001B1ECB"/>
    <w:rsid w:val="001B24D1"/>
    <w:rsid w:val="001B26AF"/>
    <w:rsid w:val="001B27E2"/>
    <w:rsid w:val="001B2F12"/>
    <w:rsid w:val="001B3098"/>
    <w:rsid w:val="001B324B"/>
    <w:rsid w:val="001B3464"/>
    <w:rsid w:val="001B3566"/>
    <w:rsid w:val="001B37D6"/>
    <w:rsid w:val="001B3A75"/>
    <w:rsid w:val="001B3BE4"/>
    <w:rsid w:val="001B3E46"/>
    <w:rsid w:val="001B3EDF"/>
    <w:rsid w:val="001B400C"/>
    <w:rsid w:val="001B415C"/>
    <w:rsid w:val="001B41C6"/>
    <w:rsid w:val="001B4204"/>
    <w:rsid w:val="001B4393"/>
    <w:rsid w:val="001B449E"/>
    <w:rsid w:val="001B456B"/>
    <w:rsid w:val="001B4C54"/>
    <w:rsid w:val="001B4CBF"/>
    <w:rsid w:val="001B4E39"/>
    <w:rsid w:val="001B5A39"/>
    <w:rsid w:val="001B5A5D"/>
    <w:rsid w:val="001B5A9D"/>
    <w:rsid w:val="001B5BB9"/>
    <w:rsid w:val="001B5BFC"/>
    <w:rsid w:val="001B5C55"/>
    <w:rsid w:val="001B5C58"/>
    <w:rsid w:val="001B5DD9"/>
    <w:rsid w:val="001B5DE6"/>
    <w:rsid w:val="001B6105"/>
    <w:rsid w:val="001B64D6"/>
    <w:rsid w:val="001B6706"/>
    <w:rsid w:val="001B67CC"/>
    <w:rsid w:val="001B68A2"/>
    <w:rsid w:val="001B6A07"/>
    <w:rsid w:val="001B6AEA"/>
    <w:rsid w:val="001B6BD4"/>
    <w:rsid w:val="001B6C23"/>
    <w:rsid w:val="001B6C7C"/>
    <w:rsid w:val="001B6CD8"/>
    <w:rsid w:val="001B71A1"/>
    <w:rsid w:val="001B72A8"/>
    <w:rsid w:val="001B7401"/>
    <w:rsid w:val="001B743E"/>
    <w:rsid w:val="001B748B"/>
    <w:rsid w:val="001B794D"/>
    <w:rsid w:val="001B7AAE"/>
    <w:rsid w:val="001B7D06"/>
    <w:rsid w:val="001B7DF4"/>
    <w:rsid w:val="001B7E99"/>
    <w:rsid w:val="001C0288"/>
    <w:rsid w:val="001C0529"/>
    <w:rsid w:val="001C0530"/>
    <w:rsid w:val="001C09D6"/>
    <w:rsid w:val="001C13B2"/>
    <w:rsid w:val="001C1768"/>
    <w:rsid w:val="001C1A32"/>
    <w:rsid w:val="001C1CE5"/>
    <w:rsid w:val="001C1F01"/>
    <w:rsid w:val="001C201B"/>
    <w:rsid w:val="001C2081"/>
    <w:rsid w:val="001C2239"/>
    <w:rsid w:val="001C2355"/>
    <w:rsid w:val="001C23F2"/>
    <w:rsid w:val="001C2F15"/>
    <w:rsid w:val="001C2F75"/>
    <w:rsid w:val="001C319A"/>
    <w:rsid w:val="001C3354"/>
    <w:rsid w:val="001C3528"/>
    <w:rsid w:val="001C38F6"/>
    <w:rsid w:val="001C3D2A"/>
    <w:rsid w:val="001C424E"/>
    <w:rsid w:val="001C46F6"/>
    <w:rsid w:val="001C4EAA"/>
    <w:rsid w:val="001C5044"/>
    <w:rsid w:val="001C5160"/>
    <w:rsid w:val="001C5328"/>
    <w:rsid w:val="001C53C0"/>
    <w:rsid w:val="001C5717"/>
    <w:rsid w:val="001C5993"/>
    <w:rsid w:val="001C5A47"/>
    <w:rsid w:val="001C5B03"/>
    <w:rsid w:val="001C5F99"/>
    <w:rsid w:val="001C68AA"/>
    <w:rsid w:val="001C6925"/>
    <w:rsid w:val="001C6C05"/>
    <w:rsid w:val="001C7018"/>
    <w:rsid w:val="001C7082"/>
    <w:rsid w:val="001C7665"/>
    <w:rsid w:val="001C7688"/>
    <w:rsid w:val="001C7893"/>
    <w:rsid w:val="001C7AE9"/>
    <w:rsid w:val="001C7B0C"/>
    <w:rsid w:val="001C7D3F"/>
    <w:rsid w:val="001C7DF9"/>
    <w:rsid w:val="001D005F"/>
    <w:rsid w:val="001D00F8"/>
    <w:rsid w:val="001D0252"/>
    <w:rsid w:val="001D04C1"/>
    <w:rsid w:val="001D05B6"/>
    <w:rsid w:val="001D073E"/>
    <w:rsid w:val="001D0A6E"/>
    <w:rsid w:val="001D0FEE"/>
    <w:rsid w:val="001D1325"/>
    <w:rsid w:val="001D1403"/>
    <w:rsid w:val="001D17C6"/>
    <w:rsid w:val="001D1808"/>
    <w:rsid w:val="001D18C5"/>
    <w:rsid w:val="001D1A70"/>
    <w:rsid w:val="001D1D9F"/>
    <w:rsid w:val="001D1DAF"/>
    <w:rsid w:val="001D224F"/>
    <w:rsid w:val="001D2D1C"/>
    <w:rsid w:val="001D3073"/>
    <w:rsid w:val="001D341F"/>
    <w:rsid w:val="001D3684"/>
    <w:rsid w:val="001D3B55"/>
    <w:rsid w:val="001D4153"/>
    <w:rsid w:val="001D45E2"/>
    <w:rsid w:val="001D466F"/>
    <w:rsid w:val="001D4733"/>
    <w:rsid w:val="001D47AF"/>
    <w:rsid w:val="001D48DD"/>
    <w:rsid w:val="001D4A62"/>
    <w:rsid w:val="001D4F89"/>
    <w:rsid w:val="001D51BA"/>
    <w:rsid w:val="001D5328"/>
    <w:rsid w:val="001D53E7"/>
    <w:rsid w:val="001D54E2"/>
    <w:rsid w:val="001D5BA6"/>
    <w:rsid w:val="001D5C4B"/>
    <w:rsid w:val="001D6129"/>
    <w:rsid w:val="001D61D4"/>
    <w:rsid w:val="001D627C"/>
    <w:rsid w:val="001D6342"/>
    <w:rsid w:val="001D6495"/>
    <w:rsid w:val="001D64E7"/>
    <w:rsid w:val="001D6521"/>
    <w:rsid w:val="001D6810"/>
    <w:rsid w:val="001D6858"/>
    <w:rsid w:val="001D686A"/>
    <w:rsid w:val="001D68DE"/>
    <w:rsid w:val="001D68FB"/>
    <w:rsid w:val="001D6D07"/>
    <w:rsid w:val="001D6D53"/>
    <w:rsid w:val="001D6EAB"/>
    <w:rsid w:val="001D71BB"/>
    <w:rsid w:val="001D756B"/>
    <w:rsid w:val="001D7676"/>
    <w:rsid w:val="001D7C5D"/>
    <w:rsid w:val="001D7DC7"/>
    <w:rsid w:val="001D7FB0"/>
    <w:rsid w:val="001E0133"/>
    <w:rsid w:val="001E05A5"/>
    <w:rsid w:val="001E06BA"/>
    <w:rsid w:val="001E0736"/>
    <w:rsid w:val="001E0834"/>
    <w:rsid w:val="001E08C4"/>
    <w:rsid w:val="001E0AA3"/>
    <w:rsid w:val="001E0C8F"/>
    <w:rsid w:val="001E0DA7"/>
    <w:rsid w:val="001E1163"/>
    <w:rsid w:val="001E122E"/>
    <w:rsid w:val="001E1294"/>
    <w:rsid w:val="001E1603"/>
    <w:rsid w:val="001E1DD6"/>
    <w:rsid w:val="001E238C"/>
    <w:rsid w:val="001E23C3"/>
    <w:rsid w:val="001E24F9"/>
    <w:rsid w:val="001E282D"/>
    <w:rsid w:val="001E28B7"/>
    <w:rsid w:val="001E2C4C"/>
    <w:rsid w:val="001E2EB7"/>
    <w:rsid w:val="001E384E"/>
    <w:rsid w:val="001E3B61"/>
    <w:rsid w:val="001E3C32"/>
    <w:rsid w:val="001E41DE"/>
    <w:rsid w:val="001E4380"/>
    <w:rsid w:val="001E4707"/>
    <w:rsid w:val="001E48CA"/>
    <w:rsid w:val="001E4B3C"/>
    <w:rsid w:val="001E4BA0"/>
    <w:rsid w:val="001E5062"/>
    <w:rsid w:val="001E5455"/>
    <w:rsid w:val="001E565A"/>
    <w:rsid w:val="001E56BA"/>
    <w:rsid w:val="001E57C3"/>
    <w:rsid w:val="001E580D"/>
    <w:rsid w:val="001E58E2"/>
    <w:rsid w:val="001E5EB9"/>
    <w:rsid w:val="001E6236"/>
    <w:rsid w:val="001E62EC"/>
    <w:rsid w:val="001E63AF"/>
    <w:rsid w:val="001E64C2"/>
    <w:rsid w:val="001E6502"/>
    <w:rsid w:val="001E6710"/>
    <w:rsid w:val="001E6A0E"/>
    <w:rsid w:val="001E6F54"/>
    <w:rsid w:val="001E70A3"/>
    <w:rsid w:val="001E71E7"/>
    <w:rsid w:val="001E73A4"/>
    <w:rsid w:val="001E7ACC"/>
    <w:rsid w:val="001E7AED"/>
    <w:rsid w:val="001F007A"/>
    <w:rsid w:val="001F0251"/>
    <w:rsid w:val="001F02BB"/>
    <w:rsid w:val="001F067F"/>
    <w:rsid w:val="001F0C5F"/>
    <w:rsid w:val="001F0D31"/>
    <w:rsid w:val="001F0DB0"/>
    <w:rsid w:val="001F0FB7"/>
    <w:rsid w:val="001F1296"/>
    <w:rsid w:val="001F135F"/>
    <w:rsid w:val="001F1A40"/>
    <w:rsid w:val="001F1CD4"/>
    <w:rsid w:val="001F1DA7"/>
    <w:rsid w:val="001F1F9F"/>
    <w:rsid w:val="001F2187"/>
    <w:rsid w:val="001F2203"/>
    <w:rsid w:val="001F2420"/>
    <w:rsid w:val="001F2801"/>
    <w:rsid w:val="001F2982"/>
    <w:rsid w:val="001F2A4A"/>
    <w:rsid w:val="001F32D8"/>
    <w:rsid w:val="001F3587"/>
    <w:rsid w:val="001F385A"/>
    <w:rsid w:val="001F3916"/>
    <w:rsid w:val="001F3C78"/>
    <w:rsid w:val="001F3D85"/>
    <w:rsid w:val="001F419E"/>
    <w:rsid w:val="001F43E4"/>
    <w:rsid w:val="001F4487"/>
    <w:rsid w:val="001F454D"/>
    <w:rsid w:val="001F463A"/>
    <w:rsid w:val="001F4768"/>
    <w:rsid w:val="001F4980"/>
    <w:rsid w:val="001F4A2E"/>
    <w:rsid w:val="001F4D92"/>
    <w:rsid w:val="001F5006"/>
    <w:rsid w:val="001F5092"/>
    <w:rsid w:val="001F5177"/>
    <w:rsid w:val="001F54C5"/>
    <w:rsid w:val="001F58BF"/>
    <w:rsid w:val="001F58C4"/>
    <w:rsid w:val="001F5B53"/>
    <w:rsid w:val="001F5F19"/>
    <w:rsid w:val="001F5FB2"/>
    <w:rsid w:val="001F639F"/>
    <w:rsid w:val="001F646F"/>
    <w:rsid w:val="001F658F"/>
    <w:rsid w:val="001F65B2"/>
    <w:rsid w:val="001F662C"/>
    <w:rsid w:val="001F669A"/>
    <w:rsid w:val="001F68DC"/>
    <w:rsid w:val="001F7074"/>
    <w:rsid w:val="001F749C"/>
    <w:rsid w:val="001F7E2A"/>
    <w:rsid w:val="001F7FF0"/>
    <w:rsid w:val="00200070"/>
    <w:rsid w:val="00200490"/>
    <w:rsid w:val="00200AFA"/>
    <w:rsid w:val="00200C77"/>
    <w:rsid w:val="00201093"/>
    <w:rsid w:val="0020124D"/>
    <w:rsid w:val="002013B4"/>
    <w:rsid w:val="00201462"/>
    <w:rsid w:val="002015F2"/>
    <w:rsid w:val="0020170E"/>
    <w:rsid w:val="00201B3B"/>
    <w:rsid w:val="00201CE9"/>
    <w:rsid w:val="00201E07"/>
    <w:rsid w:val="00201F3A"/>
    <w:rsid w:val="00201FDD"/>
    <w:rsid w:val="00202251"/>
    <w:rsid w:val="0020225A"/>
    <w:rsid w:val="00202929"/>
    <w:rsid w:val="00202F2B"/>
    <w:rsid w:val="002031B6"/>
    <w:rsid w:val="002031E2"/>
    <w:rsid w:val="002033F0"/>
    <w:rsid w:val="002037D9"/>
    <w:rsid w:val="00203942"/>
    <w:rsid w:val="002039A9"/>
    <w:rsid w:val="00203EC7"/>
    <w:rsid w:val="00203F5E"/>
    <w:rsid w:val="00203F96"/>
    <w:rsid w:val="00204D37"/>
    <w:rsid w:val="00205201"/>
    <w:rsid w:val="00205786"/>
    <w:rsid w:val="00205938"/>
    <w:rsid w:val="002059DA"/>
    <w:rsid w:val="00205AC5"/>
    <w:rsid w:val="00205C85"/>
    <w:rsid w:val="0020606F"/>
    <w:rsid w:val="00206542"/>
    <w:rsid w:val="0020688C"/>
    <w:rsid w:val="0020688D"/>
    <w:rsid w:val="002069B2"/>
    <w:rsid w:val="00206B01"/>
    <w:rsid w:val="00206BA5"/>
    <w:rsid w:val="00206EE8"/>
    <w:rsid w:val="00207295"/>
    <w:rsid w:val="00207673"/>
    <w:rsid w:val="00207767"/>
    <w:rsid w:val="00207AEB"/>
    <w:rsid w:val="00207C34"/>
    <w:rsid w:val="00207CAC"/>
    <w:rsid w:val="00207FA3"/>
    <w:rsid w:val="0021022C"/>
    <w:rsid w:val="00210354"/>
    <w:rsid w:val="0021040B"/>
    <w:rsid w:val="00210418"/>
    <w:rsid w:val="0021071A"/>
    <w:rsid w:val="00210817"/>
    <w:rsid w:val="00210A9A"/>
    <w:rsid w:val="0021105E"/>
    <w:rsid w:val="00211422"/>
    <w:rsid w:val="00211528"/>
    <w:rsid w:val="00211781"/>
    <w:rsid w:val="00211793"/>
    <w:rsid w:val="00211A3E"/>
    <w:rsid w:val="00211B1C"/>
    <w:rsid w:val="00211B1D"/>
    <w:rsid w:val="00211BF0"/>
    <w:rsid w:val="00211DD1"/>
    <w:rsid w:val="00212093"/>
    <w:rsid w:val="002121F7"/>
    <w:rsid w:val="00212CBE"/>
    <w:rsid w:val="00213028"/>
    <w:rsid w:val="00213675"/>
    <w:rsid w:val="00213698"/>
    <w:rsid w:val="002137E6"/>
    <w:rsid w:val="00213C8B"/>
    <w:rsid w:val="00213DA6"/>
    <w:rsid w:val="00214152"/>
    <w:rsid w:val="002143FA"/>
    <w:rsid w:val="0021441C"/>
    <w:rsid w:val="002147AE"/>
    <w:rsid w:val="00214917"/>
    <w:rsid w:val="00214956"/>
    <w:rsid w:val="0021498B"/>
    <w:rsid w:val="00214DA8"/>
    <w:rsid w:val="00214EAB"/>
    <w:rsid w:val="00214F6B"/>
    <w:rsid w:val="002153EA"/>
    <w:rsid w:val="00215423"/>
    <w:rsid w:val="002157E9"/>
    <w:rsid w:val="002158FA"/>
    <w:rsid w:val="002159BF"/>
    <w:rsid w:val="00215A5C"/>
    <w:rsid w:val="00215D06"/>
    <w:rsid w:val="00215FE2"/>
    <w:rsid w:val="00216472"/>
    <w:rsid w:val="002167DB"/>
    <w:rsid w:val="00216845"/>
    <w:rsid w:val="00216867"/>
    <w:rsid w:val="00216907"/>
    <w:rsid w:val="00216E55"/>
    <w:rsid w:val="00216F6E"/>
    <w:rsid w:val="002172D1"/>
    <w:rsid w:val="00217994"/>
    <w:rsid w:val="00217CFC"/>
    <w:rsid w:val="00220007"/>
    <w:rsid w:val="0022003A"/>
    <w:rsid w:val="002202E4"/>
    <w:rsid w:val="00220354"/>
    <w:rsid w:val="00220600"/>
    <w:rsid w:val="00220646"/>
    <w:rsid w:val="0022077B"/>
    <w:rsid w:val="00220825"/>
    <w:rsid w:val="002209E3"/>
    <w:rsid w:val="00220A0A"/>
    <w:rsid w:val="00220A5A"/>
    <w:rsid w:val="00220C18"/>
    <w:rsid w:val="00220CB3"/>
    <w:rsid w:val="00221049"/>
    <w:rsid w:val="00221191"/>
    <w:rsid w:val="002214F7"/>
    <w:rsid w:val="0022158B"/>
    <w:rsid w:val="00221BCB"/>
    <w:rsid w:val="00221D59"/>
    <w:rsid w:val="00221FCE"/>
    <w:rsid w:val="0022224B"/>
    <w:rsid w:val="002223E9"/>
    <w:rsid w:val="0022248C"/>
    <w:rsid w:val="002224DB"/>
    <w:rsid w:val="00222604"/>
    <w:rsid w:val="00222976"/>
    <w:rsid w:val="00222BA9"/>
    <w:rsid w:val="00222D43"/>
    <w:rsid w:val="00222EAE"/>
    <w:rsid w:val="00223060"/>
    <w:rsid w:val="00223355"/>
    <w:rsid w:val="00223530"/>
    <w:rsid w:val="00223935"/>
    <w:rsid w:val="00223EA4"/>
    <w:rsid w:val="00223F47"/>
    <w:rsid w:val="00223FCB"/>
    <w:rsid w:val="0022409A"/>
    <w:rsid w:val="00224223"/>
    <w:rsid w:val="002245FD"/>
    <w:rsid w:val="0022478C"/>
    <w:rsid w:val="0022488D"/>
    <w:rsid w:val="00224AD4"/>
    <w:rsid w:val="00224D17"/>
    <w:rsid w:val="00224FB5"/>
    <w:rsid w:val="002251D3"/>
    <w:rsid w:val="0022528F"/>
    <w:rsid w:val="002252C3"/>
    <w:rsid w:val="002252D5"/>
    <w:rsid w:val="002255B7"/>
    <w:rsid w:val="00225C54"/>
    <w:rsid w:val="00225E29"/>
    <w:rsid w:val="00225E9F"/>
    <w:rsid w:val="00226632"/>
    <w:rsid w:val="00226A6C"/>
    <w:rsid w:val="00226B96"/>
    <w:rsid w:val="00226D25"/>
    <w:rsid w:val="00227199"/>
    <w:rsid w:val="002276E1"/>
    <w:rsid w:val="002277CE"/>
    <w:rsid w:val="0022791A"/>
    <w:rsid w:val="002279F0"/>
    <w:rsid w:val="00227C85"/>
    <w:rsid w:val="00230094"/>
    <w:rsid w:val="002300C2"/>
    <w:rsid w:val="00230226"/>
    <w:rsid w:val="00230749"/>
    <w:rsid w:val="00230765"/>
    <w:rsid w:val="002307C6"/>
    <w:rsid w:val="002307FF"/>
    <w:rsid w:val="0023087F"/>
    <w:rsid w:val="00230D18"/>
    <w:rsid w:val="00230DB9"/>
    <w:rsid w:val="0023126E"/>
    <w:rsid w:val="00231676"/>
    <w:rsid w:val="00231775"/>
    <w:rsid w:val="002319E4"/>
    <w:rsid w:val="00231BA7"/>
    <w:rsid w:val="00231F82"/>
    <w:rsid w:val="00232264"/>
    <w:rsid w:val="002323C9"/>
    <w:rsid w:val="00232C51"/>
    <w:rsid w:val="00232D40"/>
    <w:rsid w:val="00232EC4"/>
    <w:rsid w:val="00232FAA"/>
    <w:rsid w:val="00233119"/>
    <w:rsid w:val="00233394"/>
    <w:rsid w:val="00233676"/>
    <w:rsid w:val="002337F1"/>
    <w:rsid w:val="00233955"/>
    <w:rsid w:val="00233985"/>
    <w:rsid w:val="002339BB"/>
    <w:rsid w:val="00233B7C"/>
    <w:rsid w:val="00233C81"/>
    <w:rsid w:val="00233F4D"/>
    <w:rsid w:val="00233F6B"/>
    <w:rsid w:val="00233FC0"/>
    <w:rsid w:val="0023409A"/>
    <w:rsid w:val="00234418"/>
    <w:rsid w:val="002345E3"/>
    <w:rsid w:val="0023493A"/>
    <w:rsid w:val="00234ABF"/>
    <w:rsid w:val="00234BF0"/>
    <w:rsid w:val="00234C94"/>
    <w:rsid w:val="00234CED"/>
    <w:rsid w:val="00234ED5"/>
    <w:rsid w:val="002350F4"/>
    <w:rsid w:val="002351A8"/>
    <w:rsid w:val="00235608"/>
    <w:rsid w:val="00235632"/>
    <w:rsid w:val="00235844"/>
    <w:rsid w:val="00235872"/>
    <w:rsid w:val="00235DB1"/>
    <w:rsid w:val="00236278"/>
    <w:rsid w:val="002364B7"/>
    <w:rsid w:val="00236503"/>
    <w:rsid w:val="00236508"/>
    <w:rsid w:val="002365C1"/>
    <w:rsid w:val="002366F9"/>
    <w:rsid w:val="00236C24"/>
    <w:rsid w:val="00236C4F"/>
    <w:rsid w:val="00236C80"/>
    <w:rsid w:val="00236C8A"/>
    <w:rsid w:val="00236CF8"/>
    <w:rsid w:val="00236D3F"/>
    <w:rsid w:val="00236F82"/>
    <w:rsid w:val="002370EE"/>
    <w:rsid w:val="0023719E"/>
    <w:rsid w:val="002372E4"/>
    <w:rsid w:val="00237F3E"/>
    <w:rsid w:val="0024006B"/>
    <w:rsid w:val="00240686"/>
    <w:rsid w:val="0024077E"/>
    <w:rsid w:val="002408C1"/>
    <w:rsid w:val="00240A67"/>
    <w:rsid w:val="00240BA7"/>
    <w:rsid w:val="00241088"/>
    <w:rsid w:val="0024115A"/>
    <w:rsid w:val="00241559"/>
    <w:rsid w:val="00241796"/>
    <w:rsid w:val="0024192C"/>
    <w:rsid w:val="00241C1F"/>
    <w:rsid w:val="00241DE7"/>
    <w:rsid w:val="00242492"/>
    <w:rsid w:val="00242677"/>
    <w:rsid w:val="00242DD3"/>
    <w:rsid w:val="00242DFF"/>
    <w:rsid w:val="0024318F"/>
    <w:rsid w:val="00243427"/>
    <w:rsid w:val="0024349B"/>
    <w:rsid w:val="002434BF"/>
    <w:rsid w:val="002435B3"/>
    <w:rsid w:val="00243825"/>
    <w:rsid w:val="002438FF"/>
    <w:rsid w:val="00243B31"/>
    <w:rsid w:val="002441A8"/>
    <w:rsid w:val="00244550"/>
    <w:rsid w:val="002445FF"/>
    <w:rsid w:val="0024472F"/>
    <w:rsid w:val="0024475B"/>
    <w:rsid w:val="002447EB"/>
    <w:rsid w:val="00244A4F"/>
    <w:rsid w:val="00244B1F"/>
    <w:rsid w:val="00244B5E"/>
    <w:rsid w:val="00244EA0"/>
    <w:rsid w:val="00244F30"/>
    <w:rsid w:val="002451DE"/>
    <w:rsid w:val="0024550B"/>
    <w:rsid w:val="00245716"/>
    <w:rsid w:val="002458EB"/>
    <w:rsid w:val="0024598D"/>
    <w:rsid w:val="00245AEC"/>
    <w:rsid w:val="00245E33"/>
    <w:rsid w:val="00245E60"/>
    <w:rsid w:val="00246166"/>
    <w:rsid w:val="0024641A"/>
    <w:rsid w:val="00246715"/>
    <w:rsid w:val="00246797"/>
    <w:rsid w:val="00246AA2"/>
    <w:rsid w:val="00246B1C"/>
    <w:rsid w:val="002473AF"/>
    <w:rsid w:val="00247752"/>
    <w:rsid w:val="002478CC"/>
    <w:rsid w:val="002479D1"/>
    <w:rsid w:val="00247F74"/>
    <w:rsid w:val="002500C8"/>
    <w:rsid w:val="00250125"/>
    <w:rsid w:val="002502E0"/>
    <w:rsid w:val="002504E8"/>
    <w:rsid w:val="00250AA5"/>
    <w:rsid w:val="00250B13"/>
    <w:rsid w:val="00250B8C"/>
    <w:rsid w:val="00250D06"/>
    <w:rsid w:val="00250FB3"/>
    <w:rsid w:val="0025121D"/>
    <w:rsid w:val="002513E1"/>
    <w:rsid w:val="00251559"/>
    <w:rsid w:val="002521BA"/>
    <w:rsid w:val="0025248F"/>
    <w:rsid w:val="0025275A"/>
    <w:rsid w:val="00252A16"/>
    <w:rsid w:val="00252A27"/>
    <w:rsid w:val="00252AED"/>
    <w:rsid w:val="00252C92"/>
    <w:rsid w:val="00252CDF"/>
    <w:rsid w:val="00252D6F"/>
    <w:rsid w:val="00252EB8"/>
    <w:rsid w:val="00252F0C"/>
    <w:rsid w:val="00252F75"/>
    <w:rsid w:val="002538F8"/>
    <w:rsid w:val="00253E7A"/>
    <w:rsid w:val="00254211"/>
    <w:rsid w:val="00254255"/>
    <w:rsid w:val="0025456C"/>
    <w:rsid w:val="00254703"/>
    <w:rsid w:val="00254DBD"/>
    <w:rsid w:val="00254FB5"/>
    <w:rsid w:val="00255016"/>
    <w:rsid w:val="002550D1"/>
    <w:rsid w:val="002552BD"/>
    <w:rsid w:val="002554EE"/>
    <w:rsid w:val="002554F9"/>
    <w:rsid w:val="00255520"/>
    <w:rsid w:val="00255649"/>
    <w:rsid w:val="0025568A"/>
    <w:rsid w:val="00255B07"/>
    <w:rsid w:val="00255D7E"/>
    <w:rsid w:val="00255DB7"/>
    <w:rsid w:val="00255E40"/>
    <w:rsid w:val="00255FA5"/>
    <w:rsid w:val="0025626A"/>
    <w:rsid w:val="0025663C"/>
    <w:rsid w:val="00256AA4"/>
    <w:rsid w:val="00256D59"/>
    <w:rsid w:val="00256E74"/>
    <w:rsid w:val="00257061"/>
    <w:rsid w:val="00257162"/>
    <w:rsid w:val="00257347"/>
    <w:rsid w:val="002573C6"/>
    <w:rsid w:val="00257543"/>
    <w:rsid w:val="00257880"/>
    <w:rsid w:val="00257DEF"/>
    <w:rsid w:val="00260057"/>
    <w:rsid w:val="00260192"/>
    <w:rsid w:val="002601B4"/>
    <w:rsid w:val="002601D0"/>
    <w:rsid w:val="00260286"/>
    <w:rsid w:val="002605D1"/>
    <w:rsid w:val="00260618"/>
    <w:rsid w:val="002606B5"/>
    <w:rsid w:val="002606EA"/>
    <w:rsid w:val="0026078E"/>
    <w:rsid w:val="00260D5A"/>
    <w:rsid w:val="0026117D"/>
    <w:rsid w:val="0026128C"/>
    <w:rsid w:val="00261573"/>
    <w:rsid w:val="002617E7"/>
    <w:rsid w:val="00261C74"/>
    <w:rsid w:val="00261E09"/>
    <w:rsid w:val="00261FAC"/>
    <w:rsid w:val="00261FF3"/>
    <w:rsid w:val="0026256D"/>
    <w:rsid w:val="002629B1"/>
    <w:rsid w:val="00262A96"/>
    <w:rsid w:val="00262C6A"/>
    <w:rsid w:val="00262DD2"/>
    <w:rsid w:val="0026335A"/>
    <w:rsid w:val="002634DC"/>
    <w:rsid w:val="0026378B"/>
    <w:rsid w:val="00263AD0"/>
    <w:rsid w:val="00263B15"/>
    <w:rsid w:val="00263D30"/>
    <w:rsid w:val="00263E16"/>
    <w:rsid w:val="00263E44"/>
    <w:rsid w:val="00263E9F"/>
    <w:rsid w:val="002640EF"/>
    <w:rsid w:val="00264112"/>
    <w:rsid w:val="0026412C"/>
    <w:rsid w:val="00264228"/>
    <w:rsid w:val="0026422C"/>
    <w:rsid w:val="00264334"/>
    <w:rsid w:val="0026451E"/>
    <w:rsid w:val="0026458E"/>
    <w:rsid w:val="0026473E"/>
    <w:rsid w:val="0026476F"/>
    <w:rsid w:val="00264A90"/>
    <w:rsid w:val="00264E74"/>
    <w:rsid w:val="00265193"/>
    <w:rsid w:val="002654C3"/>
    <w:rsid w:val="00265C85"/>
    <w:rsid w:val="00265CD0"/>
    <w:rsid w:val="002660EE"/>
    <w:rsid w:val="00266214"/>
    <w:rsid w:val="0026650C"/>
    <w:rsid w:val="00266519"/>
    <w:rsid w:val="0026656D"/>
    <w:rsid w:val="002667CC"/>
    <w:rsid w:val="00266A6D"/>
    <w:rsid w:val="002672FB"/>
    <w:rsid w:val="0026734C"/>
    <w:rsid w:val="00267748"/>
    <w:rsid w:val="002677B0"/>
    <w:rsid w:val="002679C0"/>
    <w:rsid w:val="00267A75"/>
    <w:rsid w:val="00267C83"/>
    <w:rsid w:val="00267EBB"/>
    <w:rsid w:val="00267F1F"/>
    <w:rsid w:val="00270327"/>
    <w:rsid w:val="00270FCC"/>
    <w:rsid w:val="002710FF"/>
    <w:rsid w:val="002711DC"/>
    <w:rsid w:val="0027128D"/>
    <w:rsid w:val="0027144F"/>
    <w:rsid w:val="00271760"/>
    <w:rsid w:val="00271813"/>
    <w:rsid w:val="0027183D"/>
    <w:rsid w:val="00271972"/>
    <w:rsid w:val="00271F3A"/>
    <w:rsid w:val="002720CC"/>
    <w:rsid w:val="00272269"/>
    <w:rsid w:val="002729FC"/>
    <w:rsid w:val="00272B21"/>
    <w:rsid w:val="00272D00"/>
    <w:rsid w:val="00272F68"/>
    <w:rsid w:val="002730F6"/>
    <w:rsid w:val="0027313B"/>
    <w:rsid w:val="00273278"/>
    <w:rsid w:val="002737F4"/>
    <w:rsid w:val="00273CDE"/>
    <w:rsid w:val="002743C8"/>
    <w:rsid w:val="002744D6"/>
    <w:rsid w:val="00274805"/>
    <w:rsid w:val="00274C14"/>
    <w:rsid w:val="002750B3"/>
    <w:rsid w:val="0027570C"/>
    <w:rsid w:val="0027579E"/>
    <w:rsid w:val="00276168"/>
    <w:rsid w:val="00276179"/>
    <w:rsid w:val="002764F5"/>
    <w:rsid w:val="0027663C"/>
    <w:rsid w:val="002767E8"/>
    <w:rsid w:val="00276C0A"/>
    <w:rsid w:val="00277259"/>
    <w:rsid w:val="00277333"/>
    <w:rsid w:val="0027768E"/>
    <w:rsid w:val="00277784"/>
    <w:rsid w:val="00277A4C"/>
    <w:rsid w:val="00277BC0"/>
    <w:rsid w:val="002804E6"/>
    <w:rsid w:val="002805C4"/>
    <w:rsid w:val="002805E9"/>
    <w:rsid w:val="002805F5"/>
    <w:rsid w:val="00280751"/>
    <w:rsid w:val="002807B5"/>
    <w:rsid w:val="00280F66"/>
    <w:rsid w:val="002811A8"/>
    <w:rsid w:val="002811DB"/>
    <w:rsid w:val="0028167C"/>
    <w:rsid w:val="002817F3"/>
    <w:rsid w:val="00281844"/>
    <w:rsid w:val="00281878"/>
    <w:rsid w:val="002818C0"/>
    <w:rsid w:val="00281913"/>
    <w:rsid w:val="002819E5"/>
    <w:rsid w:val="00281A43"/>
    <w:rsid w:val="00281B3C"/>
    <w:rsid w:val="00282145"/>
    <w:rsid w:val="00282725"/>
    <w:rsid w:val="0028280A"/>
    <w:rsid w:val="0028282F"/>
    <w:rsid w:val="0028299F"/>
    <w:rsid w:val="002832C5"/>
    <w:rsid w:val="002833CF"/>
    <w:rsid w:val="00283A4B"/>
    <w:rsid w:val="00283AE8"/>
    <w:rsid w:val="00283ED9"/>
    <w:rsid w:val="00283F74"/>
    <w:rsid w:val="002844ED"/>
    <w:rsid w:val="002845DF"/>
    <w:rsid w:val="00284627"/>
    <w:rsid w:val="00284FB9"/>
    <w:rsid w:val="00285031"/>
    <w:rsid w:val="002850B8"/>
    <w:rsid w:val="0028532D"/>
    <w:rsid w:val="00285376"/>
    <w:rsid w:val="00285655"/>
    <w:rsid w:val="0028588C"/>
    <w:rsid w:val="00285908"/>
    <w:rsid w:val="002859EC"/>
    <w:rsid w:val="00285B10"/>
    <w:rsid w:val="00285D54"/>
    <w:rsid w:val="00285D80"/>
    <w:rsid w:val="00285E47"/>
    <w:rsid w:val="00285F34"/>
    <w:rsid w:val="002862E8"/>
    <w:rsid w:val="00286399"/>
    <w:rsid w:val="002865CB"/>
    <w:rsid w:val="00286690"/>
    <w:rsid w:val="00286ACD"/>
    <w:rsid w:val="00286B4E"/>
    <w:rsid w:val="00286BA4"/>
    <w:rsid w:val="00286E26"/>
    <w:rsid w:val="00287668"/>
    <w:rsid w:val="00287838"/>
    <w:rsid w:val="002878B7"/>
    <w:rsid w:val="0028794A"/>
    <w:rsid w:val="00287AD9"/>
    <w:rsid w:val="00287ECD"/>
    <w:rsid w:val="00287F84"/>
    <w:rsid w:val="0029010F"/>
    <w:rsid w:val="002904E4"/>
    <w:rsid w:val="00290654"/>
    <w:rsid w:val="0029065C"/>
    <w:rsid w:val="002907B5"/>
    <w:rsid w:val="00290BAB"/>
    <w:rsid w:val="00290CD7"/>
    <w:rsid w:val="002910DC"/>
    <w:rsid w:val="002912D4"/>
    <w:rsid w:val="002917A3"/>
    <w:rsid w:val="00291D78"/>
    <w:rsid w:val="00291EF7"/>
    <w:rsid w:val="002922DA"/>
    <w:rsid w:val="002926D9"/>
    <w:rsid w:val="002927D0"/>
    <w:rsid w:val="00292A45"/>
    <w:rsid w:val="00292EB7"/>
    <w:rsid w:val="00292F45"/>
    <w:rsid w:val="002938DB"/>
    <w:rsid w:val="00293AFD"/>
    <w:rsid w:val="00293D67"/>
    <w:rsid w:val="00293F19"/>
    <w:rsid w:val="00294159"/>
    <w:rsid w:val="002941D7"/>
    <w:rsid w:val="0029479E"/>
    <w:rsid w:val="0029496D"/>
    <w:rsid w:val="00294E7B"/>
    <w:rsid w:val="00294FF0"/>
    <w:rsid w:val="00295280"/>
    <w:rsid w:val="002954B1"/>
    <w:rsid w:val="00295666"/>
    <w:rsid w:val="002957D0"/>
    <w:rsid w:val="0029599B"/>
    <w:rsid w:val="00295AE1"/>
    <w:rsid w:val="00295E67"/>
    <w:rsid w:val="00295F59"/>
    <w:rsid w:val="00296227"/>
    <w:rsid w:val="0029636C"/>
    <w:rsid w:val="002963EA"/>
    <w:rsid w:val="0029670E"/>
    <w:rsid w:val="00296956"/>
    <w:rsid w:val="00296D4D"/>
    <w:rsid w:val="00296F44"/>
    <w:rsid w:val="00297079"/>
    <w:rsid w:val="002972F8"/>
    <w:rsid w:val="002974C7"/>
    <w:rsid w:val="0029750E"/>
    <w:rsid w:val="0029753A"/>
    <w:rsid w:val="00297663"/>
    <w:rsid w:val="0029777D"/>
    <w:rsid w:val="00297AAB"/>
    <w:rsid w:val="00297AC3"/>
    <w:rsid w:val="00297C69"/>
    <w:rsid w:val="00297F86"/>
    <w:rsid w:val="002A004A"/>
    <w:rsid w:val="002A01BC"/>
    <w:rsid w:val="002A02C5"/>
    <w:rsid w:val="002A03B6"/>
    <w:rsid w:val="002A0462"/>
    <w:rsid w:val="002A055E"/>
    <w:rsid w:val="002A0B8B"/>
    <w:rsid w:val="002A0EC9"/>
    <w:rsid w:val="002A0FB9"/>
    <w:rsid w:val="002A17F9"/>
    <w:rsid w:val="002A18E8"/>
    <w:rsid w:val="002A1A72"/>
    <w:rsid w:val="002A1B52"/>
    <w:rsid w:val="002A1D4E"/>
    <w:rsid w:val="002A21BC"/>
    <w:rsid w:val="002A22E6"/>
    <w:rsid w:val="002A261A"/>
    <w:rsid w:val="002A279C"/>
    <w:rsid w:val="002A282E"/>
    <w:rsid w:val="002A2869"/>
    <w:rsid w:val="002A29D1"/>
    <w:rsid w:val="002A2A35"/>
    <w:rsid w:val="002A2BAC"/>
    <w:rsid w:val="002A2DDF"/>
    <w:rsid w:val="002A2EFA"/>
    <w:rsid w:val="002A330D"/>
    <w:rsid w:val="002A34BB"/>
    <w:rsid w:val="002A34C7"/>
    <w:rsid w:val="002A38A0"/>
    <w:rsid w:val="002A3A24"/>
    <w:rsid w:val="002A3DA5"/>
    <w:rsid w:val="002A419A"/>
    <w:rsid w:val="002A46E0"/>
    <w:rsid w:val="002A4870"/>
    <w:rsid w:val="002A4DF9"/>
    <w:rsid w:val="002A5376"/>
    <w:rsid w:val="002A53A9"/>
    <w:rsid w:val="002A5B85"/>
    <w:rsid w:val="002A5EAE"/>
    <w:rsid w:val="002A6212"/>
    <w:rsid w:val="002A6345"/>
    <w:rsid w:val="002A637E"/>
    <w:rsid w:val="002A6469"/>
    <w:rsid w:val="002A6933"/>
    <w:rsid w:val="002A6BB1"/>
    <w:rsid w:val="002A6F07"/>
    <w:rsid w:val="002A7355"/>
    <w:rsid w:val="002A761F"/>
    <w:rsid w:val="002A771F"/>
    <w:rsid w:val="002A7869"/>
    <w:rsid w:val="002A787E"/>
    <w:rsid w:val="002A7FB4"/>
    <w:rsid w:val="002B052A"/>
    <w:rsid w:val="002B0E33"/>
    <w:rsid w:val="002B114B"/>
    <w:rsid w:val="002B21E6"/>
    <w:rsid w:val="002B24D6"/>
    <w:rsid w:val="002B2945"/>
    <w:rsid w:val="002B2A89"/>
    <w:rsid w:val="002B2BEA"/>
    <w:rsid w:val="002B34B3"/>
    <w:rsid w:val="002B353F"/>
    <w:rsid w:val="002B38A1"/>
    <w:rsid w:val="002B3B2F"/>
    <w:rsid w:val="002B3B3E"/>
    <w:rsid w:val="002B3E8B"/>
    <w:rsid w:val="002B3FAF"/>
    <w:rsid w:val="002B4020"/>
    <w:rsid w:val="002B4292"/>
    <w:rsid w:val="002B451F"/>
    <w:rsid w:val="002B46D1"/>
    <w:rsid w:val="002B48DE"/>
    <w:rsid w:val="002B48FF"/>
    <w:rsid w:val="002B4AAE"/>
    <w:rsid w:val="002B4BB3"/>
    <w:rsid w:val="002B5621"/>
    <w:rsid w:val="002B562F"/>
    <w:rsid w:val="002B56F7"/>
    <w:rsid w:val="002B586C"/>
    <w:rsid w:val="002B5B64"/>
    <w:rsid w:val="002B5CC1"/>
    <w:rsid w:val="002B5CE8"/>
    <w:rsid w:val="002B60A8"/>
    <w:rsid w:val="002B6439"/>
    <w:rsid w:val="002B68A0"/>
    <w:rsid w:val="002B6A0F"/>
    <w:rsid w:val="002B6AAD"/>
    <w:rsid w:val="002B6E0A"/>
    <w:rsid w:val="002B6EFE"/>
    <w:rsid w:val="002B6FBB"/>
    <w:rsid w:val="002B706C"/>
    <w:rsid w:val="002B7112"/>
    <w:rsid w:val="002B73EE"/>
    <w:rsid w:val="002B7A5D"/>
    <w:rsid w:val="002B7B9C"/>
    <w:rsid w:val="002B7D8C"/>
    <w:rsid w:val="002B7E6E"/>
    <w:rsid w:val="002B7EC9"/>
    <w:rsid w:val="002B7EE0"/>
    <w:rsid w:val="002C0043"/>
    <w:rsid w:val="002C0082"/>
    <w:rsid w:val="002C00DD"/>
    <w:rsid w:val="002C02FB"/>
    <w:rsid w:val="002C036F"/>
    <w:rsid w:val="002C0722"/>
    <w:rsid w:val="002C0B29"/>
    <w:rsid w:val="002C0D61"/>
    <w:rsid w:val="002C0EDB"/>
    <w:rsid w:val="002C1232"/>
    <w:rsid w:val="002C1251"/>
    <w:rsid w:val="002C1308"/>
    <w:rsid w:val="002C1529"/>
    <w:rsid w:val="002C1990"/>
    <w:rsid w:val="002C1E47"/>
    <w:rsid w:val="002C2194"/>
    <w:rsid w:val="002C2300"/>
    <w:rsid w:val="002C24CE"/>
    <w:rsid w:val="002C27F4"/>
    <w:rsid w:val="002C2C32"/>
    <w:rsid w:val="002C2CC4"/>
    <w:rsid w:val="002C2CE1"/>
    <w:rsid w:val="002C3076"/>
    <w:rsid w:val="002C309F"/>
    <w:rsid w:val="002C30B5"/>
    <w:rsid w:val="002C3501"/>
    <w:rsid w:val="002C355E"/>
    <w:rsid w:val="002C3953"/>
    <w:rsid w:val="002C39F9"/>
    <w:rsid w:val="002C3F5B"/>
    <w:rsid w:val="002C3FE4"/>
    <w:rsid w:val="002C41E6"/>
    <w:rsid w:val="002C465B"/>
    <w:rsid w:val="002C4662"/>
    <w:rsid w:val="002C4AE8"/>
    <w:rsid w:val="002C4C76"/>
    <w:rsid w:val="002C4CA1"/>
    <w:rsid w:val="002C4E9D"/>
    <w:rsid w:val="002C52EC"/>
    <w:rsid w:val="002C5607"/>
    <w:rsid w:val="002C5989"/>
    <w:rsid w:val="002C5A4B"/>
    <w:rsid w:val="002C5BAE"/>
    <w:rsid w:val="002C61E8"/>
    <w:rsid w:val="002C6254"/>
    <w:rsid w:val="002C6268"/>
    <w:rsid w:val="002C62E2"/>
    <w:rsid w:val="002C62E3"/>
    <w:rsid w:val="002C6794"/>
    <w:rsid w:val="002C6CFE"/>
    <w:rsid w:val="002C6E7D"/>
    <w:rsid w:val="002C7034"/>
    <w:rsid w:val="002C728C"/>
    <w:rsid w:val="002C756D"/>
    <w:rsid w:val="002C7E4C"/>
    <w:rsid w:val="002D0053"/>
    <w:rsid w:val="002D01DE"/>
    <w:rsid w:val="002D034E"/>
    <w:rsid w:val="002D03D9"/>
    <w:rsid w:val="002D056C"/>
    <w:rsid w:val="002D0603"/>
    <w:rsid w:val="002D0690"/>
    <w:rsid w:val="002D0692"/>
    <w:rsid w:val="002D071A"/>
    <w:rsid w:val="002D088E"/>
    <w:rsid w:val="002D089C"/>
    <w:rsid w:val="002D093D"/>
    <w:rsid w:val="002D0B14"/>
    <w:rsid w:val="002D10B1"/>
    <w:rsid w:val="002D1635"/>
    <w:rsid w:val="002D1675"/>
    <w:rsid w:val="002D170E"/>
    <w:rsid w:val="002D1AFF"/>
    <w:rsid w:val="002D2178"/>
    <w:rsid w:val="002D232B"/>
    <w:rsid w:val="002D2641"/>
    <w:rsid w:val="002D28A2"/>
    <w:rsid w:val="002D2BAA"/>
    <w:rsid w:val="002D2BF2"/>
    <w:rsid w:val="002D2D4C"/>
    <w:rsid w:val="002D2E32"/>
    <w:rsid w:val="002D2F57"/>
    <w:rsid w:val="002D319E"/>
    <w:rsid w:val="002D33AC"/>
    <w:rsid w:val="002D34B2"/>
    <w:rsid w:val="002D37C4"/>
    <w:rsid w:val="002D37FA"/>
    <w:rsid w:val="002D3A8D"/>
    <w:rsid w:val="002D3B38"/>
    <w:rsid w:val="002D3F3E"/>
    <w:rsid w:val="002D3F75"/>
    <w:rsid w:val="002D445B"/>
    <w:rsid w:val="002D452E"/>
    <w:rsid w:val="002D48B0"/>
    <w:rsid w:val="002D4989"/>
    <w:rsid w:val="002D4B87"/>
    <w:rsid w:val="002D4FA8"/>
    <w:rsid w:val="002D4FE5"/>
    <w:rsid w:val="002D5381"/>
    <w:rsid w:val="002D5ADE"/>
    <w:rsid w:val="002D5B37"/>
    <w:rsid w:val="002D5EFD"/>
    <w:rsid w:val="002D6138"/>
    <w:rsid w:val="002D639C"/>
    <w:rsid w:val="002D66BF"/>
    <w:rsid w:val="002D67C9"/>
    <w:rsid w:val="002D6878"/>
    <w:rsid w:val="002D6959"/>
    <w:rsid w:val="002D6AF2"/>
    <w:rsid w:val="002D6D87"/>
    <w:rsid w:val="002D6E14"/>
    <w:rsid w:val="002D7122"/>
    <w:rsid w:val="002D7298"/>
    <w:rsid w:val="002D742F"/>
    <w:rsid w:val="002D7438"/>
    <w:rsid w:val="002D7524"/>
    <w:rsid w:val="002D7623"/>
    <w:rsid w:val="002D7637"/>
    <w:rsid w:val="002D7669"/>
    <w:rsid w:val="002D76B9"/>
    <w:rsid w:val="002D7BF6"/>
    <w:rsid w:val="002D7DA3"/>
    <w:rsid w:val="002D7E3A"/>
    <w:rsid w:val="002E0217"/>
    <w:rsid w:val="002E0534"/>
    <w:rsid w:val="002E0583"/>
    <w:rsid w:val="002E0774"/>
    <w:rsid w:val="002E080A"/>
    <w:rsid w:val="002E0886"/>
    <w:rsid w:val="002E0B07"/>
    <w:rsid w:val="002E0E8A"/>
    <w:rsid w:val="002E0FB0"/>
    <w:rsid w:val="002E0FC1"/>
    <w:rsid w:val="002E17F2"/>
    <w:rsid w:val="002E1D18"/>
    <w:rsid w:val="002E21D7"/>
    <w:rsid w:val="002E23C9"/>
    <w:rsid w:val="002E244F"/>
    <w:rsid w:val="002E2480"/>
    <w:rsid w:val="002E2DA1"/>
    <w:rsid w:val="002E2E80"/>
    <w:rsid w:val="002E31D0"/>
    <w:rsid w:val="002E351A"/>
    <w:rsid w:val="002E35F7"/>
    <w:rsid w:val="002E38E7"/>
    <w:rsid w:val="002E3F38"/>
    <w:rsid w:val="002E40AE"/>
    <w:rsid w:val="002E41D5"/>
    <w:rsid w:val="002E4333"/>
    <w:rsid w:val="002E54A1"/>
    <w:rsid w:val="002E5859"/>
    <w:rsid w:val="002E5971"/>
    <w:rsid w:val="002E59BD"/>
    <w:rsid w:val="002E5A81"/>
    <w:rsid w:val="002E5D1F"/>
    <w:rsid w:val="002E5EB3"/>
    <w:rsid w:val="002E5F5A"/>
    <w:rsid w:val="002E60F0"/>
    <w:rsid w:val="002E64F5"/>
    <w:rsid w:val="002E6802"/>
    <w:rsid w:val="002E6A33"/>
    <w:rsid w:val="002E7684"/>
    <w:rsid w:val="002E76A2"/>
    <w:rsid w:val="002E7C4C"/>
    <w:rsid w:val="002E7CAE"/>
    <w:rsid w:val="002F02B7"/>
    <w:rsid w:val="002F0405"/>
    <w:rsid w:val="002F0735"/>
    <w:rsid w:val="002F0BD9"/>
    <w:rsid w:val="002F0C27"/>
    <w:rsid w:val="002F0DBC"/>
    <w:rsid w:val="002F0E66"/>
    <w:rsid w:val="002F0F05"/>
    <w:rsid w:val="002F0F11"/>
    <w:rsid w:val="002F10B7"/>
    <w:rsid w:val="002F139A"/>
    <w:rsid w:val="002F1963"/>
    <w:rsid w:val="002F1A0D"/>
    <w:rsid w:val="002F1DA3"/>
    <w:rsid w:val="002F1DD6"/>
    <w:rsid w:val="002F21AE"/>
    <w:rsid w:val="002F272F"/>
    <w:rsid w:val="002F274C"/>
    <w:rsid w:val="002F2771"/>
    <w:rsid w:val="002F29C0"/>
    <w:rsid w:val="002F2D0C"/>
    <w:rsid w:val="002F2D41"/>
    <w:rsid w:val="002F30C3"/>
    <w:rsid w:val="002F3268"/>
    <w:rsid w:val="002F34E2"/>
    <w:rsid w:val="002F37A9"/>
    <w:rsid w:val="002F38A7"/>
    <w:rsid w:val="002F392C"/>
    <w:rsid w:val="002F3ADB"/>
    <w:rsid w:val="002F3D5C"/>
    <w:rsid w:val="002F3D87"/>
    <w:rsid w:val="002F3F4D"/>
    <w:rsid w:val="002F3FF6"/>
    <w:rsid w:val="002F421F"/>
    <w:rsid w:val="002F44B1"/>
    <w:rsid w:val="002F4597"/>
    <w:rsid w:val="002F47EB"/>
    <w:rsid w:val="002F4837"/>
    <w:rsid w:val="002F5804"/>
    <w:rsid w:val="002F5EB0"/>
    <w:rsid w:val="002F5F13"/>
    <w:rsid w:val="002F6296"/>
    <w:rsid w:val="002F709A"/>
    <w:rsid w:val="002F70F8"/>
    <w:rsid w:val="002F7475"/>
    <w:rsid w:val="002F74A6"/>
    <w:rsid w:val="002F74B4"/>
    <w:rsid w:val="002F7C20"/>
    <w:rsid w:val="00300261"/>
    <w:rsid w:val="003002CF"/>
    <w:rsid w:val="00300544"/>
    <w:rsid w:val="00300BF8"/>
    <w:rsid w:val="00300E49"/>
    <w:rsid w:val="0030100B"/>
    <w:rsid w:val="003011F4"/>
    <w:rsid w:val="003018BA"/>
    <w:rsid w:val="003018EE"/>
    <w:rsid w:val="0030197D"/>
    <w:rsid w:val="00301CE6"/>
    <w:rsid w:val="00301CEB"/>
    <w:rsid w:val="00301ED8"/>
    <w:rsid w:val="00301FFA"/>
    <w:rsid w:val="0030217B"/>
    <w:rsid w:val="0030225D"/>
    <w:rsid w:val="003024C7"/>
    <w:rsid w:val="0030256B"/>
    <w:rsid w:val="00302854"/>
    <w:rsid w:val="00302BB4"/>
    <w:rsid w:val="00302E4D"/>
    <w:rsid w:val="00303042"/>
    <w:rsid w:val="00303D83"/>
    <w:rsid w:val="00303DBA"/>
    <w:rsid w:val="00303E52"/>
    <w:rsid w:val="00304EE0"/>
    <w:rsid w:val="0030501F"/>
    <w:rsid w:val="00305056"/>
    <w:rsid w:val="00305217"/>
    <w:rsid w:val="00305934"/>
    <w:rsid w:val="00305C1A"/>
    <w:rsid w:val="00305CD2"/>
    <w:rsid w:val="00306344"/>
    <w:rsid w:val="0030636B"/>
    <w:rsid w:val="00306429"/>
    <w:rsid w:val="003065D9"/>
    <w:rsid w:val="00307090"/>
    <w:rsid w:val="00307230"/>
    <w:rsid w:val="00307648"/>
    <w:rsid w:val="003076D2"/>
    <w:rsid w:val="003079EE"/>
    <w:rsid w:val="00307AD3"/>
    <w:rsid w:val="00307BA1"/>
    <w:rsid w:val="00307E0F"/>
    <w:rsid w:val="00310060"/>
    <w:rsid w:val="0031009D"/>
    <w:rsid w:val="003106E5"/>
    <w:rsid w:val="003107C5"/>
    <w:rsid w:val="00310E77"/>
    <w:rsid w:val="00311245"/>
    <w:rsid w:val="0031156E"/>
    <w:rsid w:val="00311702"/>
    <w:rsid w:val="003118DA"/>
    <w:rsid w:val="003119B8"/>
    <w:rsid w:val="00311A03"/>
    <w:rsid w:val="00311A56"/>
    <w:rsid w:val="00311ADB"/>
    <w:rsid w:val="00311DF2"/>
    <w:rsid w:val="00311E82"/>
    <w:rsid w:val="003121C0"/>
    <w:rsid w:val="00312376"/>
    <w:rsid w:val="00312856"/>
    <w:rsid w:val="00312CF2"/>
    <w:rsid w:val="00312D65"/>
    <w:rsid w:val="00312ED6"/>
    <w:rsid w:val="0031340A"/>
    <w:rsid w:val="00313639"/>
    <w:rsid w:val="0031386E"/>
    <w:rsid w:val="00313E68"/>
    <w:rsid w:val="00313FD6"/>
    <w:rsid w:val="00314215"/>
    <w:rsid w:val="003143BD"/>
    <w:rsid w:val="003149E1"/>
    <w:rsid w:val="00314A81"/>
    <w:rsid w:val="00314B31"/>
    <w:rsid w:val="00314B3D"/>
    <w:rsid w:val="00314C54"/>
    <w:rsid w:val="00315047"/>
    <w:rsid w:val="003150E8"/>
    <w:rsid w:val="0031510E"/>
    <w:rsid w:val="00315363"/>
    <w:rsid w:val="00315477"/>
    <w:rsid w:val="003154BD"/>
    <w:rsid w:val="0031557B"/>
    <w:rsid w:val="00315763"/>
    <w:rsid w:val="00315B2D"/>
    <w:rsid w:val="003163E9"/>
    <w:rsid w:val="00316548"/>
    <w:rsid w:val="00316881"/>
    <w:rsid w:val="003168F8"/>
    <w:rsid w:val="00316923"/>
    <w:rsid w:val="0031697D"/>
    <w:rsid w:val="00316B26"/>
    <w:rsid w:val="00316C8B"/>
    <w:rsid w:val="00316DCD"/>
    <w:rsid w:val="00316FBF"/>
    <w:rsid w:val="00317025"/>
    <w:rsid w:val="00317170"/>
    <w:rsid w:val="00317844"/>
    <w:rsid w:val="00317E2C"/>
    <w:rsid w:val="00317F24"/>
    <w:rsid w:val="003203ED"/>
    <w:rsid w:val="0032069B"/>
    <w:rsid w:val="00320713"/>
    <w:rsid w:val="00320C3D"/>
    <w:rsid w:val="00320D56"/>
    <w:rsid w:val="00320DB5"/>
    <w:rsid w:val="00320FB4"/>
    <w:rsid w:val="0032104D"/>
    <w:rsid w:val="00321299"/>
    <w:rsid w:val="003212D2"/>
    <w:rsid w:val="00321454"/>
    <w:rsid w:val="003217C4"/>
    <w:rsid w:val="00321A23"/>
    <w:rsid w:val="00321D31"/>
    <w:rsid w:val="00321DE8"/>
    <w:rsid w:val="00321E3D"/>
    <w:rsid w:val="00321F43"/>
    <w:rsid w:val="00322517"/>
    <w:rsid w:val="00322643"/>
    <w:rsid w:val="0032296F"/>
    <w:rsid w:val="00322C93"/>
    <w:rsid w:val="00322C9F"/>
    <w:rsid w:val="00322FB1"/>
    <w:rsid w:val="0032318C"/>
    <w:rsid w:val="00323410"/>
    <w:rsid w:val="0032407D"/>
    <w:rsid w:val="0032414E"/>
    <w:rsid w:val="003243D3"/>
    <w:rsid w:val="00324485"/>
    <w:rsid w:val="00324947"/>
    <w:rsid w:val="00324D23"/>
    <w:rsid w:val="00324DFD"/>
    <w:rsid w:val="00324FA6"/>
    <w:rsid w:val="00324FC3"/>
    <w:rsid w:val="00325518"/>
    <w:rsid w:val="00325708"/>
    <w:rsid w:val="0032596E"/>
    <w:rsid w:val="00325A4B"/>
    <w:rsid w:val="00325B51"/>
    <w:rsid w:val="00325C8E"/>
    <w:rsid w:val="00326172"/>
    <w:rsid w:val="0032624F"/>
    <w:rsid w:val="003263C2"/>
    <w:rsid w:val="00326AFE"/>
    <w:rsid w:val="00326B66"/>
    <w:rsid w:val="00326B75"/>
    <w:rsid w:val="00326BD5"/>
    <w:rsid w:val="00326F42"/>
    <w:rsid w:val="00326FAF"/>
    <w:rsid w:val="00327155"/>
    <w:rsid w:val="00327387"/>
    <w:rsid w:val="00327669"/>
    <w:rsid w:val="00327D4A"/>
    <w:rsid w:val="00327F0A"/>
    <w:rsid w:val="00327FCC"/>
    <w:rsid w:val="0033014F"/>
    <w:rsid w:val="00330261"/>
    <w:rsid w:val="0033029D"/>
    <w:rsid w:val="0033050F"/>
    <w:rsid w:val="00330880"/>
    <w:rsid w:val="00330A81"/>
    <w:rsid w:val="00330DEC"/>
    <w:rsid w:val="00331077"/>
    <w:rsid w:val="00331357"/>
    <w:rsid w:val="00331751"/>
    <w:rsid w:val="00331A86"/>
    <w:rsid w:val="00331D03"/>
    <w:rsid w:val="00331FCA"/>
    <w:rsid w:val="00332124"/>
    <w:rsid w:val="003322E4"/>
    <w:rsid w:val="0033250A"/>
    <w:rsid w:val="0033263D"/>
    <w:rsid w:val="00332E82"/>
    <w:rsid w:val="00332F97"/>
    <w:rsid w:val="00332F9A"/>
    <w:rsid w:val="00333069"/>
    <w:rsid w:val="00333270"/>
    <w:rsid w:val="00333331"/>
    <w:rsid w:val="00333434"/>
    <w:rsid w:val="00333618"/>
    <w:rsid w:val="00333AF3"/>
    <w:rsid w:val="00333BAF"/>
    <w:rsid w:val="00333EDA"/>
    <w:rsid w:val="003341DB"/>
    <w:rsid w:val="00334500"/>
    <w:rsid w:val="00334579"/>
    <w:rsid w:val="0033469F"/>
    <w:rsid w:val="0033483E"/>
    <w:rsid w:val="00334874"/>
    <w:rsid w:val="00334AE7"/>
    <w:rsid w:val="00334BD5"/>
    <w:rsid w:val="00334D7F"/>
    <w:rsid w:val="00335287"/>
    <w:rsid w:val="00335428"/>
    <w:rsid w:val="00335858"/>
    <w:rsid w:val="00335A5F"/>
    <w:rsid w:val="00335A62"/>
    <w:rsid w:val="00335FB3"/>
    <w:rsid w:val="00336210"/>
    <w:rsid w:val="00336899"/>
    <w:rsid w:val="00336B4E"/>
    <w:rsid w:val="00336BDA"/>
    <w:rsid w:val="00336D7A"/>
    <w:rsid w:val="00336E09"/>
    <w:rsid w:val="00336EC8"/>
    <w:rsid w:val="00337005"/>
    <w:rsid w:val="003374A5"/>
    <w:rsid w:val="003376F3"/>
    <w:rsid w:val="0033774A"/>
    <w:rsid w:val="003377D5"/>
    <w:rsid w:val="003377FF"/>
    <w:rsid w:val="0033789D"/>
    <w:rsid w:val="00337A15"/>
    <w:rsid w:val="00337A46"/>
    <w:rsid w:val="00337CE3"/>
    <w:rsid w:val="00337E2B"/>
    <w:rsid w:val="003404E9"/>
    <w:rsid w:val="003405D5"/>
    <w:rsid w:val="00340A2C"/>
    <w:rsid w:val="00340FCA"/>
    <w:rsid w:val="003410B7"/>
    <w:rsid w:val="00341142"/>
    <w:rsid w:val="0034129A"/>
    <w:rsid w:val="00341576"/>
    <w:rsid w:val="003415AD"/>
    <w:rsid w:val="003418E8"/>
    <w:rsid w:val="00341B13"/>
    <w:rsid w:val="00341DC8"/>
    <w:rsid w:val="003426A9"/>
    <w:rsid w:val="00342BD7"/>
    <w:rsid w:val="00343825"/>
    <w:rsid w:val="003439A3"/>
    <w:rsid w:val="00343A17"/>
    <w:rsid w:val="00343DD3"/>
    <w:rsid w:val="00343EB9"/>
    <w:rsid w:val="00343EBC"/>
    <w:rsid w:val="003440F9"/>
    <w:rsid w:val="00344501"/>
    <w:rsid w:val="00344541"/>
    <w:rsid w:val="00344584"/>
    <w:rsid w:val="0034491D"/>
    <w:rsid w:val="00344BF7"/>
    <w:rsid w:val="00345102"/>
    <w:rsid w:val="003453BC"/>
    <w:rsid w:val="00345662"/>
    <w:rsid w:val="0034580C"/>
    <w:rsid w:val="00345B06"/>
    <w:rsid w:val="00345E56"/>
    <w:rsid w:val="00345EFD"/>
    <w:rsid w:val="00345F4B"/>
    <w:rsid w:val="00346342"/>
    <w:rsid w:val="00346367"/>
    <w:rsid w:val="0034637A"/>
    <w:rsid w:val="00346457"/>
    <w:rsid w:val="0034668C"/>
    <w:rsid w:val="003467A1"/>
    <w:rsid w:val="00346DB5"/>
    <w:rsid w:val="0034761A"/>
    <w:rsid w:val="003477B1"/>
    <w:rsid w:val="003479E2"/>
    <w:rsid w:val="00347C55"/>
    <w:rsid w:val="00347E27"/>
    <w:rsid w:val="003501E9"/>
    <w:rsid w:val="0035022A"/>
    <w:rsid w:val="00350449"/>
    <w:rsid w:val="00350530"/>
    <w:rsid w:val="00350625"/>
    <w:rsid w:val="0035086F"/>
    <w:rsid w:val="0035099D"/>
    <w:rsid w:val="00350D1F"/>
    <w:rsid w:val="003510E3"/>
    <w:rsid w:val="00351745"/>
    <w:rsid w:val="00351B0F"/>
    <w:rsid w:val="00351C31"/>
    <w:rsid w:val="00351D29"/>
    <w:rsid w:val="00351D5E"/>
    <w:rsid w:val="00352189"/>
    <w:rsid w:val="003523B3"/>
    <w:rsid w:val="003523C2"/>
    <w:rsid w:val="003523E7"/>
    <w:rsid w:val="00352654"/>
    <w:rsid w:val="00352661"/>
    <w:rsid w:val="00352BA0"/>
    <w:rsid w:val="0035310A"/>
    <w:rsid w:val="00353AF1"/>
    <w:rsid w:val="00353FC1"/>
    <w:rsid w:val="00354098"/>
    <w:rsid w:val="0035413F"/>
    <w:rsid w:val="00354332"/>
    <w:rsid w:val="003544E7"/>
    <w:rsid w:val="00354837"/>
    <w:rsid w:val="00354B66"/>
    <w:rsid w:val="00354DFE"/>
    <w:rsid w:val="00354EFC"/>
    <w:rsid w:val="00355063"/>
    <w:rsid w:val="003550A1"/>
    <w:rsid w:val="00355435"/>
    <w:rsid w:val="00355647"/>
    <w:rsid w:val="00355833"/>
    <w:rsid w:val="00355CE5"/>
    <w:rsid w:val="003562C1"/>
    <w:rsid w:val="003563CF"/>
    <w:rsid w:val="00356664"/>
    <w:rsid w:val="00357107"/>
    <w:rsid w:val="00357148"/>
    <w:rsid w:val="00357185"/>
    <w:rsid w:val="003572BD"/>
    <w:rsid w:val="00357380"/>
    <w:rsid w:val="003579D8"/>
    <w:rsid w:val="003579E6"/>
    <w:rsid w:val="00357B5C"/>
    <w:rsid w:val="00357B7D"/>
    <w:rsid w:val="00357D06"/>
    <w:rsid w:val="00357DE9"/>
    <w:rsid w:val="00360133"/>
    <w:rsid w:val="00360244"/>
    <w:rsid w:val="003602D9"/>
    <w:rsid w:val="003604CE"/>
    <w:rsid w:val="0036061D"/>
    <w:rsid w:val="00360651"/>
    <w:rsid w:val="003609BA"/>
    <w:rsid w:val="003609D0"/>
    <w:rsid w:val="00360A14"/>
    <w:rsid w:val="00360AF2"/>
    <w:rsid w:val="00360B5A"/>
    <w:rsid w:val="00360C4E"/>
    <w:rsid w:val="00360E37"/>
    <w:rsid w:val="003614D8"/>
    <w:rsid w:val="0036163C"/>
    <w:rsid w:val="0036198A"/>
    <w:rsid w:val="00361C28"/>
    <w:rsid w:val="00362072"/>
    <w:rsid w:val="00362508"/>
    <w:rsid w:val="0036280B"/>
    <w:rsid w:val="003628C8"/>
    <w:rsid w:val="00362B7B"/>
    <w:rsid w:val="00362ED4"/>
    <w:rsid w:val="0036313D"/>
    <w:rsid w:val="0036346E"/>
    <w:rsid w:val="003636BC"/>
    <w:rsid w:val="003638F3"/>
    <w:rsid w:val="00363F15"/>
    <w:rsid w:val="00363F3A"/>
    <w:rsid w:val="003640B0"/>
    <w:rsid w:val="00364422"/>
    <w:rsid w:val="00364D15"/>
    <w:rsid w:val="00364DB2"/>
    <w:rsid w:val="003656C7"/>
    <w:rsid w:val="00365847"/>
    <w:rsid w:val="00365A28"/>
    <w:rsid w:val="00365D7C"/>
    <w:rsid w:val="00365D94"/>
    <w:rsid w:val="00365F46"/>
    <w:rsid w:val="00366330"/>
    <w:rsid w:val="00366440"/>
    <w:rsid w:val="003665B5"/>
    <w:rsid w:val="00366C70"/>
    <w:rsid w:val="003672A5"/>
    <w:rsid w:val="003677AA"/>
    <w:rsid w:val="0036782F"/>
    <w:rsid w:val="00367BA3"/>
    <w:rsid w:val="00367BE5"/>
    <w:rsid w:val="00367F51"/>
    <w:rsid w:val="0037047F"/>
    <w:rsid w:val="003708BF"/>
    <w:rsid w:val="00370A7C"/>
    <w:rsid w:val="00370AEE"/>
    <w:rsid w:val="00370E47"/>
    <w:rsid w:val="00370EDB"/>
    <w:rsid w:val="0037149D"/>
    <w:rsid w:val="00371836"/>
    <w:rsid w:val="00371D9B"/>
    <w:rsid w:val="00371E38"/>
    <w:rsid w:val="00371F92"/>
    <w:rsid w:val="003720A2"/>
    <w:rsid w:val="00372540"/>
    <w:rsid w:val="00372892"/>
    <w:rsid w:val="003728A1"/>
    <w:rsid w:val="00372A65"/>
    <w:rsid w:val="00372D27"/>
    <w:rsid w:val="00372D47"/>
    <w:rsid w:val="003730C8"/>
    <w:rsid w:val="003733D3"/>
    <w:rsid w:val="00373946"/>
    <w:rsid w:val="00373B07"/>
    <w:rsid w:val="00373E6F"/>
    <w:rsid w:val="00374284"/>
    <w:rsid w:val="003742AC"/>
    <w:rsid w:val="0037434F"/>
    <w:rsid w:val="003743BF"/>
    <w:rsid w:val="003746EE"/>
    <w:rsid w:val="00374E89"/>
    <w:rsid w:val="0037522C"/>
    <w:rsid w:val="003752B0"/>
    <w:rsid w:val="00375307"/>
    <w:rsid w:val="0037535A"/>
    <w:rsid w:val="0037535C"/>
    <w:rsid w:val="00375587"/>
    <w:rsid w:val="0037576D"/>
    <w:rsid w:val="00375A08"/>
    <w:rsid w:val="0037606B"/>
    <w:rsid w:val="00376139"/>
    <w:rsid w:val="00376919"/>
    <w:rsid w:val="003769B3"/>
    <w:rsid w:val="00376AC1"/>
    <w:rsid w:val="00376AFF"/>
    <w:rsid w:val="00376D80"/>
    <w:rsid w:val="00376E39"/>
    <w:rsid w:val="00376EC5"/>
    <w:rsid w:val="00376FAA"/>
    <w:rsid w:val="0037710D"/>
    <w:rsid w:val="00377162"/>
    <w:rsid w:val="0037788A"/>
    <w:rsid w:val="0037788E"/>
    <w:rsid w:val="003778E3"/>
    <w:rsid w:val="00377CE1"/>
    <w:rsid w:val="00377E72"/>
    <w:rsid w:val="00377F44"/>
    <w:rsid w:val="00380192"/>
    <w:rsid w:val="0038061E"/>
    <w:rsid w:val="003807FE"/>
    <w:rsid w:val="00380889"/>
    <w:rsid w:val="003808C1"/>
    <w:rsid w:val="00380CA6"/>
    <w:rsid w:val="00380EC6"/>
    <w:rsid w:val="00380FA7"/>
    <w:rsid w:val="00381078"/>
    <w:rsid w:val="003811FD"/>
    <w:rsid w:val="0038125F"/>
    <w:rsid w:val="003815AF"/>
    <w:rsid w:val="003815C2"/>
    <w:rsid w:val="00381A26"/>
    <w:rsid w:val="00381D50"/>
    <w:rsid w:val="00381FEF"/>
    <w:rsid w:val="003820B5"/>
    <w:rsid w:val="00382660"/>
    <w:rsid w:val="00382BD3"/>
    <w:rsid w:val="00382CB6"/>
    <w:rsid w:val="00382D36"/>
    <w:rsid w:val="00382EBB"/>
    <w:rsid w:val="00382EEC"/>
    <w:rsid w:val="003830B7"/>
    <w:rsid w:val="003831FB"/>
    <w:rsid w:val="00383591"/>
    <w:rsid w:val="003837D5"/>
    <w:rsid w:val="00383A8D"/>
    <w:rsid w:val="00384072"/>
    <w:rsid w:val="003842E0"/>
    <w:rsid w:val="00384959"/>
    <w:rsid w:val="00384A92"/>
    <w:rsid w:val="00385058"/>
    <w:rsid w:val="0038510E"/>
    <w:rsid w:val="00385443"/>
    <w:rsid w:val="003856BA"/>
    <w:rsid w:val="00385925"/>
    <w:rsid w:val="00385BAF"/>
    <w:rsid w:val="00385BF0"/>
    <w:rsid w:val="00385D71"/>
    <w:rsid w:val="00385DCF"/>
    <w:rsid w:val="00385E02"/>
    <w:rsid w:val="00386158"/>
    <w:rsid w:val="003862FB"/>
    <w:rsid w:val="0038637C"/>
    <w:rsid w:val="0038642C"/>
    <w:rsid w:val="00386905"/>
    <w:rsid w:val="00386B90"/>
    <w:rsid w:val="00386BAF"/>
    <w:rsid w:val="00386D53"/>
    <w:rsid w:val="0038725C"/>
    <w:rsid w:val="003872A5"/>
    <w:rsid w:val="0038750B"/>
    <w:rsid w:val="003875C8"/>
    <w:rsid w:val="00387A1A"/>
    <w:rsid w:val="00387AF3"/>
    <w:rsid w:val="00387BC7"/>
    <w:rsid w:val="00387D7B"/>
    <w:rsid w:val="00387FFC"/>
    <w:rsid w:val="003900B5"/>
    <w:rsid w:val="0039012B"/>
    <w:rsid w:val="003901DC"/>
    <w:rsid w:val="003902EB"/>
    <w:rsid w:val="003904AA"/>
    <w:rsid w:val="003907C7"/>
    <w:rsid w:val="00391118"/>
    <w:rsid w:val="0039139F"/>
    <w:rsid w:val="00391448"/>
    <w:rsid w:val="003914A2"/>
    <w:rsid w:val="00391BA8"/>
    <w:rsid w:val="00391CCF"/>
    <w:rsid w:val="00391DCB"/>
    <w:rsid w:val="00392460"/>
    <w:rsid w:val="00392493"/>
    <w:rsid w:val="00392653"/>
    <w:rsid w:val="00392839"/>
    <w:rsid w:val="00392840"/>
    <w:rsid w:val="0039286C"/>
    <w:rsid w:val="00392C51"/>
    <w:rsid w:val="00392D40"/>
    <w:rsid w:val="00392FF6"/>
    <w:rsid w:val="00393201"/>
    <w:rsid w:val="003933C4"/>
    <w:rsid w:val="00393610"/>
    <w:rsid w:val="003936EB"/>
    <w:rsid w:val="003939FF"/>
    <w:rsid w:val="00394023"/>
    <w:rsid w:val="003944A4"/>
    <w:rsid w:val="00394757"/>
    <w:rsid w:val="003947E9"/>
    <w:rsid w:val="00394893"/>
    <w:rsid w:val="003949E0"/>
    <w:rsid w:val="00394E9C"/>
    <w:rsid w:val="00394F44"/>
    <w:rsid w:val="00394FD1"/>
    <w:rsid w:val="00395128"/>
    <w:rsid w:val="0039513D"/>
    <w:rsid w:val="003956BB"/>
    <w:rsid w:val="00395718"/>
    <w:rsid w:val="00395C9E"/>
    <w:rsid w:val="00395EE2"/>
    <w:rsid w:val="003962BE"/>
    <w:rsid w:val="00396633"/>
    <w:rsid w:val="0039694A"/>
    <w:rsid w:val="003977FC"/>
    <w:rsid w:val="0039781C"/>
    <w:rsid w:val="00397863"/>
    <w:rsid w:val="003979DF"/>
    <w:rsid w:val="00397A65"/>
    <w:rsid w:val="00397C5C"/>
    <w:rsid w:val="00397CA7"/>
    <w:rsid w:val="00397E8F"/>
    <w:rsid w:val="00397F8F"/>
    <w:rsid w:val="003A0335"/>
    <w:rsid w:val="003A04B4"/>
    <w:rsid w:val="003A066E"/>
    <w:rsid w:val="003A068A"/>
    <w:rsid w:val="003A08E9"/>
    <w:rsid w:val="003A0C86"/>
    <w:rsid w:val="003A0E64"/>
    <w:rsid w:val="003A0F81"/>
    <w:rsid w:val="003A11B4"/>
    <w:rsid w:val="003A1A89"/>
    <w:rsid w:val="003A1AA5"/>
    <w:rsid w:val="003A2038"/>
    <w:rsid w:val="003A2223"/>
    <w:rsid w:val="003A2250"/>
    <w:rsid w:val="003A2727"/>
    <w:rsid w:val="003A27ED"/>
    <w:rsid w:val="003A2A0F"/>
    <w:rsid w:val="003A2BEB"/>
    <w:rsid w:val="003A2D54"/>
    <w:rsid w:val="003A2E79"/>
    <w:rsid w:val="003A3007"/>
    <w:rsid w:val="003A301B"/>
    <w:rsid w:val="003A33D2"/>
    <w:rsid w:val="003A34E1"/>
    <w:rsid w:val="003A3585"/>
    <w:rsid w:val="003A3A7E"/>
    <w:rsid w:val="003A3D0F"/>
    <w:rsid w:val="003A3E3C"/>
    <w:rsid w:val="003A3FB3"/>
    <w:rsid w:val="003A407F"/>
    <w:rsid w:val="003A45A1"/>
    <w:rsid w:val="003A486A"/>
    <w:rsid w:val="003A5087"/>
    <w:rsid w:val="003A519A"/>
    <w:rsid w:val="003A57C0"/>
    <w:rsid w:val="003A5877"/>
    <w:rsid w:val="003A58FD"/>
    <w:rsid w:val="003A5927"/>
    <w:rsid w:val="003A5B0A"/>
    <w:rsid w:val="003A5BA7"/>
    <w:rsid w:val="003A5C05"/>
    <w:rsid w:val="003A5CFC"/>
    <w:rsid w:val="003A6045"/>
    <w:rsid w:val="003A658F"/>
    <w:rsid w:val="003A67C6"/>
    <w:rsid w:val="003A690B"/>
    <w:rsid w:val="003A6BAC"/>
    <w:rsid w:val="003A6D5C"/>
    <w:rsid w:val="003A702B"/>
    <w:rsid w:val="003A70A4"/>
    <w:rsid w:val="003A7211"/>
    <w:rsid w:val="003A743B"/>
    <w:rsid w:val="003A752F"/>
    <w:rsid w:val="003A75D2"/>
    <w:rsid w:val="003A77F5"/>
    <w:rsid w:val="003A781A"/>
    <w:rsid w:val="003A7C94"/>
    <w:rsid w:val="003A7EF3"/>
    <w:rsid w:val="003B004F"/>
    <w:rsid w:val="003B00CF"/>
    <w:rsid w:val="003B03B6"/>
    <w:rsid w:val="003B0619"/>
    <w:rsid w:val="003B068A"/>
    <w:rsid w:val="003B084B"/>
    <w:rsid w:val="003B0AA5"/>
    <w:rsid w:val="003B0AB6"/>
    <w:rsid w:val="003B0C85"/>
    <w:rsid w:val="003B0F6E"/>
    <w:rsid w:val="003B106C"/>
    <w:rsid w:val="003B1106"/>
    <w:rsid w:val="003B12A8"/>
    <w:rsid w:val="003B1590"/>
    <w:rsid w:val="003B159C"/>
    <w:rsid w:val="003B18DF"/>
    <w:rsid w:val="003B1C17"/>
    <w:rsid w:val="003B1DC3"/>
    <w:rsid w:val="003B1E48"/>
    <w:rsid w:val="003B2028"/>
    <w:rsid w:val="003B22DB"/>
    <w:rsid w:val="003B22E1"/>
    <w:rsid w:val="003B24CF"/>
    <w:rsid w:val="003B2B2F"/>
    <w:rsid w:val="003B3350"/>
    <w:rsid w:val="003B34F8"/>
    <w:rsid w:val="003B357F"/>
    <w:rsid w:val="003B369F"/>
    <w:rsid w:val="003B36A3"/>
    <w:rsid w:val="003B411E"/>
    <w:rsid w:val="003B418B"/>
    <w:rsid w:val="003B430B"/>
    <w:rsid w:val="003B46E8"/>
    <w:rsid w:val="003B4B31"/>
    <w:rsid w:val="003B4F34"/>
    <w:rsid w:val="003B504E"/>
    <w:rsid w:val="003B552A"/>
    <w:rsid w:val="003B558C"/>
    <w:rsid w:val="003B57C7"/>
    <w:rsid w:val="003B5B5E"/>
    <w:rsid w:val="003B5DB5"/>
    <w:rsid w:val="003B5EC6"/>
    <w:rsid w:val="003B6025"/>
    <w:rsid w:val="003B6486"/>
    <w:rsid w:val="003B64BB"/>
    <w:rsid w:val="003B666C"/>
    <w:rsid w:val="003B6C5B"/>
    <w:rsid w:val="003B7074"/>
    <w:rsid w:val="003B725D"/>
    <w:rsid w:val="003B7329"/>
    <w:rsid w:val="003B76AA"/>
    <w:rsid w:val="003B789C"/>
    <w:rsid w:val="003B7A30"/>
    <w:rsid w:val="003B7FC2"/>
    <w:rsid w:val="003B7FE2"/>
    <w:rsid w:val="003B7FE5"/>
    <w:rsid w:val="003C0434"/>
    <w:rsid w:val="003C0C4A"/>
    <w:rsid w:val="003C11C8"/>
    <w:rsid w:val="003C1386"/>
    <w:rsid w:val="003C14B7"/>
    <w:rsid w:val="003C14BC"/>
    <w:rsid w:val="003C19D0"/>
    <w:rsid w:val="003C1ED2"/>
    <w:rsid w:val="003C2560"/>
    <w:rsid w:val="003C2702"/>
    <w:rsid w:val="003C29DB"/>
    <w:rsid w:val="003C2B48"/>
    <w:rsid w:val="003C2F5B"/>
    <w:rsid w:val="003C3276"/>
    <w:rsid w:val="003C32D6"/>
    <w:rsid w:val="003C39FA"/>
    <w:rsid w:val="003C3AAF"/>
    <w:rsid w:val="003C3BFE"/>
    <w:rsid w:val="003C3DFF"/>
    <w:rsid w:val="003C44A4"/>
    <w:rsid w:val="003C4D28"/>
    <w:rsid w:val="003C5109"/>
    <w:rsid w:val="003C55FB"/>
    <w:rsid w:val="003C5952"/>
    <w:rsid w:val="003C5996"/>
    <w:rsid w:val="003C5A13"/>
    <w:rsid w:val="003C61A7"/>
    <w:rsid w:val="003C631B"/>
    <w:rsid w:val="003C637F"/>
    <w:rsid w:val="003C69D3"/>
    <w:rsid w:val="003C6C06"/>
    <w:rsid w:val="003C6CAB"/>
    <w:rsid w:val="003C6E04"/>
    <w:rsid w:val="003C70E9"/>
    <w:rsid w:val="003C75EE"/>
    <w:rsid w:val="003C7610"/>
    <w:rsid w:val="003C7806"/>
    <w:rsid w:val="003C7A73"/>
    <w:rsid w:val="003C7AB0"/>
    <w:rsid w:val="003C7CF0"/>
    <w:rsid w:val="003D0010"/>
    <w:rsid w:val="003D00A4"/>
    <w:rsid w:val="003D031B"/>
    <w:rsid w:val="003D06AD"/>
    <w:rsid w:val="003D09C3"/>
    <w:rsid w:val="003D0C90"/>
    <w:rsid w:val="003D0CA1"/>
    <w:rsid w:val="003D0DB1"/>
    <w:rsid w:val="003D0EE5"/>
    <w:rsid w:val="003D0F4A"/>
    <w:rsid w:val="003D0FDF"/>
    <w:rsid w:val="003D109F"/>
    <w:rsid w:val="003D19A6"/>
    <w:rsid w:val="003D1DB1"/>
    <w:rsid w:val="003D1F62"/>
    <w:rsid w:val="003D2478"/>
    <w:rsid w:val="003D2875"/>
    <w:rsid w:val="003D3233"/>
    <w:rsid w:val="003D340B"/>
    <w:rsid w:val="003D3558"/>
    <w:rsid w:val="003D3778"/>
    <w:rsid w:val="003D3C45"/>
    <w:rsid w:val="003D3C69"/>
    <w:rsid w:val="003D3EB0"/>
    <w:rsid w:val="003D409E"/>
    <w:rsid w:val="003D4485"/>
    <w:rsid w:val="003D44CC"/>
    <w:rsid w:val="003D4946"/>
    <w:rsid w:val="003D4A23"/>
    <w:rsid w:val="003D4D4A"/>
    <w:rsid w:val="003D4DCA"/>
    <w:rsid w:val="003D5119"/>
    <w:rsid w:val="003D5202"/>
    <w:rsid w:val="003D57C0"/>
    <w:rsid w:val="003D5B14"/>
    <w:rsid w:val="003D5B1F"/>
    <w:rsid w:val="003D5B36"/>
    <w:rsid w:val="003D5CA8"/>
    <w:rsid w:val="003D6050"/>
    <w:rsid w:val="003D65B5"/>
    <w:rsid w:val="003D6AA8"/>
    <w:rsid w:val="003D6E6A"/>
    <w:rsid w:val="003D7494"/>
    <w:rsid w:val="003D75FE"/>
    <w:rsid w:val="003D78B0"/>
    <w:rsid w:val="003D7A7E"/>
    <w:rsid w:val="003D7BE3"/>
    <w:rsid w:val="003D7E61"/>
    <w:rsid w:val="003E01C3"/>
    <w:rsid w:val="003E0491"/>
    <w:rsid w:val="003E05AF"/>
    <w:rsid w:val="003E062F"/>
    <w:rsid w:val="003E0A5E"/>
    <w:rsid w:val="003E0E44"/>
    <w:rsid w:val="003E15FA"/>
    <w:rsid w:val="003E17C3"/>
    <w:rsid w:val="003E1835"/>
    <w:rsid w:val="003E1973"/>
    <w:rsid w:val="003E1BB5"/>
    <w:rsid w:val="003E1BBD"/>
    <w:rsid w:val="003E1C33"/>
    <w:rsid w:val="003E1C3A"/>
    <w:rsid w:val="003E1C5D"/>
    <w:rsid w:val="003E1DF9"/>
    <w:rsid w:val="003E1E47"/>
    <w:rsid w:val="003E1EC8"/>
    <w:rsid w:val="003E1F6C"/>
    <w:rsid w:val="003E2034"/>
    <w:rsid w:val="003E2078"/>
    <w:rsid w:val="003E2545"/>
    <w:rsid w:val="003E2EDA"/>
    <w:rsid w:val="003E33C0"/>
    <w:rsid w:val="003E3756"/>
    <w:rsid w:val="003E3A55"/>
    <w:rsid w:val="003E3AA4"/>
    <w:rsid w:val="003E3C9D"/>
    <w:rsid w:val="003E3CD3"/>
    <w:rsid w:val="003E3DC4"/>
    <w:rsid w:val="003E4263"/>
    <w:rsid w:val="003E449E"/>
    <w:rsid w:val="003E457B"/>
    <w:rsid w:val="003E4773"/>
    <w:rsid w:val="003E4803"/>
    <w:rsid w:val="003E4959"/>
    <w:rsid w:val="003E4B0C"/>
    <w:rsid w:val="003E4CB7"/>
    <w:rsid w:val="003E5260"/>
    <w:rsid w:val="003E55E4"/>
    <w:rsid w:val="003E5783"/>
    <w:rsid w:val="003E5B34"/>
    <w:rsid w:val="003E5E2C"/>
    <w:rsid w:val="003E5F23"/>
    <w:rsid w:val="003E6098"/>
    <w:rsid w:val="003E60EF"/>
    <w:rsid w:val="003E6366"/>
    <w:rsid w:val="003E688E"/>
    <w:rsid w:val="003E69FC"/>
    <w:rsid w:val="003E6B36"/>
    <w:rsid w:val="003E6D07"/>
    <w:rsid w:val="003E6D51"/>
    <w:rsid w:val="003E70AF"/>
    <w:rsid w:val="003E74E3"/>
    <w:rsid w:val="003E7CFC"/>
    <w:rsid w:val="003E7D5C"/>
    <w:rsid w:val="003F023D"/>
    <w:rsid w:val="003F02D3"/>
    <w:rsid w:val="003F03C9"/>
    <w:rsid w:val="003F056B"/>
    <w:rsid w:val="003F0586"/>
    <w:rsid w:val="003F05C7"/>
    <w:rsid w:val="003F0C32"/>
    <w:rsid w:val="003F0C86"/>
    <w:rsid w:val="003F0F03"/>
    <w:rsid w:val="003F0F30"/>
    <w:rsid w:val="003F0F31"/>
    <w:rsid w:val="003F119C"/>
    <w:rsid w:val="003F11A7"/>
    <w:rsid w:val="003F13A4"/>
    <w:rsid w:val="003F1424"/>
    <w:rsid w:val="003F16F4"/>
    <w:rsid w:val="003F17FA"/>
    <w:rsid w:val="003F180F"/>
    <w:rsid w:val="003F1A1F"/>
    <w:rsid w:val="003F1A27"/>
    <w:rsid w:val="003F1A5F"/>
    <w:rsid w:val="003F1B93"/>
    <w:rsid w:val="003F1C34"/>
    <w:rsid w:val="003F1F02"/>
    <w:rsid w:val="003F2058"/>
    <w:rsid w:val="003F2071"/>
    <w:rsid w:val="003F22FB"/>
    <w:rsid w:val="003F2CD4"/>
    <w:rsid w:val="003F32AF"/>
    <w:rsid w:val="003F3302"/>
    <w:rsid w:val="003F351D"/>
    <w:rsid w:val="003F36A4"/>
    <w:rsid w:val="003F3A2B"/>
    <w:rsid w:val="003F3C2B"/>
    <w:rsid w:val="003F3D5F"/>
    <w:rsid w:val="003F3E6F"/>
    <w:rsid w:val="003F3EB7"/>
    <w:rsid w:val="003F3F12"/>
    <w:rsid w:val="003F40B7"/>
    <w:rsid w:val="003F44E8"/>
    <w:rsid w:val="003F4981"/>
    <w:rsid w:val="003F4B22"/>
    <w:rsid w:val="003F4E40"/>
    <w:rsid w:val="003F50E6"/>
    <w:rsid w:val="003F525D"/>
    <w:rsid w:val="003F52F0"/>
    <w:rsid w:val="003F53C4"/>
    <w:rsid w:val="003F5A53"/>
    <w:rsid w:val="003F5CCE"/>
    <w:rsid w:val="003F60B7"/>
    <w:rsid w:val="003F60BE"/>
    <w:rsid w:val="003F6201"/>
    <w:rsid w:val="003F6444"/>
    <w:rsid w:val="003F6715"/>
    <w:rsid w:val="003F6903"/>
    <w:rsid w:val="003F69A3"/>
    <w:rsid w:val="003F6BBE"/>
    <w:rsid w:val="003F6C7C"/>
    <w:rsid w:val="003F6DDC"/>
    <w:rsid w:val="003F6EFE"/>
    <w:rsid w:val="003F7490"/>
    <w:rsid w:val="003F75F5"/>
    <w:rsid w:val="003F78FF"/>
    <w:rsid w:val="003F7E0E"/>
    <w:rsid w:val="004000E8"/>
    <w:rsid w:val="004000FD"/>
    <w:rsid w:val="004002F5"/>
    <w:rsid w:val="00400976"/>
    <w:rsid w:val="0040099C"/>
    <w:rsid w:val="00400B27"/>
    <w:rsid w:val="00400BB2"/>
    <w:rsid w:val="00400D89"/>
    <w:rsid w:val="00400E97"/>
    <w:rsid w:val="00400EE2"/>
    <w:rsid w:val="00400FF4"/>
    <w:rsid w:val="00401078"/>
    <w:rsid w:val="004013CA"/>
    <w:rsid w:val="004013D9"/>
    <w:rsid w:val="0040163C"/>
    <w:rsid w:val="00401893"/>
    <w:rsid w:val="00401AEF"/>
    <w:rsid w:val="00401BAD"/>
    <w:rsid w:val="00402199"/>
    <w:rsid w:val="004021C7"/>
    <w:rsid w:val="004023F1"/>
    <w:rsid w:val="00402961"/>
    <w:rsid w:val="00402AA5"/>
    <w:rsid w:val="00402AD2"/>
    <w:rsid w:val="00402E2B"/>
    <w:rsid w:val="00403108"/>
    <w:rsid w:val="00403469"/>
    <w:rsid w:val="00403855"/>
    <w:rsid w:val="00403B4A"/>
    <w:rsid w:val="00403BD6"/>
    <w:rsid w:val="00403C88"/>
    <w:rsid w:val="00403EB6"/>
    <w:rsid w:val="00403FEE"/>
    <w:rsid w:val="0040403B"/>
    <w:rsid w:val="004048A0"/>
    <w:rsid w:val="00404A6F"/>
    <w:rsid w:val="0040512B"/>
    <w:rsid w:val="00405138"/>
    <w:rsid w:val="00405306"/>
    <w:rsid w:val="00405444"/>
    <w:rsid w:val="0040579E"/>
    <w:rsid w:val="00405A81"/>
    <w:rsid w:val="00405B14"/>
    <w:rsid w:val="00405CA5"/>
    <w:rsid w:val="00405D25"/>
    <w:rsid w:val="00405E2B"/>
    <w:rsid w:val="004060F1"/>
    <w:rsid w:val="00406221"/>
    <w:rsid w:val="0040642A"/>
    <w:rsid w:val="00406918"/>
    <w:rsid w:val="00406921"/>
    <w:rsid w:val="00406A87"/>
    <w:rsid w:val="00406BB2"/>
    <w:rsid w:val="00406E39"/>
    <w:rsid w:val="00407245"/>
    <w:rsid w:val="0040724F"/>
    <w:rsid w:val="004073C9"/>
    <w:rsid w:val="004074EE"/>
    <w:rsid w:val="00407517"/>
    <w:rsid w:val="0040751B"/>
    <w:rsid w:val="00407657"/>
    <w:rsid w:val="004079B3"/>
    <w:rsid w:val="00407CD3"/>
    <w:rsid w:val="00407DC2"/>
    <w:rsid w:val="00407F11"/>
    <w:rsid w:val="00410134"/>
    <w:rsid w:val="004108BA"/>
    <w:rsid w:val="00410ABB"/>
    <w:rsid w:val="00410B72"/>
    <w:rsid w:val="00410C0A"/>
    <w:rsid w:val="00410E31"/>
    <w:rsid w:val="00410F18"/>
    <w:rsid w:val="0041157C"/>
    <w:rsid w:val="004119F0"/>
    <w:rsid w:val="00412065"/>
    <w:rsid w:val="004124BA"/>
    <w:rsid w:val="00412554"/>
    <w:rsid w:val="0041263E"/>
    <w:rsid w:val="00412A98"/>
    <w:rsid w:val="00412E6F"/>
    <w:rsid w:val="00412ED1"/>
    <w:rsid w:val="00412F3B"/>
    <w:rsid w:val="004131BF"/>
    <w:rsid w:val="00413849"/>
    <w:rsid w:val="00413AAC"/>
    <w:rsid w:val="00413E92"/>
    <w:rsid w:val="0041400D"/>
    <w:rsid w:val="00414034"/>
    <w:rsid w:val="0041411C"/>
    <w:rsid w:val="00414212"/>
    <w:rsid w:val="0041446C"/>
    <w:rsid w:val="0041472D"/>
    <w:rsid w:val="00414AD3"/>
    <w:rsid w:val="00414AE4"/>
    <w:rsid w:val="00414CAF"/>
    <w:rsid w:val="0041515B"/>
    <w:rsid w:val="00415772"/>
    <w:rsid w:val="00415775"/>
    <w:rsid w:val="00415B45"/>
    <w:rsid w:val="00415D34"/>
    <w:rsid w:val="00415F25"/>
    <w:rsid w:val="00415F81"/>
    <w:rsid w:val="00416068"/>
    <w:rsid w:val="0041657B"/>
    <w:rsid w:val="0041663F"/>
    <w:rsid w:val="004168B1"/>
    <w:rsid w:val="0041697A"/>
    <w:rsid w:val="00416CA8"/>
    <w:rsid w:val="00416F2E"/>
    <w:rsid w:val="00416F71"/>
    <w:rsid w:val="00416F79"/>
    <w:rsid w:val="0041704A"/>
    <w:rsid w:val="0041707E"/>
    <w:rsid w:val="00417252"/>
    <w:rsid w:val="00417319"/>
    <w:rsid w:val="00417518"/>
    <w:rsid w:val="00417546"/>
    <w:rsid w:val="0041769F"/>
    <w:rsid w:val="00417755"/>
    <w:rsid w:val="00417794"/>
    <w:rsid w:val="0041799A"/>
    <w:rsid w:val="00417A5E"/>
    <w:rsid w:val="00417DE4"/>
    <w:rsid w:val="00417F36"/>
    <w:rsid w:val="00420C16"/>
    <w:rsid w:val="00420DB9"/>
    <w:rsid w:val="00421102"/>
    <w:rsid w:val="00421105"/>
    <w:rsid w:val="00421410"/>
    <w:rsid w:val="00421575"/>
    <w:rsid w:val="004217A9"/>
    <w:rsid w:val="00421B49"/>
    <w:rsid w:val="00422287"/>
    <w:rsid w:val="004228F1"/>
    <w:rsid w:val="00422AA4"/>
    <w:rsid w:val="00422AC1"/>
    <w:rsid w:val="00422F74"/>
    <w:rsid w:val="00422F7D"/>
    <w:rsid w:val="00422FF0"/>
    <w:rsid w:val="0042331A"/>
    <w:rsid w:val="00423368"/>
    <w:rsid w:val="004233C0"/>
    <w:rsid w:val="004238BE"/>
    <w:rsid w:val="004238DA"/>
    <w:rsid w:val="00423BB7"/>
    <w:rsid w:val="00423E09"/>
    <w:rsid w:val="00424006"/>
    <w:rsid w:val="0042429B"/>
    <w:rsid w:val="004242F4"/>
    <w:rsid w:val="0042446F"/>
    <w:rsid w:val="00424484"/>
    <w:rsid w:val="0042457C"/>
    <w:rsid w:val="00424624"/>
    <w:rsid w:val="00424843"/>
    <w:rsid w:val="00424D44"/>
    <w:rsid w:val="00424E7B"/>
    <w:rsid w:val="00425082"/>
    <w:rsid w:val="0042587E"/>
    <w:rsid w:val="00425A3B"/>
    <w:rsid w:val="00425AC4"/>
    <w:rsid w:val="00425B13"/>
    <w:rsid w:val="00425C39"/>
    <w:rsid w:val="00425C4F"/>
    <w:rsid w:val="00425C7E"/>
    <w:rsid w:val="00425D70"/>
    <w:rsid w:val="00425DAF"/>
    <w:rsid w:val="00425F3D"/>
    <w:rsid w:val="00425FC2"/>
    <w:rsid w:val="00426113"/>
    <w:rsid w:val="00426226"/>
    <w:rsid w:val="0042625C"/>
    <w:rsid w:val="0042652B"/>
    <w:rsid w:val="00426C13"/>
    <w:rsid w:val="00426C56"/>
    <w:rsid w:val="00426EBF"/>
    <w:rsid w:val="00427166"/>
    <w:rsid w:val="00427221"/>
    <w:rsid w:val="00427248"/>
    <w:rsid w:val="00427279"/>
    <w:rsid w:val="00427580"/>
    <w:rsid w:val="00427685"/>
    <w:rsid w:val="0042788C"/>
    <w:rsid w:val="00427AEF"/>
    <w:rsid w:val="00427BC7"/>
    <w:rsid w:val="00427D21"/>
    <w:rsid w:val="00427F44"/>
    <w:rsid w:val="00430079"/>
    <w:rsid w:val="00430256"/>
    <w:rsid w:val="00430295"/>
    <w:rsid w:val="00430A3A"/>
    <w:rsid w:val="00430B25"/>
    <w:rsid w:val="0043159A"/>
    <w:rsid w:val="00431760"/>
    <w:rsid w:val="00431910"/>
    <w:rsid w:val="0043191D"/>
    <w:rsid w:val="00431AE8"/>
    <w:rsid w:val="00431C7A"/>
    <w:rsid w:val="00431ECA"/>
    <w:rsid w:val="004320A5"/>
    <w:rsid w:val="00432365"/>
    <w:rsid w:val="00432E14"/>
    <w:rsid w:val="00433055"/>
    <w:rsid w:val="004331D8"/>
    <w:rsid w:val="00433214"/>
    <w:rsid w:val="004332F3"/>
    <w:rsid w:val="004336D9"/>
    <w:rsid w:val="00433FC2"/>
    <w:rsid w:val="004341A4"/>
    <w:rsid w:val="004342A4"/>
    <w:rsid w:val="004346CF"/>
    <w:rsid w:val="00434C51"/>
    <w:rsid w:val="004350E7"/>
    <w:rsid w:val="004352BF"/>
    <w:rsid w:val="00435696"/>
    <w:rsid w:val="00435AB2"/>
    <w:rsid w:val="00435B78"/>
    <w:rsid w:val="00435E9E"/>
    <w:rsid w:val="00436689"/>
    <w:rsid w:val="004367E1"/>
    <w:rsid w:val="00436829"/>
    <w:rsid w:val="00436A7A"/>
    <w:rsid w:val="00436AC2"/>
    <w:rsid w:val="00437110"/>
    <w:rsid w:val="004371CF"/>
    <w:rsid w:val="00437447"/>
    <w:rsid w:val="0043748D"/>
    <w:rsid w:val="00437B64"/>
    <w:rsid w:val="00437CD9"/>
    <w:rsid w:val="00437E79"/>
    <w:rsid w:val="00437F44"/>
    <w:rsid w:val="00437F7C"/>
    <w:rsid w:val="0044004D"/>
    <w:rsid w:val="00440064"/>
    <w:rsid w:val="00440253"/>
    <w:rsid w:val="004404EA"/>
    <w:rsid w:val="00440784"/>
    <w:rsid w:val="0044090F"/>
    <w:rsid w:val="00440AD3"/>
    <w:rsid w:val="00440AD4"/>
    <w:rsid w:val="00440EC5"/>
    <w:rsid w:val="00440F77"/>
    <w:rsid w:val="004411BD"/>
    <w:rsid w:val="00441207"/>
    <w:rsid w:val="0044126E"/>
    <w:rsid w:val="004414C2"/>
    <w:rsid w:val="004417CD"/>
    <w:rsid w:val="00441A92"/>
    <w:rsid w:val="00441C18"/>
    <w:rsid w:val="00441E1C"/>
    <w:rsid w:val="00441E1F"/>
    <w:rsid w:val="0044222F"/>
    <w:rsid w:val="0044239F"/>
    <w:rsid w:val="00442681"/>
    <w:rsid w:val="00442A04"/>
    <w:rsid w:val="00442E1E"/>
    <w:rsid w:val="00442E3A"/>
    <w:rsid w:val="00442F55"/>
    <w:rsid w:val="004431DC"/>
    <w:rsid w:val="004434DA"/>
    <w:rsid w:val="00443580"/>
    <w:rsid w:val="00443593"/>
    <w:rsid w:val="00443BAE"/>
    <w:rsid w:val="00444287"/>
    <w:rsid w:val="0044428C"/>
    <w:rsid w:val="004442C2"/>
    <w:rsid w:val="004443FC"/>
    <w:rsid w:val="004448E5"/>
    <w:rsid w:val="00444E98"/>
    <w:rsid w:val="00444F56"/>
    <w:rsid w:val="00445813"/>
    <w:rsid w:val="00445AEF"/>
    <w:rsid w:val="00445F9F"/>
    <w:rsid w:val="0044610E"/>
    <w:rsid w:val="004461C2"/>
    <w:rsid w:val="004463DE"/>
    <w:rsid w:val="00446488"/>
    <w:rsid w:val="00446602"/>
    <w:rsid w:val="00446DAF"/>
    <w:rsid w:val="00446E88"/>
    <w:rsid w:val="00447B31"/>
    <w:rsid w:val="00447E10"/>
    <w:rsid w:val="0045001C"/>
    <w:rsid w:val="00450B92"/>
    <w:rsid w:val="00450E80"/>
    <w:rsid w:val="00451118"/>
    <w:rsid w:val="004511CE"/>
    <w:rsid w:val="004512DB"/>
    <w:rsid w:val="004517AA"/>
    <w:rsid w:val="0045183C"/>
    <w:rsid w:val="004518DF"/>
    <w:rsid w:val="00451967"/>
    <w:rsid w:val="00451C39"/>
    <w:rsid w:val="00451FFD"/>
    <w:rsid w:val="004520DC"/>
    <w:rsid w:val="004523A8"/>
    <w:rsid w:val="00452AF8"/>
    <w:rsid w:val="00452C2D"/>
    <w:rsid w:val="00452CAC"/>
    <w:rsid w:val="00452CED"/>
    <w:rsid w:val="0045389F"/>
    <w:rsid w:val="00453ACE"/>
    <w:rsid w:val="00453D6D"/>
    <w:rsid w:val="00454587"/>
    <w:rsid w:val="004545F8"/>
    <w:rsid w:val="00454D88"/>
    <w:rsid w:val="0045511B"/>
    <w:rsid w:val="0045581B"/>
    <w:rsid w:val="00455BA7"/>
    <w:rsid w:val="00455C58"/>
    <w:rsid w:val="00455D30"/>
    <w:rsid w:val="00455E62"/>
    <w:rsid w:val="00455EA3"/>
    <w:rsid w:val="00456089"/>
    <w:rsid w:val="0045613A"/>
    <w:rsid w:val="004566FB"/>
    <w:rsid w:val="004567D0"/>
    <w:rsid w:val="004569F9"/>
    <w:rsid w:val="00456D23"/>
    <w:rsid w:val="00457037"/>
    <w:rsid w:val="004571D1"/>
    <w:rsid w:val="00457351"/>
    <w:rsid w:val="00457565"/>
    <w:rsid w:val="0045782F"/>
    <w:rsid w:val="00457B71"/>
    <w:rsid w:val="00457D50"/>
    <w:rsid w:val="00457D59"/>
    <w:rsid w:val="00457DC8"/>
    <w:rsid w:val="004602FF"/>
    <w:rsid w:val="00460325"/>
    <w:rsid w:val="00460444"/>
    <w:rsid w:val="00460497"/>
    <w:rsid w:val="00460893"/>
    <w:rsid w:val="00460A1C"/>
    <w:rsid w:val="00460EC8"/>
    <w:rsid w:val="00461004"/>
    <w:rsid w:val="00461635"/>
    <w:rsid w:val="0046181A"/>
    <w:rsid w:val="00462050"/>
    <w:rsid w:val="00462108"/>
    <w:rsid w:val="00462AD5"/>
    <w:rsid w:val="00462D62"/>
    <w:rsid w:val="00463616"/>
    <w:rsid w:val="004636D3"/>
    <w:rsid w:val="004637ED"/>
    <w:rsid w:val="00463DB2"/>
    <w:rsid w:val="00463DB5"/>
    <w:rsid w:val="00463F39"/>
    <w:rsid w:val="004642FE"/>
    <w:rsid w:val="00464312"/>
    <w:rsid w:val="004643A2"/>
    <w:rsid w:val="00464478"/>
    <w:rsid w:val="00464731"/>
    <w:rsid w:val="00464D5B"/>
    <w:rsid w:val="004650F5"/>
    <w:rsid w:val="004652B2"/>
    <w:rsid w:val="00465509"/>
    <w:rsid w:val="00465516"/>
    <w:rsid w:val="004655F1"/>
    <w:rsid w:val="00465888"/>
    <w:rsid w:val="004658BC"/>
    <w:rsid w:val="00465A02"/>
    <w:rsid w:val="00465A93"/>
    <w:rsid w:val="00465B8A"/>
    <w:rsid w:val="00465F5D"/>
    <w:rsid w:val="00466842"/>
    <w:rsid w:val="004669E2"/>
    <w:rsid w:val="00466BCA"/>
    <w:rsid w:val="00466F24"/>
    <w:rsid w:val="0046722A"/>
    <w:rsid w:val="0046798D"/>
    <w:rsid w:val="00467C2C"/>
    <w:rsid w:val="00467C9E"/>
    <w:rsid w:val="00467E40"/>
    <w:rsid w:val="00470311"/>
    <w:rsid w:val="00470843"/>
    <w:rsid w:val="00470952"/>
    <w:rsid w:val="00470A99"/>
    <w:rsid w:val="00470B7F"/>
    <w:rsid w:val="00470C31"/>
    <w:rsid w:val="00470D47"/>
    <w:rsid w:val="00470D62"/>
    <w:rsid w:val="00470E9D"/>
    <w:rsid w:val="00470EEB"/>
    <w:rsid w:val="0047106B"/>
    <w:rsid w:val="0047142F"/>
    <w:rsid w:val="00471576"/>
    <w:rsid w:val="004715C9"/>
    <w:rsid w:val="0047160B"/>
    <w:rsid w:val="00471616"/>
    <w:rsid w:val="00471639"/>
    <w:rsid w:val="00471DE0"/>
    <w:rsid w:val="004721C0"/>
    <w:rsid w:val="004722B3"/>
    <w:rsid w:val="0047240C"/>
    <w:rsid w:val="00472456"/>
    <w:rsid w:val="004727E7"/>
    <w:rsid w:val="00472912"/>
    <w:rsid w:val="00472BDD"/>
    <w:rsid w:val="00472CBE"/>
    <w:rsid w:val="00472FDC"/>
    <w:rsid w:val="0047305A"/>
    <w:rsid w:val="00473423"/>
    <w:rsid w:val="004734D0"/>
    <w:rsid w:val="004735DE"/>
    <w:rsid w:val="00473646"/>
    <w:rsid w:val="0047364B"/>
    <w:rsid w:val="00473958"/>
    <w:rsid w:val="00473E97"/>
    <w:rsid w:val="00473FC8"/>
    <w:rsid w:val="0047406D"/>
    <w:rsid w:val="00474415"/>
    <w:rsid w:val="004746D0"/>
    <w:rsid w:val="0047482D"/>
    <w:rsid w:val="0047496D"/>
    <w:rsid w:val="00474C92"/>
    <w:rsid w:val="004751F4"/>
    <w:rsid w:val="004754E0"/>
    <w:rsid w:val="0047556B"/>
    <w:rsid w:val="0047560B"/>
    <w:rsid w:val="0047578B"/>
    <w:rsid w:val="00475F01"/>
    <w:rsid w:val="00476098"/>
    <w:rsid w:val="0047647B"/>
    <w:rsid w:val="004764CB"/>
    <w:rsid w:val="00476544"/>
    <w:rsid w:val="00476B53"/>
    <w:rsid w:val="00476B97"/>
    <w:rsid w:val="00477188"/>
    <w:rsid w:val="004771D6"/>
    <w:rsid w:val="00477768"/>
    <w:rsid w:val="00477E12"/>
    <w:rsid w:val="00477FD5"/>
    <w:rsid w:val="00480533"/>
    <w:rsid w:val="00480607"/>
    <w:rsid w:val="00480816"/>
    <w:rsid w:val="00480974"/>
    <w:rsid w:val="00480B1A"/>
    <w:rsid w:val="00480C24"/>
    <w:rsid w:val="004814CB"/>
    <w:rsid w:val="00481CA9"/>
    <w:rsid w:val="00482301"/>
    <w:rsid w:val="00482406"/>
    <w:rsid w:val="0048247F"/>
    <w:rsid w:val="00482714"/>
    <w:rsid w:val="00482789"/>
    <w:rsid w:val="00482CBA"/>
    <w:rsid w:val="00482E64"/>
    <w:rsid w:val="00482ED5"/>
    <w:rsid w:val="00482FC0"/>
    <w:rsid w:val="00483734"/>
    <w:rsid w:val="00483838"/>
    <w:rsid w:val="00483858"/>
    <w:rsid w:val="00483B68"/>
    <w:rsid w:val="00483C63"/>
    <w:rsid w:val="004843F1"/>
    <w:rsid w:val="004846CB"/>
    <w:rsid w:val="00484996"/>
    <w:rsid w:val="00484B9C"/>
    <w:rsid w:val="00484C96"/>
    <w:rsid w:val="00484EC8"/>
    <w:rsid w:val="00484FAA"/>
    <w:rsid w:val="0048527E"/>
    <w:rsid w:val="00485317"/>
    <w:rsid w:val="0048553F"/>
    <w:rsid w:val="004857E2"/>
    <w:rsid w:val="00485A27"/>
    <w:rsid w:val="004863D5"/>
    <w:rsid w:val="00486ADE"/>
    <w:rsid w:val="00486AE1"/>
    <w:rsid w:val="0048745C"/>
    <w:rsid w:val="00487537"/>
    <w:rsid w:val="00487789"/>
    <w:rsid w:val="00487B26"/>
    <w:rsid w:val="00487B68"/>
    <w:rsid w:val="00487DD0"/>
    <w:rsid w:val="00490202"/>
    <w:rsid w:val="00490310"/>
    <w:rsid w:val="00490311"/>
    <w:rsid w:val="004906C5"/>
    <w:rsid w:val="0049091D"/>
    <w:rsid w:val="00490BEA"/>
    <w:rsid w:val="00490C8F"/>
    <w:rsid w:val="00490E86"/>
    <w:rsid w:val="00490E90"/>
    <w:rsid w:val="00491069"/>
    <w:rsid w:val="0049150C"/>
    <w:rsid w:val="00491510"/>
    <w:rsid w:val="00491833"/>
    <w:rsid w:val="004919AA"/>
    <w:rsid w:val="00491BFD"/>
    <w:rsid w:val="00491F25"/>
    <w:rsid w:val="0049211C"/>
    <w:rsid w:val="004923EB"/>
    <w:rsid w:val="00492670"/>
    <w:rsid w:val="00492833"/>
    <w:rsid w:val="00492BC5"/>
    <w:rsid w:val="00492F6C"/>
    <w:rsid w:val="00493136"/>
    <w:rsid w:val="00493402"/>
    <w:rsid w:val="0049364B"/>
    <w:rsid w:val="00493820"/>
    <w:rsid w:val="004939BF"/>
    <w:rsid w:val="004940A6"/>
    <w:rsid w:val="004941CE"/>
    <w:rsid w:val="00494437"/>
    <w:rsid w:val="004948C1"/>
    <w:rsid w:val="00494ADD"/>
    <w:rsid w:val="00495058"/>
    <w:rsid w:val="004951C5"/>
    <w:rsid w:val="004952CA"/>
    <w:rsid w:val="004954B4"/>
    <w:rsid w:val="0049571B"/>
    <w:rsid w:val="00495754"/>
    <w:rsid w:val="00495863"/>
    <w:rsid w:val="00495CA2"/>
    <w:rsid w:val="0049624B"/>
    <w:rsid w:val="00496396"/>
    <w:rsid w:val="004963E0"/>
    <w:rsid w:val="00496413"/>
    <w:rsid w:val="004964F1"/>
    <w:rsid w:val="00496501"/>
    <w:rsid w:val="00496504"/>
    <w:rsid w:val="00496CF7"/>
    <w:rsid w:val="00496E1E"/>
    <w:rsid w:val="0049717B"/>
    <w:rsid w:val="0049736F"/>
    <w:rsid w:val="004974CA"/>
    <w:rsid w:val="0049750A"/>
    <w:rsid w:val="00497616"/>
    <w:rsid w:val="00497716"/>
    <w:rsid w:val="0049778D"/>
    <w:rsid w:val="0049790A"/>
    <w:rsid w:val="004A023E"/>
    <w:rsid w:val="004A030A"/>
    <w:rsid w:val="004A08DD"/>
    <w:rsid w:val="004A0B1C"/>
    <w:rsid w:val="004A0B27"/>
    <w:rsid w:val="004A0D64"/>
    <w:rsid w:val="004A0D93"/>
    <w:rsid w:val="004A1467"/>
    <w:rsid w:val="004A1579"/>
    <w:rsid w:val="004A1685"/>
    <w:rsid w:val="004A16B8"/>
    <w:rsid w:val="004A16BC"/>
    <w:rsid w:val="004A16FD"/>
    <w:rsid w:val="004A2077"/>
    <w:rsid w:val="004A2225"/>
    <w:rsid w:val="004A2456"/>
    <w:rsid w:val="004A2B94"/>
    <w:rsid w:val="004A2C93"/>
    <w:rsid w:val="004A2DDA"/>
    <w:rsid w:val="004A2ED7"/>
    <w:rsid w:val="004A2F44"/>
    <w:rsid w:val="004A3030"/>
    <w:rsid w:val="004A306D"/>
    <w:rsid w:val="004A33F8"/>
    <w:rsid w:val="004A35F0"/>
    <w:rsid w:val="004A36F6"/>
    <w:rsid w:val="004A41FD"/>
    <w:rsid w:val="004A4AEA"/>
    <w:rsid w:val="004A4E08"/>
    <w:rsid w:val="004A4F9C"/>
    <w:rsid w:val="004A530B"/>
    <w:rsid w:val="004A548C"/>
    <w:rsid w:val="004A5612"/>
    <w:rsid w:val="004A56F5"/>
    <w:rsid w:val="004A5714"/>
    <w:rsid w:val="004A5719"/>
    <w:rsid w:val="004A5BE5"/>
    <w:rsid w:val="004A5DF3"/>
    <w:rsid w:val="004A5F23"/>
    <w:rsid w:val="004A62EC"/>
    <w:rsid w:val="004A6475"/>
    <w:rsid w:val="004A6521"/>
    <w:rsid w:val="004A66F0"/>
    <w:rsid w:val="004A67B4"/>
    <w:rsid w:val="004A6901"/>
    <w:rsid w:val="004A731A"/>
    <w:rsid w:val="004A74DA"/>
    <w:rsid w:val="004A7612"/>
    <w:rsid w:val="004A779B"/>
    <w:rsid w:val="004A77C1"/>
    <w:rsid w:val="004B0086"/>
    <w:rsid w:val="004B03E6"/>
    <w:rsid w:val="004B0433"/>
    <w:rsid w:val="004B0B03"/>
    <w:rsid w:val="004B0C69"/>
    <w:rsid w:val="004B0DD9"/>
    <w:rsid w:val="004B1437"/>
    <w:rsid w:val="004B185C"/>
    <w:rsid w:val="004B1974"/>
    <w:rsid w:val="004B1A2B"/>
    <w:rsid w:val="004B1CF3"/>
    <w:rsid w:val="004B287F"/>
    <w:rsid w:val="004B28BC"/>
    <w:rsid w:val="004B2CEA"/>
    <w:rsid w:val="004B2EBD"/>
    <w:rsid w:val="004B2EEB"/>
    <w:rsid w:val="004B3214"/>
    <w:rsid w:val="004B333C"/>
    <w:rsid w:val="004B39DE"/>
    <w:rsid w:val="004B3B09"/>
    <w:rsid w:val="004B3DF8"/>
    <w:rsid w:val="004B3F47"/>
    <w:rsid w:val="004B41F1"/>
    <w:rsid w:val="004B4463"/>
    <w:rsid w:val="004B455C"/>
    <w:rsid w:val="004B45D1"/>
    <w:rsid w:val="004B45F7"/>
    <w:rsid w:val="004B4824"/>
    <w:rsid w:val="004B49BA"/>
    <w:rsid w:val="004B4BA2"/>
    <w:rsid w:val="004B4FA7"/>
    <w:rsid w:val="004B5210"/>
    <w:rsid w:val="004B5281"/>
    <w:rsid w:val="004B5395"/>
    <w:rsid w:val="004B5531"/>
    <w:rsid w:val="004B58F2"/>
    <w:rsid w:val="004B5A5C"/>
    <w:rsid w:val="004B5D3F"/>
    <w:rsid w:val="004B5E87"/>
    <w:rsid w:val="004B6095"/>
    <w:rsid w:val="004B62B2"/>
    <w:rsid w:val="004B62C1"/>
    <w:rsid w:val="004B66F5"/>
    <w:rsid w:val="004B67CE"/>
    <w:rsid w:val="004B690F"/>
    <w:rsid w:val="004B6A3E"/>
    <w:rsid w:val="004B6EEE"/>
    <w:rsid w:val="004B6F6A"/>
    <w:rsid w:val="004B74AC"/>
    <w:rsid w:val="004B7627"/>
    <w:rsid w:val="004B7BDB"/>
    <w:rsid w:val="004B7C0C"/>
    <w:rsid w:val="004B7C1C"/>
    <w:rsid w:val="004B7D15"/>
    <w:rsid w:val="004B7D82"/>
    <w:rsid w:val="004B7E1F"/>
    <w:rsid w:val="004B7F7F"/>
    <w:rsid w:val="004C0045"/>
    <w:rsid w:val="004C0542"/>
    <w:rsid w:val="004C086D"/>
    <w:rsid w:val="004C0EC4"/>
    <w:rsid w:val="004C113A"/>
    <w:rsid w:val="004C13D4"/>
    <w:rsid w:val="004C144F"/>
    <w:rsid w:val="004C1948"/>
    <w:rsid w:val="004C19F2"/>
    <w:rsid w:val="004C1AC3"/>
    <w:rsid w:val="004C1E97"/>
    <w:rsid w:val="004C1F3A"/>
    <w:rsid w:val="004C2399"/>
    <w:rsid w:val="004C25E0"/>
    <w:rsid w:val="004C267F"/>
    <w:rsid w:val="004C29FB"/>
    <w:rsid w:val="004C2D8F"/>
    <w:rsid w:val="004C2E32"/>
    <w:rsid w:val="004C2FF5"/>
    <w:rsid w:val="004C313E"/>
    <w:rsid w:val="004C33E2"/>
    <w:rsid w:val="004C3588"/>
    <w:rsid w:val="004C358A"/>
    <w:rsid w:val="004C36F8"/>
    <w:rsid w:val="004C3742"/>
    <w:rsid w:val="004C3898"/>
    <w:rsid w:val="004C394B"/>
    <w:rsid w:val="004C41CE"/>
    <w:rsid w:val="004C42EE"/>
    <w:rsid w:val="004C43BE"/>
    <w:rsid w:val="004C44E9"/>
    <w:rsid w:val="004C45CC"/>
    <w:rsid w:val="004C46E9"/>
    <w:rsid w:val="004C50D8"/>
    <w:rsid w:val="004C515E"/>
    <w:rsid w:val="004C5B60"/>
    <w:rsid w:val="004C5E76"/>
    <w:rsid w:val="004C5E82"/>
    <w:rsid w:val="004C600E"/>
    <w:rsid w:val="004C622D"/>
    <w:rsid w:val="004C62BC"/>
    <w:rsid w:val="004C62C1"/>
    <w:rsid w:val="004C65E4"/>
    <w:rsid w:val="004C6AA3"/>
    <w:rsid w:val="004C6C5A"/>
    <w:rsid w:val="004C6D20"/>
    <w:rsid w:val="004C70A7"/>
    <w:rsid w:val="004C71BF"/>
    <w:rsid w:val="004C7345"/>
    <w:rsid w:val="004C75DC"/>
    <w:rsid w:val="004C7693"/>
    <w:rsid w:val="004C7934"/>
    <w:rsid w:val="004C7B71"/>
    <w:rsid w:val="004C7D22"/>
    <w:rsid w:val="004C7EBB"/>
    <w:rsid w:val="004C7F14"/>
    <w:rsid w:val="004D016A"/>
    <w:rsid w:val="004D01F9"/>
    <w:rsid w:val="004D021E"/>
    <w:rsid w:val="004D02C2"/>
    <w:rsid w:val="004D036C"/>
    <w:rsid w:val="004D03C6"/>
    <w:rsid w:val="004D0D0C"/>
    <w:rsid w:val="004D0D7F"/>
    <w:rsid w:val="004D1367"/>
    <w:rsid w:val="004D1434"/>
    <w:rsid w:val="004D1550"/>
    <w:rsid w:val="004D15D6"/>
    <w:rsid w:val="004D1A10"/>
    <w:rsid w:val="004D1A71"/>
    <w:rsid w:val="004D1EF5"/>
    <w:rsid w:val="004D20BC"/>
    <w:rsid w:val="004D20BE"/>
    <w:rsid w:val="004D22BC"/>
    <w:rsid w:val="004D23A9"/>
    <w:rsid w:val="004D2886"/>
    <w:rsid w:val="004D290A"/>
    <w:rsid w:val="004D2C91"/>
    <w:rsid w:val="004D2CB8"/>
    <w:rsid w:val="004D2D9A"/>
    <w:rsid w:val="004D303E"/>
    <w:rsid w:val="004D307E"/>
    <w:rsid w:val="004D32D9"/>
    <w:rsid w:val="004D338B"/>
    <w:rsid w:val="004D3512"/>
    <w:rsid w:val="004D3566"/>
    <w:rsid w:val="004D36B1"/>
    <w:rsid w:val="004D3A80"/>
    <w:rsid w:val="004D3C58"/>
    <w:rsid w:val="004D3C74"/>
    <w:rsid w:val="004D3E97"/>
    <w:rsid w:val="004D3ED5"/>
    <w:rsid w:val="004D407C"/>
    <w:rsid w:val="004D46E5"/>
    <w:rsid w:val="004D4C24"/>
    <w:rsid w:val="004D4DF3"/>
    <w:rsid w:val="004D4E48"/>
    <w:rsid w:val="004D5013"/>
    <w:rsid w:val="004D5835"/>
    <w:rsid w:val="004D58A1"/>
    <w:rsid w:val="004D58D1"/>
    <w:rsid w:val="004D5CF1"/>
    <w:rsid w:val="004D5E56"/>
    <w:rsid w:val="004D5EFD"/>
    <w:rsid w:val="004D6597"/>
    <w:rsid w:val="004D6D53"/>
    <w:rsid w:val="004D6F29"/>
    <w:rsid w:val="004D76A4"/>
    <w:rsid w:val="004D7950"/>
    <w:rsid w:val="004D7A63"/>
    <w:rsid w:val="004D7AF2"/>
    <w:rsid w:val="004D7EBD"/>
    <w:rsid w:val="004E0042"/>
    <w:rsid w:val="004E00E8"/>
    <w:rsid w:val="004E04BE"/>
    <w:rsid w:val="004E0611"/>
    <w:rsid w:val="004E067B"/>
    <w:rsid w:val="004E0A97"/>
    <w:rsid w:val="004E0C98"/>
    <w:rsid w:val="004E0E35"/>
    <w:rsid w:val="004E0F42"/>
    <w:rsid w:val="004E108F"/>
    <w:rsid w:val="004E10E5"/>
    <w:rsid w:val="004E115C"/>
    <w:rsid w:val="004E1262"/>
    <w:rsid w:val="004E13C4"/>
    <w:rsid w:val="004E13FE"/>
    <w:rsid w:val="004E149E"/>
    <w:rsid w:val="004E15D1"/>
    <w:rsid w:val="004E1785"/>
    <w:rsid w:val="004E1B43"/>
    <w:rsid w:val="004E1EBC"/>
    <w:rsid w:val="004E2680"/>
    <w:rsid w:val="004E28D1"/>
    <w:rsid w:val="004E28F9"/>
    <w:rsid w:val="004E291D"/>
    <w:rsid w:val="004E299C"/>
    <w:rsid w:val="004E2C3A"/>
    <w:rsid w:val="004E2D4D"/>
    <w:rsid w:val="004E2FBB"/>
    <w:rsid w:val="004E3100"/>
    <w:rsid w:val="004E377F"/>
    <w:rsid w:val="004E3A5A"/>
    <w:rsid w:val="004E3DBB"/>
    <w:rsid w:val="004E450D"/>
    <w:rsid w:val="004E4591"/>
    <w:rsid w:val="004E462E"/>
    <w:rsid w:val="004E4736"/>
    <w:rsid w:val="004E47C3"/>
    <w:rsid w:val="004E563C"/>
    <w:rsid w:val="004E56DC"/>
    <w:rsid w:val="004E5D09"/>
    <w:rsid w:val="004E5FB4"/>
    <w:rsid w:val="004E5FD2"/>
    <w:rsid w:val="004E5FED"/>
    <w:rsid w:val="004E61C5"/>
    <w:rsid w:val="004E6350"/>
    <w:rsid w:val="004E667A"/>
    <w:rsid w:val="004E6909"/>
    <w:rsid w:val="004E7029"/>
    <w:rsid w:val="004E7477"/>
    <w:rsid w:val="004E756F"/>
    <w:rsid w:val="004E7589"/>
    <w:rsid w:val="004E7694"/>
    <w:rsid w:val="004E76E8"/>
    <w:rsid w:val="004E76F4"/>
    <w:rsid w:val="004E773F"/>
    <w:rsid w:val="004E7D94"/>
    <w:rsid w:val="004E7F25"/>
    <w:rsid w:val="004F01F0"/>
    <w:rsid w:val="004F025F"/>
    <w:rsid w:val="004F03AA"/>
    <w:rsid w:val="004F03C5"/>
    <w:rsid w:val="004F06F3"/>
    <w:rsid w:val="004F0B4E"/>
    <w:rsid w:val="004F0B6C"/>
    <w:rsid w:val="004F0BF7"/>
    <w:rsid w:val="004F0CFD"/>
    <w:rsid w:val="004F0EA0"/>
    <w:rsid w:val="004F109E"/>
    <w:rsid w:val="004F15C2"/>
    <w:rsid w:val="004F18E9"/>
    <w:rsid w:val="004F1975"/>
    <w:rsid w:val="004F2078"/>
    <w:rsid w:val="004F230D"/>
    <w:rsid w:val="004F23EF"/>
    <w:rsid w:val="004F2421"/>
    <w:rsid w:val="004F2422"/>
    <w:rsid w:val="004F2BA6"/>
    <w:rsid w:val="004F2BA8"/>
    <w:rsid w:val="004F31E7"/>
    <w:rsid w:val="004F33A0"/>
    <w:rsid w:val="004F3585"/>
    <w:rsid w:val="004F358A"/>
    <w:rsid w:val="004F358E"/>
    <w:rsid w:val="004F362F"/>
    <w:rsid w:val="004F369B"/>
    <w:rsid w:val="004F36D6"/>
    <w:rsid w:val="004F374C"/>
    <w:rsid w:val="004F3844"/>
    <w:rsid w:val="004F3CCB"/>
    <w:rsid w:val="004F3E97"/>
    <w:rsid w:val="004F3F4C"/>
    <w:rsid w:val="004F3FDB"/>
    <w:rsid w:val="004F4015"/>
    <w:rsid w:val="004F44B5"/>
    <w:rsid w:val="004F47E4"/>
    <w:rsid w:val="004F492A"/>
    <w:rsid w:val="004F49B4"/>
    <w:rsid w:val="004F49BB"/>
    <w:rsid w:val="004F4BF7"/>
    <w:rsid w:val="004F4D9E"/>
    <w:rsid w:val="004F4DA3"/>
    <w:rsid w:val="004F501E"/>
    <w:rsid w:val="004F5058"/>
    <w:rsid w:val="004F5A03"/>
    <w:rsid w:val="004F5A2C"/>
    <w:rsid w:val="004F5A3B"/>
    <w:rsid w:val="004F5D81"/>
    <w:rsid w:val="004F5EDF"/>
    <w:rsid w:val="004F5F0D"/>
    <w:rsid w:val="004F60CD"/>
    <w:rsid w:val="004F64E1"/>
    <w:rsid w:val="004F662F"/>
    <w:rsid w:val="004F6672"/>
    <w:rsid w:val="004F6EAA"/>
    <w:rsid w:val="004F7127"/>
    <w:rsid w:val="004F71A5"/>
    <w:rsid w:val="004F71B4"/>
    <w:rsid w:val="004F76E0"/>
    <w:rsid w:val="004F7CE0"/>
    <w:rsid w:val="004F7F31"/>
    <w:rsid w:val="004F7F7B"/>
    <w:rsid w:val="00500081"/>
    <w:rsid w:val="005002D7"/>
    <w:rsid w:val="00500381"/>
    <w:rsid w:val="0050085F"/>
    <w:rsid w:val="0050092F"/>
    <w:rsid w:val="00500B20"/>
    <w:rsid w:val="00500DB1"/>
    <w:rsid w:val="00500F70"/>
    <w:rsid w:val="0050104D"/>
    <w:rsid w:val="005012B5"/>
    <w:rsid w:val="005014B6"/>
    <w:rsid w:val="005016A6"/>
    <w:rsid w:val="005016B0"/>
    <w:rsid w:val="00501711"/>
    <w:rsid w:val="00501785"/>
    <w:rsid w:val="00501FCE"/>
    <w:rsid w:val="0050234C"/>
    <w:rsid w:val="005026C9"/>
    <w:rsid w:val="005027F5"/>
    <w:rsid w:val="005028A6"/>
    <w:rsid w:val="00502A33"/>
    <w:rsid w:val="00502AAF"/>
    <w:rsid w:val="00502B92"/>
    <w:rsid w:val="00503118"/>
    <w:rsid w:val="00503189"/>
    <w:rsid w:val="005031A7"/>
    <w:rsid w:val="0050321C"/>
    <w:rsid w:val="0050331C"/>
    <w:rsid w:val="005037A9"/>
    <w:rsid w:val="0050384B"/>
    <w:rsid w:val="005038CD"/>
    <w:rsid w:val="0050398D"/>
    <w:rsid w:val="00503AA0"/>
    <w:rsid w:val="005047F4"/>
    <w:rsid w:val="00504916"/>
    <w:rsid w:val="00504972"/>
    <w:rsid w:val="00504AC4"/>
    <w:rsid w:val="00505035"/>
    <w:rsid w:val="0050544A"/>
    <w:rsid w:val="0050558F"/>
    <w:rsid w:val="00505867"/>
    <w:rsid w:val="00505A3B"/>
    <w:rsid w:val="00506557"/>
    <w:rsid w:val="00506694"/>
    <w:rsid w:val="0050677A"/>
    <w:rsid w:val="005068EC"/>
    <w:rsid w:val="00506947"/>
    <w:rsid w:val="00506A4B"/>
    <w:rsid w:val="00506E81"/>
    <w:rsid w:val="00506F48"/>
    <w:rsid w:val="00507149"/>
    <w:rsid w:val="00507521"/>
    <w:rsid w:val="00507523"/>
    <w:rsid w:val="00507549"/>
    <w:rsid w:val="00507565"/>
    <w:rsid w:val="00507609"/>
    <w:rsid w:val="00507683"/>
    <w:rsid w:val="00507760"/>
    <w:rsid w:val="00507C60"/>
    <w:rsid w:val="005102B0"/>
    <w:rsid w:val="00510408"/>
    <w:rsid w:val="00510598"/>
    <w:rsid w:val="0051069C"/>
    <w:rsid w:val="00510869"/>
    <w:rsid w:val="005108D8"/>
    <w:rsid w:val="00510AB7"/>
    <w:rsid w:val="00510ADE"/>
    <w:rsid w:val="00510CC7"/>
    <w:rsid w:val="00510E2A"/>
    <w:rsid w:val="00510E48"/>
    <w:rsid w:val="005110F2"/>
    <w:rsid w:val="0051120C"/>
    <w:rsid w:val="005115D6"/>
    <w:rsid w:val="005116F9"/>
    <w:rsid w:val="00511B7B"/>
    <w:rsid w:val="00511FED"/>
    <w:rsid w:val="00512163"/>
    <w:rsid w:val="005121E4"/>
    <w:rsid w:val="005123A3"/>
    <w:rsid w:val="00512770"/>
    <w:rsid w:val="00512820"/>
    <w:rsid w:val="00512B96"/>
    <w:rsid w:val="00512FE6"/>
    <w:rsid w:val="0051301C"/>
    <w:rsid w:val="00513127"/>
    <w:rsid w:val="00513321"/>
    <w:rsid w:val="0051380D"/>
    <w:rsid w:val="005138AF"/>
    <w:rsid w:val="00513A77"/>
    <w:rsid w:val="00513B50"/>
    <w:rsid w:val="0051469E"/>
    <w:rsid w:val="0051475B"/>
    <w:rsid w:val="00514AD0"/>
    <w:rsid w:val="00514BE8"/>
    <w:rsid w:val="0051500E"/>
    <w:rsid w:val="0051539F"/>
    <w:rsid w:val="005153A7"/>
    <w:rsid w:val="00515439"/>
    <w:rsid w:val="0051560D"/>
    <w:rsid w:val="0051567F"/>
    <w:rsid w:val="00515F81"/>
    <w:rsid w:val="00515FCB"/>
    <w:rsid w:val="00516256"/>
    <w:rsid w:val="0051629A"/>
    <w:rsid w:val="0051645D"/>
    <w:rsid w:val="00516BEF"/>
    <w:rsid w:val="00516C80"/>
    <w:rsid w:val="00516CF8"/>
    <w:rsid w:val="00516E63"/>
    <w:rsid w:val="005170DC"/>
    <w:rsid w:val="005173D4"/>
    <w:rsid w:val="0051764D"/>
    <w:rsid w:val="00517825"/>
    <w:rsid w:val="00517920"/>
    <w:rsid w:val="00517AD4"/>
    <w:rsid w:val="00517C8E"/>
    <w:rsid w:val="00517CFC"/>
    <w:rsid w:val="00517D5C"/>
    <w:rsid w:val="0052010B"/>
    <w:rsid w:val="00520173"/>
    <w:rsid w:val="00520356"/>
    <w:rsid w:val="005203A2"/>
    <w:rsid w:val="0052062F"/>
    <w:rsid w:val="00520722"/>
    <w:rsid w:val="005216B3"/>
    <w:rsid w:val="005217A7"/>
    <w:rsid w:val="0052198A"/>
    <w:rsid w:val="005219CF"/>
    <w:rsid w:val="00521B6E"/>
    <w:rsid w:val="00521C1F"/>
    <w:rsid w:val="00521E0C"/>
    <w:rsid w:val="00521E4B"/>
    <w:rsid w:val="00522027"/>
    <w:rsid w:val="00522346"/>
    <w:rsid w:val="005225AA"/>
    <w:rsid w:val="00522A7E"/>
    <w:rsid w:val="00522ADE"/>
    <w:rsid w:val="00522EA7"/>
    <w:rsid w:val="00522FC6"/>
    <w:rsid w:val="005230DA"/>
    <w:rsid w:val="005232D7"/>
    <w:rsid w:val="0052397B"/>
    <w:rsid w:val="00523BBF"/>
    <w:rsid w:val="00523BF3"/>
    <w:rsid w:val="00523EC3"/>
    <w:rsid w:val="00524257"/>
    <w:rsid w:val="00524838"/>
    <w:rsid w:val="00524918"/>
    <w:rsid w:val="00524AEB"/>
    <w:rsid w:val="00524BA6"/>
    <w:rsid w:val="00524D83"/>
    <w:rsid w:val="00524DF3"/>
    <w:rsid w:val="0052501F"/>
    <w:rsid w:val="0052516D"/>
    <w:rsid w:val="005252D8"/>
    <w:rsid w:val="005252D9"/>
    <w:rsid w:val="0052536B"/>
    <w:rsid w:val="0052585D"/>
    <w:rsid w:val="00525B1E"/>
    <w:rsid w:val="005263BE"/>
    <w:rsid w:val="00526450"/>
    <w:rsid w:val="00526552"/>
    <w:rsid w:val="00526554"/>
    <w:rsid w:val="00526AE6"/>
    <w:rsid w:val="00526B87"/>
    <w:rsid w:val="00526CD1"/>
    <w:rsid w:val="00526E49"/>
    <w:rsid w:val="00526EC9"/>
    <w:rsid w:val="0052767C"/>
    <w:rsid w:val="00527E39"/>
    <w:rsid w:val="00530236"/>
    <w:rsid w:val="00530472"/>
    <w:rsid w:val="005305EC"/>
    <w:rsid w:val="00530907"/>
    <w:rsid w:val="00530BF0"/>
    <w:rsid w:val="00530CC7"/>
    <w:rsid w:val="00530E3B"/>
    <w:rsid w:val="0053128A"/>
    <w:rsid w:val="005316D1"/>
    <w:rsid w:val="0053179B"/>
    <w:rsid w:val="00532545"/>
    <w:rsid w:val="00532A7B"/>
    <w:rsid w:val="00532BF4"/>
    <w:rsid w:val="00532CA9"/>
    <w:rsid w:val="00532DD1"/>
    <w:rsid w:val="00532E40"/>
    <w:rsid w:val="00532FB9"/>
    <w:rsid w:val="00533188"/>
    <w:rsid w:val="00533437"/>
    <w:rsid w:val="00533541"/>
    <w:rsid w:val="0053378D"/>
    <w:rsid w:val="0053395E"/>
    <w:rsid w:val="005349D5"/>
    <w:rsid w:val="00534B59"/>
    <w:rsid w:val="00534EC0"/>
    <w:rsid w:val="00534F26"/>
    <w:rsid w:val="005350F8"/>
    <w:rsid w:val="0053558B"/>
    <w:rsid w:val="00535778"/>
    <w:rsid w:val="005357E7"/>
    <w:rsid w:val="00535802"/>
    <w:rsid w:val="00535DA2"/>
    <w:rsid w:val="005365FA"/>
    <w:rsid w:val="00536663"/>
    <w:rsid w:val="00536759"/>
    <w:rsid w:val="00536827"/>
    <w:rsid w:val="00536862"/>
    <w:rsid w:val="00536E08"/>
    <w:rsid w:val="00536F79"/>
    <w:rsid w:val="00537206"/>
    <w:rsid w:val="0053759C"/>
    <w:rsid w:val="005377DA"/>
    <w:rsid w:val="00537AA3"/>
    <w:rsid w:val="00537AD8"/>
    <w:rsid w:val="00537C62"/>
    <w:rsid w:val="00537E2B"/>
    <w:rsid w:val="00537EB7"/>
    <w:rsid w:val="005402D6"/>
    <w:rsid w:val="0054039A"/>
    <w:rsid w:val="0054042C"/>
    <w:rsid w:val="005404CC"/>
    <w:rsid w:val="00540822"/>
    <w:rsid w:val="00540C56"/>
    <w:rsid w:val="00540D27"/>
    <w:rsid w:val="00540DDC"/>
    <w:rsid w:val="00540E98"/>
    <w:rsid w:val="00541346"/>
    <w:rsid w:val="00541370"/>
    <w:rsid w:val="005413C2"/>
    <w:rsid w:val="005413CC"/>
    <w:rsid w:val="005414D6"/>
    <w:rsid w:val="0054156E"/>
    <w:rsid w:val="005415D8"/>
    <w:rsid w:val="005417F3"/>
    <w:rsid w:val="00541A68"/>
    <w:rsid w:val="00541AD6"/>
    <w:rsid w:val="00541B7C"/>
    <w:rsid w:val="00541C78"/>
    <w:rsid w:val="00541E4C"/>
    <w:rsid w:val="00541EEA"/>
    <w:rsid w:val="00541F5A"/>
    <w:rsid w:val="00542009"/>
    <w:rsid w:val="005422E0"/>
    <w:rsid w:val="00542DB5"/>
    <w:rsid w:val="0054324F"/>
    <w:rsid w:val="00543986"/>
    <w:rsid w:val="00543B05"/>
    <w:rsid w:val="00543D84"/>
    <w:rsid w:val="0054430E"/>
    <w:rsid w:val="005443D6"/>
    <w:rsid w:val="005445A7"/>
    <w:rsid w:val="00544686"/>
    <w:rsid w:val="00544A78"/>
    <w:rsid w:val="00544C81"/>
    <w:rsid w:val="00544F1C"/>
    <w:rsid w:val="00545116"/>
    <w:rsid w:val="0054519C"/>
    <w:rsid w:val="00545A0D"/>
    <w:rsid w:val="00545A96"/>
    <w:rsid w:val="00545BE2"/>
    <w:rsid w:val="00545FD9"/>
    <w:rsid w:val="00546141"/>
    <w:rsid w:val="00546278"/>
    <w:rsid w:val="0054634D"/>
    <w:rsid w:val="0054640C"/>
    <w:rsid w:val="005465CF"/>
    <w:rsid w:val="00546687"/>
    <w:rsid w:val="005468AD"/>
    <w:rsid w:val="00546970"/>
    <w:rsid w:val="00546B0E"/>
    <w:rsid w:val="005473DA"/>
    <w:rsid w:val="005476D7"/>
    <w:rsid w:val="00547950"/>
    <w:rsid w:val="00547A73"/>
    <w:rsid w:val="00550A99"/>
    <w:rsid w:val="00550B67"/>
    <w:rsid w:val="00550DBC"/>
    <w:rsid w:val="005510D9"/>
    <w:rsid w:val="005514E1"/>
    <w:rsid w:val="00551B7D"/>
    <w:rsid w:val="00552177"/>
    <w:rsid w:val="005522A6"/>
    <w:rsid w:val="005522B1"/>
    <w:rsid w:val="0055254E"/>
    <w:rsid w:val="005529EE"/>
    <w:rsid w:val="00552A84"/>
    <w:rsid w:val="00552C81"/>
    <w:rsid w:val="00552D0B"/>
    <w:rsid w:val="00552E1C"/>
    <w:rsid w:val="00552E4F"/>
    <w:rsid w:val="00552FF1"/>
    <w:rsid w:val="00553549"/>
    <w:rsid w:val="00553699"/>
    <w:rsid w:val="005539A9"/>
    <w:rsid w:val="00553B55"/>
    <w:rsid w:val="00554569"/>
    <w:rsid w:val="005548D1"/>
    <w:rsid w:val="00554970"/>
    <w:rsid w:val="00554E19"/>
    <w:rsid w:val="00554F1D"/>
    <w:rsid w:val="005556E0"/>
    <w:rsid w:val="00555954"/>
    <w:rsid w:val="00555B16"/>
    <w:rsid w:val="00555C41"/>
    <w:rsid w:val="00555F51"/>
    <w:rsid w:val="005560C4"/>
    <w:rsid w:val="0055626F"/>
    <w:rsid w:val="00556395"/>
    <w:rsid w:val="0055640C"/>
    <w:rsid w:val="00556891"/>
    <w:rsid w:val="00556958"/>
    <w:rsid w:val="00557117"/>
    <w:rsid w:val="005571AF"/>
    <w:rsid w:val="00557401"/>
    <w:rsid w:val="00557698"/>
    <w:rsid w:val="00557AA7"/>
    <w:rsid w:val="00557B8D"/>
    <w:rsid w:val="00557F96"/>
    <w:rsid w:val="0056020A"/>
    <w:rsid w:val="00560499"/>
    <w:rsid w:val="005607BA"/>
    <w:rsid w:val="00560ADF"/>
    <w:rsid w:val="00561165"/>
    <w:rsid w:val="0056121F"/>
    <w:rsid w:val="00561223"/>
    <w:rsid w:val="005615FC"/>
    <w:rsid w:val="0056172A"/>
    <w:rsid w:val="005618C4"/>
    <w:rsid w:val="00561BE2"/>
    <w:rsid w:val="00561F74"/>
    <w:rsid w:val="0056274E"/>
    <w:rsid w:val="00562765"/>
    <w:rsid w:val="00562915"/>
    <w:rsid w:val="005629ED"/>
    <w:rsid w:val="00563066"/>
    <w:rsid w:val="005633F4"/>
    <w:rsid w:val="0056388F"/>
    <w:rsid w:val="005638CA"/>
    <w:rsid w:val="005639D5"/>
    <w:rsid w:val="00563AE7"/>
    <w:rsid w:val="00563DE1"/>
    <w:rsid w:val="00564379"/>
    <w:rsid w:val="005645C1"/>
    <w:rsid w:val="0056466F"/>
    <w:rsid w:val="005646C1"/>
    <w:rsid w:val="0056481A"/>
    <w:rsid w:val="00564A5D"/>
    <w:rsid w:val="00564F9E"/>
    <w:rsid w:val="0056557C"/>
    <w:rsid w:val="00565852"/>
    <w:rsid w:val="00565E06"/>
    <w:rsid w:val="00565F89"/>
    <w:rsid w:val="0056623B"/>
    <w:rsid w:val="00566738"/>
    <w:rsid w:val="005667E9"/>
    <w:rsid w:val="00566862"/>
    <w:rsid w:val="00566B03"/>
    <w:rsid w:val="00566C89"/>
    <w:rsid w:val="00566FF8"/>
    <w:rsid w:val="0056763A"/>
    <w:rsid w:val="0056773B"/>
    <w:rsid w:val="00567863"/>
    <w:rsid w:val="00567882"/>
    <w:rsid w:val="00567887"/>
    <w:rsid w:val="00567A70"/>
    <w:rsid w:val="00567F4B"/>
    <w:rsid w:val="00570317"/>
    <w:rsid w:val="00570412"/>
    <w:rsid w:val="0057042C"/>
    <w:rsid w:val="00570C19"/>
    <w:rsid w:val="00570F97"/>
    <w:rsid w:val="0057110D"/>
    <w:rsid w:val="0057154A"/>
    <w:rsid w:val="005716D7"/>
    <w:rsid w:val="00571A15"/>
    <w:rsid w:val="00571CDA"/>
    <w:rsid w:val="00571D67"/>
    <w:rsid w:val="00571E11"/>
    <w:rsid w:val="00571E1D"/>
    <w:rsid w:val="00572016"/>
    <w:rsid w:val="00572294"/>
    <w:rsid w:val="00572336"/>
    <w:rsid w:val="00572505"/>
    <w:rsid w:val="00572897"/>
    <w:rsid w:val="00572931"/>
    <w:rsid w:val="00572DB9"/>
    <w:rsid w:val="00572E95"/>
    <w:rsid w:val="00573174"/>
    <w:rsid w:val="005731CB"/>
    <w:rsid w:val="005731CD"/>
    <w:rsid w:val="0057378E"/>
    <w:rsid w:val="00573B58"/>
    <w:rsid w:val="00573C92"/>
    <w:rsid w:val="00573C9A"/>
    <w:rsid w:val="00573CF4"/>
    <w:rsid w:val="00573E6E"/>
    <w:rsid w:val="00574322"/>
    <w:rsid w:val="0057463F"/>
    <w:rsid w:val="00574B00"/>
    <w:rsid w:val="00574B4B"/>
    <w:rsid w:val="00574B84"/>
    <w:rsid w:val="00574BEE"/>
    <w:rsid w:val="00574CFF"/>
    <w:rsid w:val="00574E53"/>
    <w:rsid w:val="00574F55"/>
    <w:rsid w:val="005753C4"/>
    <w:rsid w:val="00575D96"/>
    <w:rsid w:val="005763F9"/>
    <w:rsid w:val="0057650E"/>
    <w:rsid w:val="00576604"/>
    <w:rsid w:val="00576BF8"/>
    <w:rsid w:val="00576C66"/>
    <w:rsid w:val="00576E3D"/>
    <w:rsid w:val="005775D9"/>
    <w:rsid w:val="0057765D"/>
    <w:rsid w:val="00577945"/>
    <w:rsid w:val="00577D55"/>
    <w:rsid w:val="00577E7E"/>
    <w:rsid w:val="00580443"/>
    <w:rsid w:val="005805F5"/>
    <w:rsid w:val="005806EF"/>
    <w:rsid w:val="00580717"/>
    <w:rsid w:val="005807AE"/>
    <w:rsid w:val="00580A4B"/>
    <w:rsid w:val="00580EA9"/>
    <w:rsid w:val="00581B75"/>
    <w:rsid w:val="0058213C"/>
    <w:rsid w:val="0058223F"/>
    <w:rsid w:val="0058244C"/>
    <w:rsid w:val="00582694"/>
    <w:rsid w:val="005827A5"/>
    <w:rsid w:val="00582809"/>
    <w:rsid w:val="0058288C"/>
    <w:rsid w:val="00582E27"/>
    <w:rsid w:val="005834BE"/>
    <w:rsid w:val="0058371E"/>
    <w:rsid w:val="00583EBD"/>
    <w:rsid w:val="00583FEA"/>
    <w:rsid w:val="005841E8"/>
    <w:rsid w:val="005846AF"/>
    <w:rsid w:val="005848F3"/>
    <w:rsid w:val="00584D6D"/>
    <w:rsid w:val="0058522D"/>
    <w:rsid w:val="00585985"/>
    <w:rsid w:val="00585C84"/>
    <w:rsid w:val="0058615F"/>
    <w:rsid w:val="005861E8"/>
    <w:rsid w:val="00586253"/>
    <w:rsid w:val="00586256"/>
    <w:rsid w:val="00586AFB"/>
    <w:rsid w:val="00586BAD"/>
    <w:rsid w:val="00586C99"/>
    <w:rsid w:val="00586F65"/>
    <w:rsid w:val="00587156"/>
    <w:rsid w:val="005874DD"/>
    <w:rsid w:val="0058789C"/>
    <w:rsid w:val="00587950"/>
    <w:rsid w:val="0058798C"/>
    <w:rsid w:val="00587E1D"/>
    <w:rsid w:val="005900FA"/>
    <w:rsid w:val="0059043B"/>
    <w:rsid w:val="00590534"/>
    <w:rsid w:val="005906C9"/>
    <w:rsid w:val="0059081E"/>
    <w:rsid w:val="0059089C"/>
    <w:rsid w:val="00590C1D"/>
    <w:rsid w:val="00590EF6"/>
    <w:rsid w:val="00591366"/>
    <w:rsid w:val="005916A6"/>
    <w:rsid w:val="0059171F"/>
    <w:rsid w:val="005922EF"/>
    <w:rsid w:val="005926F0"/>
    <w:rsid w:val="00592B4C"/>
    <w:rsid w:val="00592F29"/>
    <w:rsid w:val="00592F66"/>
    <w:rsid w:val="00592F91"/>
    <w:rsid w:val="00593222"/>
    <w:rsid w:val="0059332F"/>
    <w:rsid w:val="0059346B"/>
    <w:rsid w:val="005935A4"/>
    <w:rsid w:val="005935DE"/>
    <w:rsid w:val="005936B7"/>
    <w:rsid w:val="0059372F"/>
    <w:rsid w:val="00593791"/>
    <w:rsid w:val="00593956"/>
    <w:rsid w:val="005940B5"/>
    <w:rsid w:val="00594331"/>
    <w:rsid w:val="0059489F"/>
    <w:rsid w:val="005948C2"/>
    <w:rsid w:val="00594C8C"/>
    <w:rsid w:val="00594CF5"/>
    <w:rsid w:val="00595004"/>
    <w:rsid w:val="0059504D"/>
    <w:rsid w:val="00595102"/>
    <w:rsid w:val="00595383"/>
    <w:rsid w:val="0059548C"/>
    <w:rsid w:val="00595696"/>
    <w:rsid w:val="00595787"/>
    <w:rsid w:val="005959B2"/>
    <w:rsid w:val="005959C2"/>
    <w:rsid w:val="00595D1B"/>
    <w:rsid w:val="00595DCA"/>
    <w:rsid w:val="00595EBF"/>
    <w:rsid w:val="005961B5"/>
    <w:rsid w:val="005966EC"/>
    <w:rsid w:val="005967A4"/>
    <w:rsid w:val="005969E3"/>
    <w:rsid w:val="00596DBB"/>
    <w:rsid w:val="00596E0D"/>
    <w:rsid w:val="005971A7"/>
    <w:rsid w:val="005971AC"/>
    <w:rsid w:val="00597497"/>
    <w:rsid w:val="0059778A"/>
    <w:rsid w:val="0059779B"/>
    <w:rsid w:val="005979E5"/>
    <w:rsid w:val="00597AD4"/>
    <w:rsid w:val="00597AF3"/>
    <w:rsid w:val="00597C51"/>
    <w:rsid w:val="00597D9A"/>
    <w:rsid w:val="00597E88"/>
    <w:rsid w:val="005A019D"/>
    <w:rsid w:val="005A0259"/>
    <w:rsid w:val="005A0A61"/>
    <w:rsid w:val="005A0C2F"/>
    <w:rsid w:val="005A0FD6"/>
    <w:rsid w:val="005A11D6"/>
    <w:rsid w:val="005A125E"/>
    <w:rsid w:val="005A12D0"/>
    <w:rsid w:val="005A1A50"/>
    <w:rsid w:val="005A209A"/>
    <w:rsid w:val="005A22A4"/>
    <w:rsid w:val="005A2568"/>
    <w:rsid w:val="005A2711"/>
    <w:rsid w:val="005A2892"/>
    <w:rsid w:val="005A2FE3"/>
    <w:rsid w:val="005A303E"/>
    <w:rsid w:val="005A32AD"/>
    <w:rsid w:val="005A3425"/>
    <w:rsid w:val="005A35F6"/>
    <w:rsid w:val="005A38B1"/>
    <w:rsid w:val="005A394C"/>
    <w:rsid w:val="005A3A04"/>
    <w:rsid w:val="005A3B14"/>
    <w:rsid w:val="005A3B47"/>
    <w:rsid w:val="005A3B57"/>
    <w:rsid w:val="005A3B9F"/>
    <w:rsid w:val="005A3D63"/>
    <w:rsid w:val="005A3FC3"/>
    <w:rsid w:val="005A4212"/>
    <w:rsid w:val="005A430C"/>
    <w:rsid w:val="005A45B1"/>
    <w:rsid w:val="005A4A88"/>
    <w:rsid w:val="005A4ED9"/>
    <w:rsid w:val="005A503F"/>
    <w:rsid w:val="005A5089"/>
    <w:rsid w:val="005A52C3"/>
    <w:rsid w:val="005A536F"/>
    <w:rsid w:val="005A5624"/>
    <w:rsid w:val="005A5769"/>
    <w:rsid w:val="005A579E"/>
    <w:rsid w:val="005A5AFA"/>
    <w:rsid w:val="005A5D81"/>
    <w:rsid w:val="005A6455"/>
    <w:rsid w:val="005A65AB"/>
    <w:rsid w:val="005A662D"/>
    <w:rsid w:val="005A6748"/>
    <w:rsid w:val="005A6B77"/>
    <w:rsid w:val="005A6DA2"/>
    <w:rsid w:val="005A6FF6"/>
    <w:rsid w:val="005A7266"/>
    <w:rsid w:val="005A74CC"/>
    <w:rsid w:val="005A7511"/>
    <w:rsid w:val="005A75BA"/>
    <w:rsid w:val="005A76F3"/>
    <w:rsid w:val="005A789F"/>
    <w:rsid w:val="005A790F"/>
    <w:rsid w:val="005A7ABD"/>
    <w:rsid w:val="005A7D17"/>
    <w:rsid w:val="005A7F63"/>
    <w:rsid w:val="005B030D"/>
    <w:rsid w:val="005B0335"/>
    <w:rsid w:val="005B06FB"/>
    <w:rsid w:val="005B0808"/>
    <w:rsid w:val="005B0827"/>
    <w:rsid w:val="005B091F"/>
    <w:rsid w:val="005B0ED7"/>
    <w:rsid w:val="005B106B"/>
    <w:rsid w:val="005B11CF"/>
    <w:rsid w:val="005B1409"/>
    <w:rsid w:val="005B1434"/>
    <w:rsid w:val="005B1465"/>
    <w:rsid w:val="005B1557"/>
    <w:rsid w:val="005B1843"/>
    <w:rsid w:val="005B1CB7"/>
    <w:rsid w:val="005B1FD5"/>
    <w:rsid w:val="005B2411"/>
    <w:rsid w:val="005B26BF"/>
    <w:rsid w:val="005B295E"/>
    <w:rsid w:val="005B2BE1"/>
    <w:rsid w:val="005B2C0D"/>
    <w:rsid w:val="005B2D5A"/>
    <w:rsid w:val="005B3140"/>
    <w:rsid w:val="005B3205"/>
    <w:rsid w:val="005B35D7"/>
    <w:rsid w:val="005B35E8"/>
    <w:rsid w:val="005B369D"/>
    <w:rsid w:val="005B3796"/>
    <w:rsid w:val="005B383C"/>
    <w:rsid w:val="005B392A"/>
    <w:rsid w:val="005B3AA3"/>
    <w:rsid w:val="005B3CB0"/>
    <w:rsid w:val="005B3FE9"/>
    <w:rsid w:val="005B43B9"/>
    <w:rsid w:val="005B44A2"/>
    <w:rsid w:val="005B4593"/>
    <w:rsid w:val="005B4737"/>
    <w:rsid w:val="005B4900"/>
    <w:rsid w:val="005B4A81"/>
    <w:rsid w:val="005B4BA8"/>
    <w:rsid w:val="005B4C49"/>
    <w:rsid w:val="005B4D4D"/>
    <w:rsid w:val="005B4DE6"/>
    <w:rsid w:val="005B4F44"/>
    <w:rsid w:val="005B51EB"/>
    <w:rsid w:val="005B5376"/>
    <w:rsid w:val="005B57DA"/>
    <w:rsid w:val="005B591F"/>
    <w:rsid w:val="005B5A27"/>
    <w:rsid w:val="005B5ADB"/>
    <w:rsid w:val="005B5B8A"/>
    <w:rsid w:val="005B5D2C"/>
    <w:rsid w:val="005B6129"/>
    <w:rsid w:val="005B6192"/>
    <w:rsid w:val="005B61B5"/>
    <w:rsid w:val="005B64C3"/>
    <w:rsid w:val="005B655F"/>
    <w:rsid w:val="005B6694"/>
    <w:rsid w:val="005B68AE"/>
    <w:rsid w:val="005B69A0"/>
    <w:rsid w:val="005B69D5"/>
    <w:rsid w:val="005B6A08"/>
    <w:rsid w:val="005B6AD0"/>
    <w:rsid w:val="005B6B21"/>
    <w:rsid w:val="005B6F83"/>
    <w:rsid w:val="005B7576"/>
    <w:rsid w:val="005C07B0"/>
    <w:rsid w:val="005C0BC5"/>
    <w:rsid w:val="005C0F0E"/>
    <w:rsid w:val="005C150F"/>
    <w:rsid w:val="005C16F0"/>
    <w:rsid w:val="005C1914"/>
    <w:rsid w:val="005C1952"/>
    <w:rsid w:val="005C199E"/>
    <w:rsid w:val="005C19F3"/>
    <w:rsid w:val="005C1B9C"/>
    <w:rsid w:val="005C1BC6"/>
    <w:rsid w:val="005C1BED"/>
    <w:rsid w:val="005C1C2F"/>
    <w:rsid w:val="005C23FC"/>
    <w:rsid w:val="005C2834"/>
    <w:rsid w:val="005C2BEC"/>
    <w:rsid w:val="005C2C9D"/>
    <w:rsid w:val="005C2CC9"/>
    <w:rsid w:val="005C2D68"/>
    <w:rsid w:val="005C2FB1"/>
    <w:rsid w:val="005C2FD3"/>
    <w:rsid w:val="005C364A"/>
    <w:rsid w:val="005C3C96"/>
    <w:rsid w:val="005C3D43"/>
    <w:rsid w:val="005C3F24"/>
    <w:rsid w:val="005C4082"/>
    <w:rsid w:val="005C4574"/>
    <w:rsid w:val="005C4585"/>
    <w:rsid w:val="005C45C9"/>
    <w:rsid w:val="005C4602"/>
    <w:rsid w:val="005C4F05"/>
    <w:rsid w:val="005C4F18"/>
    <w:rsid w:val="005C51A8"/>
    <w:rsid w:val="005C51C5"/>
    <w:rsid w:val="005C5220"/>
    <w:rsid w:val="005C59E4"/>
    <w:rsid w:val="005C5DF4"/>
    <w:rsid w:val="005C6124"/>
    <w:rsid w:val="005C657A"/>
    <w:rsid w:val="005C677F"/>
    <w:rsid w:val="005C6ABF"/>
    <w:rsid w:val="005C7120"/>
    <w:rsid w:val="005C71D5"/>
    <w:rsid w:val="005C74AC"/>
    <w:rsid w:val="005C74FB"/>
    <w:rsid w:val="005C76B1"/>
    <w:rsid w:val="005C785D"/>
    <w:rsid w:val="005C7903"/>
    <w:rsid w:val="005C7B7A"/>
    <w:rsid w:val="005C7DE0"/>
    <w:rsid w:val="005D0480"/>
    <w:rsid w:val="005D04E1"/>
    <w:rsid w:val="005D06A6"/>
    <w:rsid w:val="005D06EF"/>
    <w:rsid w:val="005D0733"/>
    <w:rsid w:val="005D08E0"/>
    <w:rsid w:val="005D0B00"/>
    <w:rsid w:val="005D0B94"/>
    <w:rsid w:val="005D0D1E"/>
    <w:rsid w:val="005D0FA1"/>
    <w:rsid w:val="005D1350"/>
    <w:rsid w:val="005D1394"/>
    <w:rsid w:val="005D1602"/>
    <w:rsid w:val="005D1618"/>
    <w:rsid w:val="005D177C"/>
    <w:rsid w:val="005D1893"/>
    <w:rsid w:val="005D19CA"/>
    <w:rsid w:val="005D2258"/>
    <w:rsid w:val="005D233D"/>
    <w:rsid w:val="005D27E5"/>
    <w:rsid w:val="005D29E7"/>
    <w:rsid w:val="005D2C44"/>
    <w:rsid w:val="005D33B0"/>
    <w:rsid w:val="005D342A"/>
    <w:rsid w:val="005D344D"/>
    <w:rsid w:val="005D358D"/>
    <w:rsid w:val="005D3829"/>
    <w:rsid w:val="005D3A01"/>
    <w:rsid w:val="005D3E33"/>
    <w:rsid w:val="005D3E85"/>
    <w:rsid w:val="005D410F"/>
    <w:rsid w:val="005D412B"/>
    <w:rsid w:val="005D4522"/>
    <w:rsid w:val="005D470E"/>
    <w:rsid w:val="005D4809"/>
    <w:rsid w:val="005D49A0"/>
    <w:rsid w:val="005D4BD1"/>
    <w:rsid w:val="005D4BF9"/>
    <w:rsid w:val="005D540F"/>
    <w:rsid w:val="005D577E"/>
    <w:rsid w:val="005D5E0D"/>
    <w:rsid w:val="005D60E3"/>
    <w:rsid w:val="005D6449"/>
    <w:rsid w:val="005D69A2"/>
    <w:rsid w:val="005D6BA0"/>
    <w:rsid w:val="005D6C0A"/>
    <w:rsid w:val="005D6CDA"/>
    <w:rsid w:val="005D6F52"/>
    <w:rsid w:val="005D6F55"/>
    <w:rsid w:val="005D72DA"/>
    <w:rsid w:val="005D732E"/>
    <w:rsid w:val="005D767A"/>
    <w:rsid w:val="005D76FF"/>
    <w:rsid w:val="005D7DC4"/>
    <w:rsid w:val="005E0026"/>
    <w:rsid w:val="005E016F"/>
    <w:rsid w:val="005E035F"/>
    <w:rsid w:val="005E03AD"/>
    <w:rsid w:val="005E0401"/>
    <w:rsid w:val="005E09EA"/>
    <w:rsid w:val="005E0A48"/>
    <w:rsid w:val="005E104F"/>
    <w:rsid w:val="005E10A1"/>
    <w:rsid w:val="005E11B8"/>
    <w:rsid w:val="005E139B"/>
    <w:rsid w:val="005E18B4"/>
    <w:rsid w:val="005E19A3"/>
    <w:rsid w:val="005E1EAF"/>
    <w:rsid w:val="005E203E"/>
    <w:rsid w:val="005E20A0"/>
    <w:rsid w:val="005E20B8"/>
    <w:rsid w:val="005E228B"/>
    <w:rsid w:val="005E235A"/>
    <w:rsid w:val="005E24D1"/>
    <w:rsid w:val="005E2644"/>
    <w:rsid w:val="005E29F4"/>
    <w:rsid w:val="005E2AFD"/>
    <w:rsid w:val="005E2C00"/>
    <w:rsid w:val="005E2CBD"/>
    <w:rsid w:val="005E2F94"/>
    <w:rsid w:val="005E33CC"/>
    <w:rsid w:val="005E36C3"/>
    <w:rsid w:val="005E36EA"/>
    <w:rsid w:val="005E385F"/>
    <w:rsid w:val="005E3985"/>
    <w:rsid w:val="005E3AFA"/>
    <w:rsid w:val="005E3B17"/>
    <w:rsid w:val="005E3B31"/>
    <w:rsid w:val="005E3B56"/>
    <w:rsid w:val="005E3C74"/>
    <w:rsid w:val="005E3F81"/>
    <w:rsid w:val="005E3FC6"/>
    <w:rsid w:val="005E437F"/>
    <w:rsid w:val="005E4521"/>
    <w:rsid w:val="005E49A8"/>
    <w:rsid w:val="005E4D73"/>
    <w:rsid w:val="005E4E1E"/>
    <w:rsid w:val="005E51DD"/>
    <w:rsid w:val="005E51FD"/>
    <w:rsid w:val="005E52F0"/>
    <w:rsid w:val="005E5361"/>
    <w:rsid w:val="005E5588"/>
    <w:rsid w:val="005E5617"/>
    <w:rsid w:val="005E5B81"/>
    <w:rsid w:val="005E5E91"/>
    <w:rsid w:val="005E5FD7"/>
    <w:rsid w:val="005E618A"/>
    <w:rsid w:val="005E65D9"/>
    <w:rsid w:val="005E67E4"/>
    <w:rsid w:val="005E68A9"/>
    <w:rsid w:val="005E68D6"/>
    <w:rsid w:val="005E717A"/>
    <w:rsid w:val="005E72A3"/>
    <w:rsid w:val="005E72B2"/>
    <w:rsid w:val="005E732F"/>
    <w:rsid w:val="005E7B6F"/>
    <w:rsid w:val="005E7CAA"/>
    <w:rsid w:val="005E7DC4"/>
    <w:rsid w:val="005E7F09"/>
    <w:rsid w:val="005F025C"/>
    <w:rsid w:val="005F0568"/>
    <w:rsid w:val="005F0BDF"/>
    <w:rsid w:val="005F0C39"/>
    <w:rsid w:val="005F12EE"/>
    <w:rsid w:val="005F1774"/>
    <w:rsid w:val="005F1974"/>
    <w:rsid w:val="005F1A59"/>
    <w:rsid w:val="005F1B32"/>
    <w:rsid w:val="005F1CC2"/>
    <w:rsid w:val="005F22ED"/>
    <w:rsid w:val="005F2369"/>
    <w:rsid w:val="005F2577"/>
    <w:rsid w:val="005F2AE1"/>
    <w:rsid w:val="005F2CB1"/>
    <w:rsid w:val="005F2F09"/>
    <w:rsid w:val="005F3025"/>
    <w:rsid w:val="005F30A7"/>
    <w:rsid w:val="005F32E0"/>
    <w:rsid w:val="005F34FB"/>
    <w:rsid w:val="005F360D"/>
    <w:rsid w:val="005F3C4C"/>
    <w:rsid w:val="005F3DC8"/>
    <w:rsid w:val="005F3DD7"/>
    <w:rsid w:val="005F40BD"/>
    <w:rsid w:val="005F40FE"/>
    <w:rsid w:val="005F41E1"/>
    <w:rsid w:val="005F41FC"/>
    <w:rsid w:val="005F428E"/>
    <w:rsid w:val="005F45F7"/>
    <w:rsid w:val="005F483A"/>
    <w:rsid w:val="005F4ACA"/>
    <w:rsid w:val="005F4F7F"/>
    <w:rsid w:val="005F50A0"/>
    <w:rsid w:val="005F5343"/>
    <w:rsid w:val="005F54B6"/>
    <w:rsid w:val="005F583A"/>
    <w:rsid w:val="005F5B36"/>
    <w:rsid w:val="005F5B38"/>
    <w:rsid w:val="005F5BB4"/>
    <w:rsid w:val="005F5C12"/>
    <w:rsid w:val="005F5CF0"/>
    <w:rsid w:val="005F5DFB"/>
    <w:rsid w:val="005F618C"/>
    <w:rsid w:val="005F64BC"/>
    <w:rsid w:val="005F6500"/>
    <w:rsid w:val="005F6516"/>
    <w:rsid w:val="005F6564"/>
    <w:rsid w:val="005F66CC"/>
    <w:rsid w:val="005F6833"/>
    <w:rsid w:val="005F68DF"/>
    <w:rsid w:val="005F692C"/>
    <w:rsid w:val="005F6DA0"/>
    <w:rsid w:val="005F6FD3"/>
    <w:rsid w:val="005F70BD"/>
    <w:rsid w:val="005F725F"/>
    <w:rsid w:val="005F7380"/>
    <w:rsid w:val="005F782D"/>
    <w:rsid w:val="005F7AAF"/>
    <w:rsid w:val="005F7E09"/>
    <w:rsid w:val="0060046F"/>
    <w:rsid w:val="00600874"/>
    <w:rsid w:val="00600963"/>
    <w:rsid w:val="00600ABB"/>
    <w:rsid w:val="00600CA0"/>
    <w:rsid w:val="00600EC9"/>
    <w:rsid w:val="00600EF9"/>
    <w:rsid w:val="00601009"/>
    <w:rsid w:val="00601247"/>
    <w:rsid w:val="00601733"/>
    <w:rsid w:val="00601833"/>
    <w:rsid w:val="00601843"/>
    <w:rsid w:val="0060191E"/>
    <w:rsid w:val="006019B2"/>
    <w:rsid w:val="00601C7A"/>
    <w:rsid w:val="00601D39"/>
    <w:rsid w:val="006021BB"/>
    <w:rsid w:val="006022F2"/>
    <w:rsid w:val="00602816"/>
    <w:rsid w:val="0060283C"/>
    <w:rsid w:val="00602A73"/>
    <w:rsid w:val="00602C9F"/>
    <w:rsid w:val="00602EF1"/>
    <w:rsid w:val="00602FA3"/>
    <w:rsid w:val="006031AF"/>
    <w:rsid w:val="006033BC"/>
    <w:rsid w:val="006033BF"/>
    <w:rsid w:val="006038AC"/>
    <w:rsid w:val="006039A0"/>
    <w:rsid w:val="00603AD7"/>
    <w:rsid w:val="00603AF5"/>
    <w:rsid w:val="00603FE3"/>
    <w:rsid w:val="00604076"/>
    <w:rsid w:val="006041B7"/>
    <w:rsid w:val="006041D2"/>
    <w:rsid w:val="00604343"/>
    <w:rsid w:val="00604401"/>
    <w:rsid w:val="0060454E"/>
    <w:rsid w:val="006045EF"/>
    <w:rsid w:val="00604F14"/>
    <w:rsid w:val="00605174"/>
    <w:rsid w:val="006056DF"/>
    <w:rsid w:val="006058AC"/>
    <w:rsid w:val="0060596E"/>
    <w:rsid w:val="00605BA8"/>
    <w:rsid w:val="00605F4B"/>
    <w:rsid w:val="00605FC4"/>
    <w:rsid w:val="006061BC"/>
    <w:rsid w:val="00606A85"/>
    <w:rsid w:val="00606A8A"/>
    <w:rsid w:val="00606DC2"/>
    <w:rsid w:val="00606ECC"/>
    <w:rsid w:val="00607815"/>
    <w:rsid w:val="00610248"/>
    <w:rsid w:val="006103F4"/>
    <w:rsid w:val="006105DB"/>
    <w:rsid w:val="006106A5"/>
    <w:rsid w:val="006107CC"/>
    <w:rsid w:val="00610CE8"/>
    <w:rsid w:val="0061100F"/>
    <w:rsid w:val="00611079"/>
    <w:rsid w:val="0061112E"/>
    <w:rsid w:val="00611150"/>
    <w:rsid w:val="006111B8"/>
    <w:rsid w:val="00611313"/>
    <w:rsid w:val="006113B4"/>
    <w:rsid w:val="00611459"/>
    <w:rsid w:val="00611944"/>
    <w:rsid w:val="006119A5"/>
    <w:rsid w:val="00611B83"/>
    <w:rsid w:val="00611D03"/>
    <w:rsid w:val="00612051"/>
    <w:rsid w:val="0061236D"/>
    <w:rsid w:val="006127DB"/>
    <w:rsid w:val="00612DD6"/>
    <w:rsid w:val="00612EF1"/>
    <w:rsid w:val="00612F29"/>
    <w:rsid w:val="006130D9"/>
    <w:rsid w:val="00613257"/>
    <w:rsid w:val="0061369A"/>
    <w:rsid w:val="00613716"/>
    <w:rsid w:val="00613FD0"/>
    <w:rsid w:val="00614022"/>
    <w:rsid w:val="006144BC"/>
    <w:rsid w:val="00614541"/>
    <w:rsid w:val="0061492D"/>
    <w:rsid w:val="00614A33"/>
    <w:rsid w:val="00614B7E"/>
    <w:rsid w:val="006150B3"/>
    <w:rsid w:val="006151AD"/>
    <w:rsid w:val="00615388"/>
    <w:rsid w:val="006155DE"/>
    <w:rsid w:val="00615A9C"/>
    <w:rsid w:val="00615AAB"/>
    <w:rsid w:val="00615E14"/>
    <w:rsid w:val="00615E4D"/>
    <w:rsid w:val="006162E8"/>
    <w:rsid w:val="006165D7"/>
    <w:rsid w:val="00616675"/>
    <w:rsid w:val="00616CBF"/>
    <w:rsid w:val="00616D0F"/>
    <w:rsid w:val="00616DA2"/>
    <w:rsid w:val="00616DAF"/>
    <w:rsid w:val="00616DC0"/>
    <w:rsid w:val="00616F93"/>
    <w:rsid w:val="00617148"/>
    <w:rsid w:val="006173EB"/>
    <w:rsid w:val="00617576"/>
    <w:rsid w:val="00617667"/>
    <w:rsid w:val="0061769C"/>
    <w:rsid w:val="00617AAA"/>
    <w:rsid w:val="00617D5D"/>
    <w:rsid w:val="00617E5A"/>
    <w:rsid w:val="00617E87"/>
    <w:rsid w:val="00620161"/>
    <w:rsid w:val="006201A2"/>
    <w:rsid w:val="006202EA"/>
    <w:rsid w:val="0062048A"/>
    <w:rsid w:val="006205C2"/>
    <w:rsid w:val="00620908"/>
    <w:rsid w:val="00620963"/>
    <w:rsid w:val="00620A6F"/>
    <w:rsid w:val="00620A71"/>
    <w:rsid w:val="00620D80"/>
    <w:rsid w:val="00621039"/>
    <w:rsid w:val="00621097"/>
    <w:rsid w:val="00621C47"/>
    <w:rsid w:val="00621C70"/>
    <w:rsid w:val="00621DA3"/>
    <w:rsid w:val="00621DEA"/>
    <w:rsid w:val="00621ECA"/>
    <w:rsid w:val="006223F2"/>
    <w:rsid w:val="006224F6"/>
    <w:rsid w:val="006227D4"/>
    <w:rsid w:val="006228D4"/>
    <w:rsid w:val="00622CAC"/>
    <w:rsid w:val="00622FFB"/>
    <w:rsid w:val="006234A6"/>
    <w:rsid w:val="0062369F"/>
    <w:rsid w:val="006237B7"/>
    <w:rsid w:val="00623992"/>
    <w:rsid w:val="00623D31"/>
    <w:rsid w:val="00623DA9"/>
    <w:rsid w:val="00623DB3"/>
    <w:rsid w:val="00624101"/>
    <w:rsid w:val="006242AF"/>
    <w:rsid w:val="00624D9F"/>
    <w:rsid w:val="00624FDB"/>
    <w:rsid w:val="00625008"/>
    <w:rsid w:val="006253D8"/>
    <w:rsid w:val="0062546C"/>
    <w:rsid w:val="006254BC"/>
    <w:rsid w:val="006255F7"/>
    <w:rsid w:val="0062564E"/>
    <w:rsid w:val="00625A14"/>
    <w:rsid w:val="00625A92"/>
    <w:rsid w:val="00625BD8"/>
    <w:rsid w:val="00625CA1"/>
    <w:rsid w:val="0062609E"/>
    <w:rsid w:val="00626817"/>
    <w:rsid w:val="00626885"/>
    <w:rsid w:val="00626B4B"/>
    <w:rsid w:val="00626C0E"/>
    <w:rsid w:val="00626D85"/>
    <w:rsid w:val="00626E8E"/>
    <w:rsid w:val="0062704E"/>
    <w:rsid w:val="00627251"/>
    <w:rsid w:val="00627259"/>
    <w:rsid w:val="0062751A"/>
    <w:rsid w:val="00627C02"/>
    <w:rsid w:val="00627F8F"/>
    <w:rsid w:val="00630001"/>
    <w:rsid w:val="006306CA"/>
    <w:rsid w:val="00630795"/>
    <w:rsid w:val="00630936"/>
    <w:rsid w:val="00630937"/>
    <w:rsid w:val="00630C0F"/>
    <w:rsid w:val="00630DC3"/>
    <w:rsid w:val="00630F22"/>
    <w:rsid w:val="006311B3"/>
    <w:rsid w:val="006313E4"/>
    <w:rsid w:val="00631594"/>
    <w:rsid w:val="00631C1A"/>
    <w:rsid w:val="00631E05"/>
    <w:rsid w:val="0063217B"/>
    <w:rsid w:val="00632484"/>
    <w:rsid w:val="00632635"/>
    <w:rsid w:val="0063284C"/>
    <w:rsid w:val="00632969"/>
    <w:rsid w:val="00632BF0"/>
    <w:rsid w:val="00632F7D"/>
    <w:rsid w:val="0063313A"/>
    <w:rsid w:val="00633201"/>
    <w:rsid w:val="00633416"/>
    <w:rsid w:val="006335B2"/>
    <w:rsid w:val="006337A9"/>
    <w:rsid w:val="00633897"/>
    <w:rsid w:val="00633BCA"/>
    <w:rsid w:val="00633DAE"/>
    <w:rsid w:val="00634170"/>
    <w:rsid w:val="00634353"/>
    <w:rsid w:val="0063467D"/>
    <w:rsid w:val="006347D1"/>
    <w:rsid w:val="0063528A"/>
    <w:rsid w:val="006352C3"/>
    <w:rsid w:val="006354A4"/>
    <w:rsid w:val="00635DCC"/>
    <w:rsid w:val="0063606E"/>
    <w:rsid w:val="006361E5"/>
    <w:rsid w:val="00636398"/>
    <w:rsid w:val="006368D3"/>
    <w:rsid w:val="00636B18"/>
    <w:rsid w:val="0063704A"/>
    <w:rsid w:val="0063724C"/>
    <w:rsid w:val="006377EC"/>
    <w:rsid w:val="0063793B"/>
    <w:rsid w:val="00637D94"/>
    <w:rsid w:val="0064006D"/>
    <w:rsid w:val="006400AA"/>
    <w:rsid w:val="006400BB"/>
    <w:rsid w:val="0064026F"/>
    <w:rsid w:val="0064039D"/>
    <w:rsid w:val="006404EA"/>
    <w:rsid w:val="00640548"/>
    <w:rsid w:val="0064098E"/>
    <w:rsid w:val="00640FC8"/>
    <w:rsid w:val="00641108"/>
    <w:rsid w:val="006411C8"/>
    <w:rsid w:val="0064151F"/>
    <w:rsid w:val="00641533"/>
    <w:rsid w:val="0064155E"/>
    <w:rsid w:val="00641565"/>
    <w:rsid w:val="00641CB3"/>
    <w:rsid w:val="00641DB4"/>
    <w:rsid w:val="00641F58"/>
    <w:rsid w:val="0064208D"/>
    <w:rsid w:val="00642181"/>
    <w:rsid w:val="0064218B"/>
    <w:rsid w:val="0064229E"/>
    <w:rsid w:val="006428B0"/>
    <w:rsid w:val="006429AD"/>
    <w:rsid w:val="006433B0"/>
    <w:rsid w:val="00643475"/>
    <w:rsid w:val="006436C9"/>
    <w:rsid w:val="0064396A"/>
    <w:rsid w:val="00643992"/>
    <w:rsid w:val="00643C72"/>
    <w:rsid w:val="00643D19"/>
    <w:rsid w:val="00643DCF"/>
    <w:rsid w:val="00643E7C"/>
    <w:rsid w:val="006443F1"/>
    <w:rsid w:val="00644670"/>
    <w:rsid w:val="00644D69"/>
    <w:rsid w:val="00645581"/>
    <w:rsid w:val="00645761"/>
    <w:rsid w:val="00645A29"/>
    <w:rsid w:val="00645E9A"/>
    <w:rsid w:val="00645F41"/>
    <w:rsid w:val="0064622D"/>
    <w:rsid w:val="0064624E"/>
    <w:rsid w:val="00646801"/>
    <w:rsid w:val="00646C65"/>
    <w:rsid w:val="00646E91"/>
    <w:rsid w:val="0064739A"/>
    <w:rsid w:val="006473E8"/>
    <w:rsid w:val="0064749B"/>
    <w:rsid w:val="0064752F"/>
    <w:rsid w:val="00647961"/>
    <w:rsid w:val="0065045E"/>
    <w:rsid w:val="006507A4"/>
    <w:rsid w:val="00650A80"/>
    <w:rsid w:val="00650AB9"/>
    <w:rsid w:val="00650C32"/>
    <w:rsid w:val="00650D66"/>
    <w:rsid w:val="00650E9E"/>
    <w:rsid w:val="006510C5"/>
    <w:rsid w:val="0065149F"/>
    <w:rsid w:val="00651B18"/>
    <w:rsid w:val="00651BA6"/>
    <w:rsid w:val="00651BAD"/>
    <w:rsid w:val="0065238D"/>
    <w:rsid w:val="00652516"/>
    <w:rsid w:val="00652B90"/>
    <w:rsid w:val="00652DF6"/>
    <w:rsid w:val="00652E74"/>
    <w:rsid w:val="00653351"/>
    <w:rsid w:val="0065349A"/>
    <w:rsid w:val="006534E7"/>
    <w:rsid w:val="00653509"/>
    <w:rsid w:val="00653E3C"/>
    <w:rsid w:val="006541B5"/>
    <w:rsid w:val="0065443D"/>
    <w:rsid w:val="006545F9"/>
    <w:rsid w:val="00654636"/>
    <w:rsid w:val="0065487C"/>
    <w:rsid w:val="006548AC"/>
    <w:rsid w:val="0065493D"/>
    <w:rsid w:val="00654A08"/>
    <w:rsid w:val="00654C61"/>
    <w:rsid w:val="00654C8F"/>
    <w:rsid w:val="00654DF2"/>
    <w:rsid w:val="00654F3B"/>
    <w:rsid w:val="00654F98"/>
    <w:rsid w:val="0065529E"/>
    <w:rsid w:val="0065559D"/>
    <w:rsid w:val="006555BB"/>
    <w:rsid w:val="00655733"/>
    <w:rsid w:val="00655AC5"/>
    <w:rsid w:val="00655ACD"/>
    <w:rsid w:val="00655FC2"/>
    <w:rsid w:val="00656379"/>
    <w:rsid w:val="00656398"/>
    <w:rsid w:val="006565A2"/>
    <w:rsid w:val="006565AD"/>
    <w:rsid w:val="006565C2"/>
    <w:rsid w:val="006567A7"/>
    <w:rsid w:val="00656A92"/>
    <w:rsid w:val="00656DDE"/>
    <w:rsid w:val="00656E55"/>
    <w:rsid w:val="00656F2D"/>
    <w:rsid w:val="006570A3"/>
    <w:rsid w:val="006570D7"/>
    <w:rsid w:val="006571B0"/>
    <w:rsid w:val="00657838"/>
    <w:rsid w:val="00657A52"/>
    <w:rsid w:val="00657B91"/>
    <w:rsid w:val="00657DC1"/>
    <w:rsid w:val="00657EA8"/>
    <w:rsid w:val="00657F26"/>
    <w:rsid w:val="00657FCB"/>
    <w:rsid w:val="0066007B"/>
    <w:rsid w:val="0066011D"/>
    <w:rsid w:val="00660151"/>
    <w:rsid w:val="00660156"/>
    <w:rsid w:val="0066016E"/>
    <w:rsid w:val="006601E8"/>
    <w:rsid w:val="00660243"/>
    <w:rsid w:val="006606AF"/>
    <w:rsid w:val="00660710"/>
    <w:rsid w:val="006607C0"/>
    <w:rsid w:val="00660A6D"/>
    <w:rsid w:val="00660C92"/>
    <w:rsid w:val="00660D84"/>
    <w:rsid w:val="00660DBB"/>
    <w:rsid w:val="00660E8A"/>
    <w:rsid w:val="00660EA1"/>
    <w:rsid w:val="006613A6"/>
    <w:rsid w:val="00661973"/>
    <w:rsid w:val="006619EA"/>
    <w:rsid w:val="00661A21"/>
    <w:rsid w:val="00661ED6"/>
    <w:rsid w:val="00662026"/>
    <w:rsid w:val="0066262F"/>
    <w:rsid w:val="00662745"/>
    <w:rsid w:val="006627A2"/>
    <w:rsid w:val="00662960"/>
    <w:rsid w:val="00662B6A"/>
    <w:rsid w:val="00662BC7"/>
    <w:rsid w:val="00662CDE"/>
    <w:rsid w:val="00662D9E"/>
    <w:rsid w:val="00662DC0"/>
    <w:rsid w:val="00662FD9"/>
    <w:rsid w:val="006630C4"/>
    <w:rsid w:val="006630D6"/>
    <w:rsid w:val="006631CF"/>
    <w:rsid w:val="006634E6"/>
    <w:rsid w:val="0066394A"/>
    <w:rsid w:val="00663A01"/>
    <w:rsid w:val="00663EE7"/>
    <w:rsid w:val="00663F04"/>
    <w:rsid w:val="0066445F"/>
    <w:rsid w:val="00664681"/>
    <w:rsid w:val="00664684"/>
    <w:rsid w:val="006646D4"/>
    <w:rsid w:val="00664911"/>
    <w:rsid w:val="0066499B"/>
    <w:rsid w:val="00665251"/>
    <w:rsid w:val="006655EE"/>
    <w:rsid w:val="0066579E"/>
    <w:rsid w:val="0066595F"/>
    <w:rsid w:val="006659BB"/>
    <w:rsid w:val="00666192"/>
    <w:rsid w:val="00666665"/>
    <w:rsid w:val="00666888"/>
    <w:rsid w:val="00666F78"/>
    <w:rsid w:val="006670B6"/>
    <w:rsid w:val="00667152"/>
    <w:rsid w:val="006673AF"/>
    <w:rsid w:val="00667473"/>
    <w:rsid w:val="006675FD"/>
    <w:rsid w:val="00667656"/>
    <w:rsid w:val="00667EE7"/>
    <w:rsid w:val="00667FE7"/>
    <w:rsid w:val="00670134"/>
    <w:rsid w:val="00670221"/>
    <w:rsid w:val="0067043A"/>
    <w:rsid w:val="00670555"/>
    <w:rsid w:val="00670922"/>
    <w:rsid w:val="00670B9E"/>
    <w:rsid w:val="00670BE1"/>
    <w:rsid w:val="00671123"/>
    <w:rsid w:val="0067169B"/>
    <w:rsid w:val="00671A03"/>
    <w:rsid w:val="00671B28"/>
    <w:rsid w:val="00671D4B"/>
    <w:rsid w:val="00671DDE"/>
    <w:rsid w:val="00671EAB"/>
    <w:rsid w:val="00671F2F"/>
    <w:rsid w:val="0067218F"/>
    <w:rsid w:val="00672223"/>
    <w:rsid w:val="006723BC"/>
    <w:rsid w:val="0067286E"/>
    <w:rsid w:val="006732E2"/>
    <w:rsid w:val="00673797"/>
    <w:rsid w:val="00673B51"/>
    <w:rsid w:val="00673D08"/>
    <w:rsid w:val="006740F2"/>
    <w:rsid w:val="006741F2"/>
    <w:rsid w:val="0067432E"/>
    <w:rsid w:val="00674437"/>
    <w:rsid w:val="0067477B"/>
    <w:rsid w:val="00674860"/>
    <w:rsid w:val="00674CC3"/>
    <w:rsid w:val="00675263"/>
    <w:rsid w:val="006756B5"/>
    <w:rsid w:val="006759E1"/>
    <w:rsid w:val="00675C72"/>
    <w:rsid w:val="00675CA7"/>
    <w:rsid w:val="00675CBE"/>
    <w:rsid w:val="00675D0B"/>
    <w:rsid w:val="00675F45"/>
    <w:rsid w:val="00675FD4"/>
    <w:rsid w:val="00676621"/>
    <w:rsid w:val="006768A9"/>
    <w:rsid w:val="0067715E"/>
    <w:rsid w:val="0067719F"/>
    <w:rsid w:val="006771F9"/>
    <w:rsid w:val="00677534"/>
    <w:rsid w:val="006776D7"/>
    <w:rsid w:val="00677966"/>
    <w:rsid w:val="00677A1F"/>
    <w:rsid w:val="00677C12"/>
    <w:rsid w:val="00680125"/>
    <w:rsid w:val="006802EC"/>
    <w:rsid w:val="0068065F"/>
    <w:rsid w:val="0068072E"/>
    <w:rsid w:val="006807AB"/>
    <w:rsid w:val="00680B3A"/>
    <w:rsid w:val="00680BC3"/>
    <w:rsid w:val="00681003"/>
    <w:rsid w:val="00681215"/>
    <w:rsid w:val="006813AA"/>
    <w:rsid w:val="00681679"/>
    <w:rsid w:val="006817BF"/>
    <w:rsid w:val="006817C9"/>
    <w:rsid w:val="00681A76"/>
    <w:rsid w:val="00681B0C"/>
    <w:rsid w:val="00681FF2"/>
    <w:rsid w:val="00682141"/>
    <w:rsid w:val="00682265"/>
    <w:rsid w:val="00682325"/>
    <w:rsid w:val="006826C5"/>
    <w:rsid w:val="00682705"/>
    <w:rsid w:val="006828F6"/>
    <w:rsid w:val="00682AD5"/>
    <w:rsid w:val="00682BE8"/>
    <w:rsid w:val="00682F0C"/>
    <w:rsid w:val="00682FCF"/>
    <w:rsid w:val="00683013"/>
    <w:rsid w:val="00683913"/>
    <w:rsid w:val="00683BD8"/>
    <w:rsid w:val="00683D2B"/>
    <w:rsid w:val="00683ECE"/>
    <w:rsid w:val="00684005"/>
    <w:rsid w:val="0068418E"/>
    <w:rsid w:val="00684815"/>
    <w:rsid w:val="00684902"/>
    <w:rsid w:val="0068490F"/>
    <w:rsid w:val="00684A6A"/>
    <w:rsid w:val="00684ADF"/>
    <w:rsid w:val="00684DAD"/>
    <w:rsid w:val="00685138"/>
    <w:rsid w:val="00685265"/>
    <w:rsid w:val="0068574C"/>
    <w:rsid w:val="00685766"/>
    <w:rsid w:val="00685E4D"/>
    <w:rsid w:val="00685F4B"/>
    <w:rsid w:val="0068617B"/>
    <w:rsid w:val="0068629D"/>
    <w:rsid w:val="006864A5"/>
    <w:rsid w:val="00686712"/>
    <w:rsid w:val="00686760"/>
    <w:rsid w:val="006868D4"/>
    <w:rsid w:val="00686DAF"/>
    <w:rsid w:val="00686E03"/>
    <w:rsid w:val="00686E1B"/>
    <w:rsid w:val="006870BD"/>
    <w:rsid w:val="00687139"/>
    <w:rsid w:val="00687555"/>
    <w:rsid w:val="006876D3"/>
    <w:rsid w:val="00687AF6"/>
    <w:rsid w:val="00687CD0"/>
    <w:rsid w:val="00687E81"/>
    <w:rsid w:val="00687F1C"/>
    <w:rsid w:val="00690044"/>
    <w:rsid w:val="00690234"/>
    <w:rsid w:val="00690401"/>
    <w:rsid w:val="006904A0"/>
    <w:rsid w:val="00690A0B"/>
    <w:rsid w:val="00690F18"/>
    <w:rsid w:val="0069103D"/>
    <w:rsid w:val="00691412"/>
    <w:rsid w:val="006915F4"/>
    <w:rsid w:val="00691EA5"/>
    <w:rsid w:val="00691FF1"/>
    <w:rsid w:val="0069235A"/>
    <w:rsid w:val="006927A7"/>
    <w:rsid w:val="006928D9"/>
    <w:rsid w:val="00692DDF"/>
    <w:rsid w:val="0069337E"/>
    <w:rsid w:val="0069373B"/>
    <w:rsid w:val="00693881"/>
    <w:rsid w:val="00693A41"/>
    <w:rsid w:val="00693C08"/>
    <w:rsid w:val="00693C0C"/>
    <w:rsid w:val="00693C58"/>
    <w:rsid w:val="00693DAE"/>
    <w:rsid w:val="00693E2B"/>
    <w:rsid w:val="006944C8"/>
    <w:rsid w:val="00694579"/>
    <w:rsid w:val="00694721"/>
    <w:rsid w:val="00694C0A"/>
    <w:rsid w:val="00694CEA"/>
    <w:rsid w:val="00694DA9"/>
    <w:rsid w:val="00694DF5"/>
    <w:rsid w:val="006950C0"/>
    <w:rsid w:val="0069553C"/>
    <w:rsid w:val="006958F7"/>
    <w:rsid w:val="00695AF0"/>
    <w:rsid w:val="00695D7B"/>
    <w:rsid w:val="00695FC2"/>
    <w:rsid w:val="0069608A"/>
    <w:rsid w:val="006961E4"/>
    <w:rsid w:val="0069635A"/>
    <w:rsid w:val="0069665D"/>
    <w:rsid w:val="00696949"/>
    <w:rsid w:val="00696D49"/>
    <w:rsid w:val="00696E63"/>
    <w:rsid w:val="00696E6B"/>
    <w:rsid w:val="00696E76"/>
    <w:rsid w:val="00697052"/>
    <w:rsid w:val="0069729A"/>
    <w:rsid w:val="00697907"/>
    <w:rsid w:val="00697A08"/>
    <w:rsid w:val="00697EF7"/>
    <w:rsid w:val="006A0952"/>
    <w:rsid w:val="006A1004"/>
    <w:rsid w:val="006A173A"/>
    <w:rsid w:val="006A17D9"/>
    <w:rsid w:val="006A1824"/>
    <w:rsid w:val="006A19BE"/>
    <w:rsid w:val="006A1D8A"/>
    <w:rsid w:val="006A1F22"/>
    <w:rsid w:val="006A1F33"/>
    <w:rsid w:val="006A2233"/>
    <w:rsid w:val="006A25BA"/>
    <w:rsid w:val="006A2AFC"/>
    <w:rsid w:val="006A2B42"/>
    <w:rsid w:val="006A330E"/>
    <w:rsid w:val="006A33EA"/>
    <w:rsid w:val="006A413B"/>
    <w:rsid w:val="006A43A8"/>
    <w:rsid w:val="006A459E"/>
    <w:rsid w:val="006A46FB"/>
    <w:rsid w:val="006A483F"/>
    <w:rsid w:val="006A4BEF"/>
    <w:rsid w:val="006A502F"/>
    <w:rsid w:val="006A528C"/>
    <w:rsid w:val="006A5519"/>
    <w:rsid w:val="006A5595"/>
    <w:rsid w:val="006A56B9"/>
    <w:rsid w:val="006A56F9"/>
    <w:rsid w:val="006A58A9"/>
    <w:rsid w:val="006A5DC0"/>
    <w:rsid w:val="006A5E28"/>
    <w:rsid w:val="006A610D"/>
    <w:rsid w:val="006A6273"/>
    <w:rsid w:val="006A6315"/>
    <w:rsid w:val="006A697B"/>
    <w:rsid w:val="006A69C5"/>
    <w:rsid w:val="006A6BE3"/>
    <w:rsid w:val="006A6DDE"/>
    <w:rsid w:val="006A7301"/>
    <w:rsid w:val="006A7308"/>
    <w:rsid w:val="006A759C"/>
    <w:rsid w:val="006A75B0"/>
    <w:rsid w:val="006A75B8"/>
    <w:rsid w:val="006A7631"/>
    <w:rsid w:val="006A769C"/>
    <w:rsid w:val="006A77EB"/>
    <w:rsid w:val="006A7AFF"/>
    <w:rsid w:val="006A7B8A"/>
    <w:rsid w:val="006A7FE5"/>
    <w:rsid w:val="006B01FF"/>
    <w:rsid w:val="006B06F8"/>
    <w:rsid w:val="006B0AF2"/>
    <w:rsid w:val="006B0CDB"/>
    <w:rsid w:val="006B0D94"/>
    <w:rsid w:val="006B0E0D"/>
    <w:rsid w:val="006B0E3A"/>
    <w:rsid w:val="006B131F"/>
    <w:rsid w:val="006B14D1"/>
    <w:rsid w:val="006B15DB"/>
    <w:rsid w:val="006B15F5"/>
    <w:rsid w:val="006B16D7"/>
    <w:rsid w:val="006B1816"/>
    <w:rsid w:val="006B199D"/>
    <w:rsid w:val="006B1E64"/>
    <w:rsid w:val="006B2029"/>
    <w:rsid w:val="006B2099"/>
    <w:rsid w:val="006B23A7"/>
    <w:rsid w:val="006B2D0F"/>
    <w:rsid w:val="006B2DE8"/>
    <w:rsid w:val="006B2F52"/>
    <w:rsid w:val="006B2FE6"/>
    <w:rsid w:val="006B33E9"/>
    <w:rsid w:val="006B3517"/>
    <w:rsid w:val="006B375F"/>
    <w:rsid w:val="006B382D"/>
    <w:rsid w:val="006B3938"/>
    <w:rsid w:val="006B4126"/>
    <w:rsid w:val="006B424D"/>
    <w:rsid w:val="006B45E2"/>
    <w:rsid w:val="006B4980"/>
    <w:rsid w:val="006B4A28"/>
    <w:rsid w:val="006B50CF"/>
    <w:rsid w:val="006B52A4"/>
    <w:rsid w:val="006B53ED"/>
    <w:rsid w:val="006B5ED9"/>
    <w:rsid w:val="006B5EF7"/>
    <w:rsid w:val="006B6611"/>
    <w:rsid w:val="006B698E"/>
    <w:rsid w:val="006B6F4C"/>
    <w:rsid w:val="006B71C8"/>
    <w:rsid w:val="006B73B8"/>
    <w:rsid w:val="006B7614"/>
    <w:rsid w:val="006B76FA"/>
    <w:rsid w:val="006B7857"/>
    <w:rsid w:val="006B7972"/>
    <w:rsid w:val="006B7A3A"/>
    <w:rsid w:val="006B7A75"/>
    <w:rsid w:val="006B7C49"/>
    <w:rsid w:val="006B7EF1"/>
    <w:rsid w:val="006C0010"/>
    <w:rsid w:val="006C0313"/>
    <w:rsid w:val="006C03B8"/>
    <w:rsid w:val="006C052D"/>
    <w:rsid w:val="006C0AB3"/>
    <w:rsid w:val="006C0F58"/>
    <w:rsid w:val="006C0F6D"/>
    <w:rsid w:val="006C0F9B"/>
    <w:rsid w:val="006C1159"/>
    <w:rsid w:val="006C1A83"/>
    <w:rsid w:val="006C2DF4"/>
    <w:rsid w:val="006C2E3B"/>
    <w:rsid w:val="006C3010"/>
    <w:rsid w:val="006C30D2"/>
    <w:rsid w:val="006C3463"/>
    <w:rsid w:val="006C3699"/>
    <w:rsid w:val="006C3702"/>
    <w:rsid w:val="006C43A6"/>
    <w:rsid w:val="006C466C"/>
    <w:rsid w:val="006C4791"/>
    <w:rsid w:val="006C48B0"/>
    <w:rsid w:val="006C4A07"/>
    <w:rsid w:val="006C57E3"/>
    <w:rsid w:val="006C57F2"/>
    <w:rsid w:val="006C5929"/>
    <w:rsid w:val="006C5931"/>
    <w:rsid w:val="006C5B40"/>
    <w:rsid w:val="006C5EC9"/>
    <w:rsid w:val="006C5EDA"/>
    <w:rsid w:val="006C6059"/>
    <w:rsid w:val="006C63B0"/>
    <w:rsid w:val="006C6528"/>
    <w:rsid w:val="006C6AD8"/>
    <w:rsid w:val="006C6C86"/>
    <w:rsid w:val="006C6CBA"/>
    <w:rsid w:val="006C7522"/>
    <w:rsid w:val="006C75E2"/>
    <w:rsid w:val="006C7826"/>
    <w:rsid w:val="006C7CED"/>
    <w:rsid w:val="006D0020"/>
    <w:rsid w:val="006D0052"/>
    <w:rsid w:val="006D039D"/>
    <w:rsid w:val="006D0564"/>
    <w:rsid w:val="006D05F4"/>
    <w:rsid w:val="006D0A20"/>
    <w:rsid w:val="006D0C1D"/>
    <w:rsid w:val="006D171D"/>
    <w:rsid w:val="006D1764"/>
    <w:rsid w:val="006D1B4E"/>
    <w:rsid w:val="006D21D7"/>
    <w:rsid w:val="006D2213"/>
    <w:rsid w:val="006D2438"/>
    <w:rsid w:val="006D24D2"/>
    <w:rsid w:val="006D250D"/>
    <w:rsid w:val="006D2633"/>
    <w:rsid w:val="006D291F"/>
    <w:rsid w:val="006D2BC9"/>
    <w:rsid w:val="006D3338"/>
    <w:rsid w:val="006D34C4"/>
    <w:rsid w:val="006D3518"/>
    <w:rsid w:val="006D3740"/>
    <w:rsid w:val="006D39DC"/>
    <w:rsid w:val="006D3A3A"/>
    <w:rsid w:val="006D3A7A"/>
    <w:rsid w:val="006D3AC7"/>
    <w:rsid w:val="006D3C92"/>
    <w:rsid w:val="006D3E68"/>
    <w:rsid w:val="006D40DB"/>
    <w:rsid w:val="006D4249"/>
    <w:rsid w:val="006D428E"/>
    <w:rsid w:val="006D48FB"/>
    <w:rsid w:val="006D4A70"/>
    <w:rsid w:val="006D4BB7"/>
    <w:rsid w:val="006D4DC2"/>
    <w:rsid w:val="006D4E61"/>
    <w:rsid w:val="006D5172"/>
    <w:rsid w:val="006D52CC"/>
    <w:rsid w:val="006D5481"/>
    <w:rsid w:val="006D585B"/>
    <w:rsid w:val="006D588C"/>
    <w:rsid w:val="006D58F1"/>
    <w:rsid w:val="006D5C35"/>
    <w:rsid w:val="006D6042"/>
    <w:rsid w:val="006D60D2"/>
    <w:rsid w:val="006D6338"/>
    <w:rsid w:val="006D63C2"/>
    <w:rsid w:val="006D69A5"/>
    <w:rsid w:val="006D6A22"/>
    <w:rsid w:val="006D6BE0"/>
    <w:rsid w:val="006D6D55"/>
    <w:rsid w:val="006D6F08"/>
    <w:rsid w:val="006D6F7A"/>
    <w:rsid w:val="006D74EE"/>
    <w:rsid w:val="006D74FD"/>
    <w:rsid w:val="006D7677"/>
    <w:rsid w:val="006D76E6"/>
    <w:rsid w:val="006D7C2D"/>
    <w:rsid w:val="006D7D4E"/>
    <w:rsid w:val="006D7D9D"/>
    <w:rsid w:val="006D7EF4"/>
    <w:rsid w:val="006E04D4"/>
    <w:rsid w:val="006E062C"/>
    <w:rsid w:val="006E0732"/>
    <w:rsid w:val="006E073A"/>
    <w:rsid w:val="006E0801"/>
    <w:rsid w:val="006E0939"/>
    <w:rsid w:val="006E09A8"/>
    <w:rsid w:val="006E0A87"/>
    <w:rsid w:val="006E0AB5"/>
    <w:rsid w:val="006E0C68"/>
    <w:rsid w:val="006E1372"/>
    <w:rsid w:val="006E189E"/>
    <w:rsid w:val="006E1B4C"/>
    <w:rsid w:val="006E1C82"/>
    <w:rsid w:val="006E1D36"/>
    <w:rsid w:val="006E20EE"/>
    <w:rsid w:val="006E225B"/>
    <w:rsid w:val="006E231E"/>
    <w:rsid w:val="006E237F"/>
    <w:rsid w:val="006E239F"/>
    <w:rsid w:val="006E23F3"/>
    <w:rsid w:val="006E24EC"/>
    <w:rsid w:val="006E2561"/>
    <w:rsid w:val="006E268F"/>
    <w:rsid w:val="006E28B7"/>
    <w:rsid w:val="006E2A61"/>
    <w:rsid w:val="006E2A9B"/>
    <w:rsid w:val="006E2D3D"/>
    <w:rsid w:val="006E2E08"/>
    <w:rsid w:val="006E2FE0"/>
    <w:rsid w:val="006E30A9"/>
    <w:rsid w:val="006E30D9"/>
    <w:rsid w:val="006E3275"/>
    <w:rsid w:val="006E3310"/>
    <w:rsid w:val="006E34D0"/>
    <w:rsid w:val="006E3753"/>
    <w:rsid w:val="006E3ED5"/>
    <w:rsid w:val="006E430D"/>
    <w:rsid w:val="006E4780"/>
    <w:rsid w:val="006E478C"/>
    <w:rsid w:val="006E4935"/>
    <w:rsid w:val="006E4E39"/>
    <w:rsid w:val="006E4F05"/>
    <w:rsid w:val="006E4FBB"/>
    <w:rsid w:val="006E50B1"/>
    <w:rsid w:val="006E522F"/>
    <w:rsid w:val="006E5423"/>
    <w:rsid w:val="006E565E"/>
    <w:rsid w:val="006E56F8"/>
    <w:rsid w:val="006E5855"/>
    <w:rsid w:val="006E5AF8"/>
    <w:rsid w:val="006E5C8A"/>
    <w:rsid w:val="006E5E42"/>
    <w:rsid w:val="006E62B3"/>
    <w:rsid w:val="006E6688"/>
    <w:rsid w:val="006E673D"/>
    <w:rsid w:val="006E6899"/>
    <w:rsid w:val="006E6D9F"/>
    <w:rsid w:val="006E707F"/>
    <w:rsid w:val="006E7672"/>
    <w:rsid w:val="006E7821"/>
    <w:rsid w:val="006E7C64"/>
    <w:rsid w:val="006E7D3B"/>
    <w:rsid w:val="006E7E41"/>
    <w:rsid w:val="006E7EEF"/>
    <w:rsid w:val="006F0053"/>
    <w:rsid w:val="006F0140"/>
    <w:rsid w:val="006F01B5"/>
    <w:rsid w:val="006F04F9"/>
    <w:rsid w:val="006F07DE"/>
    <w:rsid w:val="006F08C2"/>
    <w:rsid w:val="006F0A43"/>
    <w:rsid w:val="006F0EE8"/>
    <w:rsid w:val="006F102F"/>
    <w:rsid w:val="006F10A0"/>
    <w:rsid w:val="006F1232"/>
    <w:rsid w:val="006F12BF"/>
    <w:rsid w:val="006F1309"/>
    <w:rsid w:val="006F14DD"/>
    <w:rsid w:val="006F1532"/>
    <w:rsid w:val="006F15C8"/>
    <w:rsid w:val="006F1795"/>
    <w:rsid w:val="006F19A7"/>
    <w:rsid w:val="006F1B70"/>
    <w:rsid w:val="006F1CAC"/>
    <w:rsid w:val="006F1DF3"/>
    <w:rsid w:val="006F1E07"/>
    <w:rsid w:val="006F204D"/>
    <w:rsid w:val="006F2284"/>
    <w:rsid w:val="006F2931"/>
    <w:rsid w:val="006F29CD"/>
    <w:rsid w:val="006F2A9D"/>
    <w:rsid w:val="006F2BA3"/>
    <w:rsid w:val="006F2D5D"/>
    <w:rsid w:val="006F2EAA"/>
    <w:rsid w:val="006F2EC1"/>
    <w:rsid w:val="006F2F2F"/>
    <w:rsid w:val="006F3109"/>
    <w:rsid w:val="006F341D"/>
    <w:rsid w:val="006F37D5"/>
    <w:rsid w:val="006F3CDE"/>
    <w:rsid w:val="006F40B6"/>
    <w:rsid w:val="006F4328"/>
    <w:rsid w:val="006F4716"/>
    <w:rsid w:val="006F4803"/>
    <w:rsid w:val="006F49F5"/>
    <w:rsid w:val="006F4DDB"/>
    <w:rsid w:val="006F5082"/>
    <w:rsid w:val="006F5140"/>
    <w:rsid w:val="006F5168"/>
    <w:rsid w:val="006F51FD"/>
    <w:rsid w:val="006F5228"/>
    <w:rsid w:val="006F5377"/>
    <w:rsid w:val="006F539F"/>
    <w:rsid w:val="006F5639"/>
    <w:rsid w:val="006F57A0"/>
    <w:rsid w:val="006F58D4"/>
    <w:rsid w:val="006F61E0"/>
    <w:rsid w:val="006F62CF"/>
    <w:rsid w:val="006F6549"/>
    <w:rsid w:val="006F6582"/>
    <w:rsid w:val="006F6C57"/>
    <w:rsid w:val="006F6DC7"/>
    <w:rsid w:val="006F6FB6"/>
    <w:rsid w:val="006F7092"/>
    <w:rsid w:val="006F7520"/>
    <w:rsid w:val="006F75DA"/>
    <w:rsid w:val="006F7A04"/>
    <w:rsid w:val="007002A2"/>
    <w:rsid w:val="00700443"/>
    <w:rsid w:val="00700573"/>
    <w:rsid w:val="00700742"/>
    <w:rsid w:val="00700AF7"/>
    <w:rsid w:val="00700C44"/>
    <w:rsid w:val="00701198"/>
    <w:rsid w:val="00701512"/>
    <w:rsid w:val="00701894"/>
    <w:rsid w:val="00701AED"/>
    <w:rsid w:val="00701CAB"/>
    <w:rsid w:val="00702261"/>
    <w:rsid w:val="0070230E"/>
    <w:rsid w:val="0070307C"/>
    <w:rsid w:val="0070321D"/>
    <w:rsid w:val="00703416"/>
    <w:rsid w:val="0070346E"/>
    <w:rsid w:val="00703686"/>
    <w:rsid w:val="0070378E"/>
    <w:rsid w:val="007038BD"/>
    <w:rsid w:val="00703A1E"/>
    <w:rsid w:val="00703A74"/>
    <w:rsid w:val="00703CD1"/>
    <w:rsid w:val="00703FFD"/>
    <w:rsid w:val="0070424A"/>
    <w:rsid w:val="007043BF"/>
    <w:rsid w:val="007045EE"/>
    <w:rsid w:val="007047BB"/>
    <w:rsid w:val="0070484E"/>
    <w:rsid w:val="007049A7"/>
    <w:rsid w:val="00704AD7"/>
    <w:rsid w:val="00704B8D"/>
    <w:rsid w:val="00704C02"/>
    <w:rsid w:val="00704D14"/>
    <w:rsid w:val="00704D23"/>
    <w:rsid w:val="00704EDB"/>
    <w:rsid w:val="00704F23"/>
    <w:rsid w:val="00705297"/>
    <w:rsid w:val="0070570A"/>
    <w:rsid w:val="00705B6B"/>
    <w:rsid w:val="00706101"/>
    <w:rsid w:val="007061B3"/>
    <w:rsid w:val="00706348"/>
    <w:rsid w:val="0070668D"/>
    <w:rsid w:val="007068B9"/>
    <w:rsid w:val="00706C05"/>
    <w:rsid w:val="00706C60"/>
    <w:rsid w:val="00707072"/>
    <w:rsid w:val="007074D3"/>
    <w:rsid w:val="00707550"/>
    <w:rsid w:val="007076B5"/>
    <w:rsid w:val="00707876"/>
    <w:rsid w:val="00707A04"/>
    <w:rsid w:val="00707C36"/>
    <w:rsid w:val="00707C9A"/>
    <w:rsid w:val="00707D61"/>
    <w:rsid w:val="00710055"/>
    <w:rsid w:val="007104B2"/>
    <w:rsid w:val="0071057C"/>
    <w:rsid w:val="007105A0"/>
    <w:rsid w:val="007106C3"/>
    <w:rsid w:val="00710725"/>
    <w:rsid w:val="0071085C"/>
    <w:rsid w:val="00710925"/>
    <w:rsid w:val="00710ADF"/>
    <w:rsid w:val="0071129B"/>
    <w:rsid w:val="007114A0"/>
    <w:rsid w:val="0071182A"/>
    <w:rsid w:val="0071187E"/>
    <w:rsid w:val="00711B06"/>
    <w:rsid w:val="00711E6A"/>
    <w:rsid w:val="00712287"/>
    <w:rsid w:val="0071244F"/>
    <w:rsid w:val="0071264D"/>
    <w:rsid w:val="00712772"/>
    <w:rsid w:val="00712953"/>
    <w:rsid w:val="00712AE7"/>
    <w:rsid w:val="00712AF0"/>
    <w:rsid w:val="00712C64"/>
    <w:rsid w:val="00713358"/>
    <w:rsid w:val="007134B9"/>
    <w:rsid w:val="007136EE"/>
    <w:rsid w:val="00713C8D"/>
    <w:rsid w:val="00713D18"/>
    <w:rsid w:val="00713DFB"/>
    <w:rsid w:val="00713F25"/>
    <w:rsid w:val="0071480B"/>
    <w:rsid w:val="007148D3"/>
    <w:rsid w:val="00714A61"/>
    <w:rsid w:val="00714A78"/>
    <w:rsid w:val="00714B99"/>
    <w:rsid w:val="00714F78"/>
    <w:rsid w:val="00715262"/>
    <w:rsid w:val="00715375"/>
    <w:rsid w:val="0071559A"/>
    <w:rsid w:val="00715B9A"/>
    <w:rsid w:val="00715BD8"/>
    <w:rsid w:val="00715C40"/>
    <w:rsid w:val="00715DD0"/>
    <w:rsid w:val="00716080"/>
    <w:rsid w:val="0071628C"/>
    <w:rsid w:val="00716341"/>
    <w:rsid w:val="00716ADA"/>
    <w:rsid w:val="00716D35"/>
    <w:rsid w:val="00717025"/>
    <w:rsid w:val="0071732B"/>
    <w:rsid w:val="00717355"/>
    <w:rsid w:val="007176B9"/>
    <w:rsid w:val="00717730"/>
    <w:rsid w:val="00717A70"/>
    <w:rsid w:val="00717ABB"/>
    <w:rsid w:val="00717BF2"/>
    <w:rsid w:val="00717F3A"/>
    <w:rsid w:val="00717FBB"/>
    <w:rsid w:val="00717FDC"/>
    <w:rsid w:val="00720010"/>
    <w:rsid w:val="00720086"/>
    <w:rsid w:val="007203B3"/>
    <w:rsid w:val="00720776"/>
    <w:rsid w:val="00720A62"/>
    <w:rsid w:val="00720DD7"/>
    <w:rsid w:val="00720E4E"/>
    <w:rsid w:val="00720E99"/>
    <w:rsid w:val="0072115B"/>
    <w:rsid w:val="00721274"/>
    <w:rsid w:val="007212EA"/>
    <w:rsid w:val="0072142A"/>
    <w:rsid w:val="00721563"/>
    <w:rsid w:val="007218AC"/>
    <w:rsid w:val="00722CA5"/>
    <w:rsid w:val="0072328B"/>
    <w:rsid w:val="0072346A"/>
    <w:rsid w:val="00723539"/>
    <w:rsid w:val="0072368E"/>
    <w:rsid w:val="00723753"/>
    <w:rsid w:val="00723847"/>
    <w:rsid w:val="00723E57"/>
    <w:rsid w:val="007241A0"/>
    <w:rsid w:val="007241CA"/>
    <w:rsid w:val="007242AD"/>
    <w:rsid w:val="0072438F"/>
    <w:rsid w:val="0072475A"/>
    <w:rsid w:val="00724A21"/>
    <w:rsid w:val="00724BCE"/>
    <w:rsid w:val="0072504B"/>
    <w:rsid w:val="007250A6"/>
    <w:rsid w:val="007250D9"/>
    <w:rsid w:val="00725411"/>
    <w:rsid w:val="00725654"/>
    <w:rsid w:val="007257D0"/>
    <w:rsid w:val="007259D3"/>
    <w:rsid w:val="00725DBB"/>
    <w:rsid w:val="0072624F"/>
    <w:rsid w:val="0072641E"/>
    <w:rsid w:val="007264A1"/>
    <w:rsid w:val="0072661D"/>
    <w:rsid w:val="0072672B"/>
    <w:rsid w:val="00726755"/>
    <w:rsid w:val="00726C06"/>
    <w:rsid w:val="00726C49"/>
    <w:rsid w:val="00726C9F"/>
    <w:rsid w:val="00726D0A"/>
    <w:rsid w:val="00726EA6"/>
    <w:rsid w:val="00726EDC"/>
    <w:rsid w:val="00726FBF"/>
    <w:rsid w:val="00727208"/>
    <w:rsid w:val="00727274"/>
    <w:rsid w:val="00727450"/>
    <w:rsid w:val="007275E8"/>
    <w:rsid w:val="00727680"/>
    <w:rsid w:val="00727696"/>
    <w:rsid w:val="00727740"/>
    <w:rsid w:val="00727A78"/>
    <w:rsid w:val="00727C10"/>
    <w:rsid w:val="00727CA1"/>
    <w:rsid w:val="00727F36"/>
    <w:rsid w:val="007302F0"/>
    <w:rsid w:val="0073031A"/>
    <w:rsid w:val="00730651"/>
    <w:rsid w:val="00730860"/>
    <w:rsid w:val="00730971"/>
    <w:rsid w:val="00730CFC"/>
    <w:rsid w:val="00730D52"/>
    <w:rsid w:val="00730DF3"/>
    <w:rsid w:val="0073111F"/>
    <w:rsid w:val="00731171"/>
    <w:rsid w:val="0073125C"/>
    <w:rsid w:val="007312DE"/>
    <w:rsid w:val="007314A9"/>
    <w:rsid w:val="00731945"/>
    <w:rsid w:val="00731C4F"/>
    <w:rsid w:val="00731F0A"/>
    <w:rsid w:val="00732384"/>
    <w:rsid w:val="00732524"/>
    <w:rsid w:val="007325B2"/>
    <w:rsid w:val="00732636"/>
    <w:rsid w:val="00732695"/>
    <w:rsid w:val="007328DA"/>
    <w:rsid w:val="00732981"/>
    <w:rsid w:val="00732B14"/>
    <w:rsid w:val="00732ED9"/>
    <w:rsid w:val="007335C0"/>
    <w:rsid w:val="007338CD"/>
    <w:rsid w:val="00733A2C"/>
    <w:rsid w:val="00733B17"/>
    <w:rsid w:val="007340A8"/>
    <w:rsid w:val="0073488D"/>
    <w:rsid w:val="007348B1"/>
    <w:rsid w:val="00734C29"/>
    <w:rsid w:val="00734CDA"/>
    <w:rsid w:val="00734E54"/>
    <w:rsid w:val="00734F2B"/>
    <w:rsid w:val="007355CB"/>
    <w:rsid w:val="007355DE"/>
    <w:rsid w:val="00735CB1"/>
    <w:rsid w:val="00735F55"/>
    <w:rsid w:val="00735FE4"/>
    <w:rsid w:val="007362A6"/>
    <w:rsid w:val="007363CA"/>
    <w:rsid w:val="007364F5"/>
    <w:rsid w:val="00736708"/>
    <w:rsid w:val="00736C67"/>
    <w:rsid w:val="00736D7D"/>
    <w:rsid w:val="0073731C"/>
    <w:rsid w:val="00737AEC"/>
    <w:rsid w:val="007403E8"/>
    <w:rsid w:val="007405DC"/>
    <w:rsid w:val="00740944"/>
    <w:rsid w:val="00740B61"/>
    <w:rsid w:val="00740BDD"/>
    <w:rsid w:val="00740DED"/>
    <w:rsid w:val="00740E58"/>
    <w:rsid w:val="00741115"/>
    <w:rsid w:val="0074121C"/>
    <w:rsid w:val="0074122F"/>
    <w:rsid w:val="00741326"/>
    <w:rsid w:val="00741516"/>
    <w:rsid w:val="007416DF"/>
    <w:rsid w:val="0074197E"/>
    <w:rsid w:val="007419B5"/>
    <w:rsid w:val="00741D33"/>
    <w:rsid w:val="00741F40"/>
    <w:rsid w:val="00742114"/>
    <w:rsid w:val="00742143"/>
    <w:rsid w:val="00742198"/>
    <w:rsid w:val="0074281A"/>
    <w:rsid w:val="00742999"/>
    <w:rsid w:val="00742A79"/>
    <w:rsid w:val="00742AD1"/>
    <w:rsid w:val="00742F60"/>
    <w:rsid w:val="007430E7"/>
    <w:rsid w:val="00743195"/>
    <w:rsid w:val="00743DBB"/>
    <w:rsid w:val="00743FF4"/>
    <w:rsid w:val="00744146"/>
    <w:rsid w:val="00744437"/>
    <w:rsid w:val="007445A0"/>
    <w:rsid w:val="00744C41"/>
    <w:rsid w:val="00744E75"/>
    <w:rsid w:val="0074524B"/>
    <w:rsid w:val="00745572"/>
    <w:rsid w:val="00745895"/>
    <w:rsid w:val="007458BE"/>
    <w:rsid w:val="007458C8"/>
    <w:rsid w:val="007458D0"/>
    <w:rsid w:val="0074617F"/>
    <w:rsid w:val="007462B7"/>
    <w:rsid w:val="00746485"/>
    <w:rsid w:val="00746654"/>
    <w:rsid w:val="00746842"/>
    <w:rsid w:val="00746F04"/>
    <w:rsid w:val="00746FB3"/>
    <w:rsid w:val="0074742B"/>
    <w:rsid w:val="00747C0C"/>
    <w:rsid w:val="00747C42"/>
    <w:rsid w:val="00747D29"/>
    <w:rsid w:val="00747D8B"/>
    <w:rsid w:val="00750037"/>
    <w:rsid w:val="00750088"/>
    <w:rsid w:val="007504E0"/>
    <w:rsid w:val="00750882"/>
    <w:rsid w:val="00750DD5"/>
    <w:rsid w:val="00750FD6"/>
    <w:rsid w:val="00751228"/>
    <w:rsid w:val="00751594"/>
    <w:rsid w:val="00751640"/>
    <w:rsid w:val="007516DC"/>
    <w:rsid w:val="00751A90"/>
    <w:rsid w:val="00751D4E"/>
    <w:rsid w:val="00752220"/>
    <w:rsid w:val="0075249F"/>
    <w:rsid w:val="007524E5"/>
    <w:rsid w:val="00752552"/>
    <w:rsid w:val="007526C1"/>
    <w:rsid w:val="007526E6"/>
    <w:rsid w:val="007528B3"/>
    <w:rsid w:val="00752998"/>
    <w:rsid w:val="00752B9B"/>
    <w:rsid w:val="00752BF9"/>
    <w:rsid w:val="00752D4F"/>
    <w:rsid w:val="00752DC0"/>
    <w:rsid w:val="00753392"/>
    <w:rsid w:val="007534C9"/>
    <w:rsid w:val="007536C1"/>
    <w:rsid w:val="00753799"/>
    <w:rsid w:val="00753BC6"/>
    <w:rsid w:val="00753F93"/>
    <w:rsid w:val="0075408D"/>
    <w:rsid w:val="00754345"/>
    <w:rsid w:val="0075462D"/>
    <w:rsid w:val="00754836"/>
    <w:rsid w:val="00754C14"/>
    <w:rsid w:val="00754E92"/>
    <w:rsid w:val="00755443"/>
    <w:rsid w:val="007554FF"/>
    <w:rsid w:val="0075564B"/>
    <w:rsid w:val="00755A94"/>
    <w:rsid w:val="00755CF9"/>
    <w:rsid w:val="00755ECC"/>
    <w:rsid w:val="0075605D"/>
    <w:rsid w:val="007564EE"/>
    <w:rsid w:val="00756672"/>
    <w:rsid w:val="007566CF"/>
    <w:rsid w:val="00756A12"/>
    <w:rsid w:val="00756A55"/>
    <w:rsid w:val="00756A8E"/>
    <w:rsid w:val="00756B15"/>
    <w:rsid w:val="00756E97"/>
    <w:rsid w:val="00756F0F"/>
    <w:rsid w:val="007571E1"/>
    <w:rsid w:val="00757233"/>
    <w:rsid w:val="0075724A"/>
    <w:rsid w:val="0075729E"/>
    <w:rsid w:val="00757B4E"/>
    <w:rsid w:val="00757B8C"/>
    <w:rsid w:val="00760216"/>
    <w:rsid w:val="0076041F"/>
    <w:rsid w:val="007604B2"/>
    <w:rsid w:val="00760857"/>
    <w:rsid w:val="00760E46"/>
    <w:rsid w:val="00761225"/>
    <w:rsid w:val="007614C4"/>
    <w:rsid w:val="00761735"/>
    <w:rsid w:val="0076185E"/>
    <w:rsid w:val="00761C3A"/>
    <w:rsid w:val="00762228"/>
    <w:rsid w:val="007622A4"/>
    <w:rsid w:val="00762345"/>
    <w:rsid w:val="007624C7"/>
    <w:rsid w:val="007624D7"/>
    <w:rsid w:val="007628F2"/>
    <w:rsid w:val="007628F6"/>
    <w:rsid w:val="00762B4D"/>
    <w:rsid w:val="00762D91"/>
    <w:rsid w:val="00762DAF"/>
    <w:rsid w:val="00763011"/>
    <w:rsid w:val="00763067"/>
    <w:rsid w:val="00763196"/>
    <w:rsid w:val="0076319E"/>
    <w:rsid w:val="00763494"/>
    <w:rsid w:val="00763764"/>
    <w:rsid w:val="007637E7"/>
    <w:rsid w:val="00763884"/>
    <w:rsid w:val="00763887"/>
    <w:rsid w:val="00763962"/>
    <w:rsid w:val="00763971"/>
    <w:rsid w:val="00763A95"/>
    <w:rsid w:val="00763BF3"/>
    <w:rsid w:val="007642C2"/>
    <w:rsid w:val="0076451B"/>
    <w:rsid w:val="00764594"/>
    <w:rsid w:val="00764954"/>
    <w:rsid w:val="00764D05"/>
    <w:rsid w:val="00764D68"/>
    <w:rsid w:val="00764EB2"/>
    <w:rsid w:val="00764EDE"/>
    <w:rsid w:val="00764FAD"/>
    <w:rsid w:val="007650C4"/>
    <w:rsid w:val="00765281"/>
    <w:rsid w:val="00765396"/>
    <w:rsid w:val="0076588B"/>
    <w:rsid w:val="00765DD0"/>
    <w:rsid w:val="00766321"/>
    <w:rsid w:val="00766BAD"/>
    <w:rsid w:val="00766F08"/>
    <w:rsid w:val="007670E5"/>
    <w:rsid w:val="007671AC"/>
    <w:rsid w:val="007674DF"/>
    <w:rsid w:val="007675F7"/>
    <w:rsid w:val="0076784F"/>
    <w:rsid w:val="00767D14"/>
    <w:rsid w:val="00767F8F"/>
    <w:rsid w:val="00767FC3"/>
    <w:rsid w:val="00770148"/>
    <w:rsid w:val="0077024C"/>
    <w:rsid w:val="0077072A"/>
    <w:rsid w:val="007708FE"/>
    <w:rsid w:val="00770D12"/>
    <w:rsid w:val="00770DF0"/>
    <w:rsid w:val="00770EF0"/>
    <w:rsid w:val="00771081"/>
    <w:rsid w:val="007712EF"/>
    <w:rsid w:val="00771441"/>
    <w:rsid w:val="007715F7"/>
    <w:rsid w:val="00771985"/>
    <w:rsid w:val="00771B35"/>
    <w:rsid w:val="00771D99"/>
    <w:rsid w:val="00772181"/>
    <w:rsid w:val="00772376"/>
    <w:rsid w:val="00772423"/>
    <w:rsid w:val="0077249C"/>
    <w:rsid w:val="00772643"/>
    <w:rsid w:val="0077264B"/>
    <w:rsid w:val="00772912"/>
    <w:rsid w:val="00772999"/>
    <w:rsid w:val="007729A2"/>
    <w:rsid w:val="00772B2D"/>
    <w:rsid w:val="00772B31"/>
    <w:rsid w:val="00772D26"/>
    <w:rsid w:val="00772DAA"/>
    <w:rsid w:val="00772F02"/>
    <w:rsid w:val="00772F29"/>
    <w:rsid w:val="007730FB"/>
    <w:rsid w:val="00773106"/>
    <w:rsid w:val="0077312B"/>
    <w:rsid w:val="007736FC"/>
    <w:rsid w:val="007739DA"/>
    <w:rsid w:val="00773A3F"/>
    <w:rsid w:val="00773B63"/>
    <w:rsid w:val="00773B9F"/>
    <w:rsid w:val="00773E9A"/>
    <w:rsid w:val="0077407E"/>
    <w:rsid w:val="007742C7"/>
    <w:rsid w:val="007750B8"/>
    <w:rsid w:val="00775454"/>
    <w:rsid w:val="007755F2"/>
    <w:rsid w:val="00775AAB"/>
    <w:rsid w:val="00775CAC"/>
    <w:rsid w:val="007762C1"/>
    <w:rsid w:val="0077639D"/>
    <w:rsid w:val="0077676A"/>
    <w:rsid w:val="0077692D"/>
    <w:rsid w:val="00776971"/>
    <w:rsid w:val="00776AF2"/>
    <w:rsid w:val="00776B8A"/>
    <w:rsid w:val="00776CA7"/>
    <w:rsid w:val="00776EDA"/>
    <w:rsid w:val="0077726F"/>
    <w:rsid w:val="0077743F"/>
    <w:rsid w:val="007776FC"/>
    <w:rsid w:val="007779A3"/>
    <w:rsid w:val="00777A44"/>
    <w:rsid w:val="00777EAA"/>
    <w:rsid w:val="00777F73"/>
    <w:rsid w:val="00777FF4"/>
    <w:rsid w:val="0078057D"/>
    <w:rsid w:val="00780736"/>
    <w:rsid w:val="007807DF"/>
    <w:rsid w:val="00780868"/>
    <w:rsid w:val="007808E6"/>
    <w:rsid w:val="00780A80"/>
    <w:rsid w:val="00780A96"/>
    <w:rsid w:val="00780CBD"/>
    <w:rsid w:val="00781022"/>
    <w:rsid w:val="0078177E"/>
    <w:rsid w:val="00781799"/>
    <w:rsid w:val="00781868"/>
    <w:rsid w:val="00782083"/>
    <w:rsid w:val="0078253A"/>
    <w:rsid w:val="00782590"/>
    <w:rsid w:val="00782811"/>
    <w:rsid w:val="00782ACB"/>
    <w:rsid w:val="00782AF7"/>
    <w:rsid w:val="00782DDD"/>
    <w:rsid w:val="00782EEC"/>
    <w:rsid w:val="00782F9D"/>
    <w:rsid w:val="0078304C"/>
    <w:rsid w:val="00783057"/>
    <w:rsid w:val="00783180"/>
    <w:rsid w:val="007833EE"/>
    <w:rsid w:val="00783655"/>
    <w:rsid w:val="00783673"/>
    <w:rsid w:val="00783A96"/>
    <w:rsid w:val="00783ADA"/>
    <w:rsid w:val="00783BF5"/>
    <w:rsid w:val="00783F60"/>
    <w:rsid w:val="007845DC"/>
    <w:rsid w:val="0078461D"/>
    <w:rsid w:val="00784A45"/>
    <w:rsid w:val="00784BDE"/>
    <w:rsid w:val="00784DFE"/>
    <w:rsid w:val="00784ED4"/>
    <w:rsid w:val="00784F37"/>
    <w:rsid w:val="0078526B"/>
    <w:rsid w:val="00785490"/>
    <w:rsid w:val="007859EE"/>
    <w:rsid w:val="00785B15"/>
    <w:rsid w:val="00785BBD"/>
    <w:rsid w:val="00785DEF"/>
    <w:rsid w:val="00786021"/>
    <w:rsid w:val="0078631F"/>
    <w:rsid w:val="00786521"/>
    <w:rsid w:val="0078652A"/>
    <w:rsid w:val="00786AF0"/>
    <w:rsid w:val="00786B66"/>
    <w:rsid w:val="00786FC1"/>
    <w:rsid w:val="0078700D"/>
    <w:rsid w:val="007872C0"/>
    <w:rsid w:val="0078733C"/>
    <w:rsid w:val="0078769D"/>
    <w:rsid w:val="007876CB"/>
    <w:rsid w:val="0078786C"/>
    <w:rsid w:val="00787BF3"/>
    <w:rsid w:val="00787BF8"/>
    <w:rsid w:val="00787E74"/>
    <w:rsid w:val="00790045"/>
    <w:rsid w:val="007901DB"/>
    <w:rsid w:val="007903FA"/>
    <w:rsid w:val="00790D63"/>
    <w:rsid w:val="00790E04"/>
    <w:rsid w:val="007911AD"/>
    <w:rsid w:val="0079123F"/>
    <w:rsid w:val="00791808"/>
    <w:rsid w:val="00791831"/>
    <w:rsid w:val="00791D6F"/>
    <w:rsid w:val="00791E10"/>
    <w:rsid w:val="007921A6"/>
    <w:rsid w:val="007925EA"/>
    <w:rsid w:val="00792B4A"/>
    <w:rsid w:val="00792C49"/>
    <w:rsid w:val="00793286"/>
    <w:rsid w:val="0079392A"/>
    <w:rsid w:val="00793B8B"/>
    <w:rsid w:val="00793CD8"/>
    <w:rsid w:val="00793DDC"/>
    <w:rsid w:val="00793E0F"/>
    <w:rsid w:val="00793F14"/>
    <w:rsid w:val="007943E2"/>
    <w:rsid w:val="007944B0"/>
    <w:rsid w:val="00794758"/>
    <w:rsid w:val="007948AB"/>
    <w:rsid w:val="00794966"/>
    <w:rsid w:val="00794C3F"/>
    <w:rsid w:val="00794F44"/>
    <w:rsid w:val="0079513C"/>
    <w:rsid w:val="007951DF"/>
    <w:rsid w:val="007958F9"/>
    <w:rsid w:val="00795ADA"/>
    <w:rsid w:val="00795C92"/>
    <w:rsid w:val="00796231"/>
    <w:rsid w:val="007967C9"/>
    <w:rsid w:val="00796C25"/>
    <w:rsid w:val="00796D97"/>
    <w:rsid w:val="0079777B"/>
    <w:rsid w:val="007978EC"/>
    <w:rsid w:val="007979CF"/>
    <w:rsid w:val="007979ED"/>
    <w:rsid w:val="007A033A"/>
    <w:rsid w:val="007A0349"/>
    <w:rsid w:val="007A061F"/>
    <w:rsid w:val="007A0700"/>
    <w:rsid w:val="007A086E"/>
    <w:rsid w:val="007A0A8A"/>
    <w:rsid w:val="007A0B83"/>
    <w:rsid w:val="007A0B9A"/>
    <w:rsid w:val="007A1084"/>
    <w:rsid w:val="007A115B"/>
    <w:rsid w:val="007A1364"/>
    <w:rsid w:val="007A1838"/>
    <w:rsid w:val="007A188A"/>
    <w:rsid w:val="007A18D6"/>
    <w:rsid w:val="007A1BD8"/>
    <w:rsid w:val="007A1CB3"/>
    <w:rsid w:val="007A220E"/>
    <w:rsid w:val="007A2580"/>
    <w:rsid w:val="007A2785"/>
    <w:rsid w:val="007A2C97"/>
    <w:rsid w:val="007A2E82"/>
    <w:rsid w:val="007A3038"/>
    <w:rsid w:val="007A306F"/>
    <w:rsid w:val="007A3338"/>
    <w:rsid w:val="007A3533"/>
    <w:rsid w:val="007A359B"/>
    <w:rsid w:val="007A3D06"/>
    <w:rsid w:val="007A43A6"/>
    <w:rsid w:val="007A48E0"/>
    <w:rsid w:val="007A4A9A"/>
    <w:rsid w:val="007A526E"/>
    <w:rsid w:val="007A52E6"/>
    <w:rsid w:val="007A56DC"/>
    <w:rsid w:val="007A58A6"/>
    <w:rsid w:val="007A5A6A"/>
    <w:rsid w:val="007A5A7D"/>
    <w:rsid w:val="007A5B75"/>
    <w:rsid w:val="007A5EB5"/>
    <w:rsid w:val="007A6161"/>
    <w:rsid w:val="007A6710"/>
    <w:rsid w:val="007A68C9"/>
    <w:rsid w:val="007A6D64"/>
    <w:rsid w:val="007A7057"/>
    <w:rsid w:val="007A70FE"/>
    <w:rsid w:val="007A7555"/>
    <w:rsid w:val="007A75B8"/>
    <w:rsid w:val="007A7A1A"/>
    <w:rsid w:val="007A7FD8"/>
    <w:rsid w:val="007B0691"/>
    <w:rsid w:val="007B0BE9"/>
    <w:rsid w:val="007B0C0B"/>
    <w:rsid w:val="007B0E92"/>
    <w:rsid w:val="007B0ECE"/>
    <w:rsid w:val="007B1042"/>
    <w:rsid w:val="007B109E"/>
    <w:rsid w:val="007B1368"/>
    <w:rsid w:val="007B137C"/>
    <w:rsid w:val="007B14F0"/>
    <w:rsid w:val="007B1613"/>
    <w:rsid w:val="007B162B"/>
    <w:rsid w:val="007B1844"/>
    <w:rsid w:val="007B1B1B"/>
    <w:rsid w:val="007B1CAA"/>
    <w:rsid w:val="007B20B4"/>
    <w:rsid w:val="007B21A3"/>
    <w:rsid w:val="007B21CB"/>
    <w:rsid w:val="007B222D"/>
    <w:rsid w:val="007B2442"/>
    <w:rsid w:val="007B2753"/>
    <w:rsid w:val="007B2A93"/>
    <w:rsid w:val="007B342E"/>
    <w:rsid w:val="007B3444"/>
    <w:rsid w:val="007B3540"/>
    <w:rsid w:val="007B3740"/>
    <w:rsid w:val="007B3D2D"/>
    <w:rsid w:val="007B3D49"/>
    <w:rsid w:val="007B3E6C"/>
    <w:rsid w:val="007B4117"/>
    <w:rsid w:val="007B48B0"/>
    <w:rsid w:val="007B4963"/>
    <w:rsid w:val="007B4D2D"/>
    <w:rsid w:val="007B50AE"/>
    <w:rsid w:val="007B50C6"/>
    <w:rsid w:val="007B51DF"/>
    <w:rsid w:val="007B55ED"/>
    <w:rsid w:val="007B5965"/>
    <w:rsid w:val="007B5991"/>
    <w:rsid w:val="007B5BC7"/>
    <w:rsid w:val="007B5E48"/>
    <w:rsid w:val="007B5FBF"/>
    <w:rsid w:val="007B60B8"/>
    <w:rsid w:val="007B620A"/>
    <w:rsid w:val="007B62C7"/>
    <w:rsid w:val="007B63B0"/>
    <w:rsid w:val="007B6759"/>
    <w:rsid w:val="007B6BA7"/>
    <w:rsid w:val="007B6D10"/>
    <w:rsid w:val="007B7515"/>
    <w:rsid w:val="007B7646"/>
    <w:rsid w:val="007B7793"/>
    <w:rsid w:val="007B7825"/>
    <w:rsid w:val="007B78D7"/>
    <w:rsid w:val="007B7B38"/>
    <w:rsid w:val="007B7BD9"/>
    <w:rsid w:val="007B7C8C"/>
    <w:rsid w:val="007B7D05"/>
    <w:rsid w:val="007B7D53"/>
    <w:rsid w:val="007C03E6"/>
    <w:rsid w:val="007C05DD"/>
    <w:rsid w:val="007C0D64"/>
    <w:rsid w:val="007C0E4E"/>
    <w:rsid w:val="007C10D4"/>
    <w:rsid w:val="007C1505"/>
    <w:rsid w:val="007C161F"/>
    <w:rsid w:val="007C19A5"/>
    <w:rsid w:val="007C1EF8"/>
    <w:rsid w:val="007C2500"/>
    <w:rsid w:val="007C2D91"/>
    <w:rsid w:val="007C2DE5"/>
    <w:rsid w:val="007C2E47"/>
    <w:rsid w:val="007C3228"/>
    <w:rsid w:val="007C330A"/>
    <w:rsid w:val="007C3426"/>
    <w:rsid w:val="007C3561"/>
    <w:rsid w:val="007C3AA2"/>
    <w:rsid w:val="007C3AF8"/>
    <w:rsid w:val="007C3D18"/>
    <w:rsid w:val="007C4371"/>
    <w:rsid w:val="007C4412"/>
    <w:rsid w:val="007C471F"/>
    <w:rsid w:val="007C47C1"/>
    <w:rsid w:val="007C47EC"/>
    <w:rsid w:val="007C4B15"/>
    <w:rsid w:val="007C4C48"/>
    <w:rsid w:val="007C4DA7"/>
    <w:rsid w:val="007C50FA"/>
    <w:rsid w:val="007C5213"/>
    <w:rsid w:val="007C52DA"/>
    <w:rsid w:val="007C5C20"/>
    <w:rsid w:val="007C5D08"/>
    <w:rsid w:val="007C5EDD"/>
    <w:rsid w:val="007C60BF"/>
    <w:rsid w:val="007C652C"/>
    <w:rsid w:val="007C65E8"/>
    <w:rsid w:val="007C6612"/>
    <w:rsid w:val="007C6A07"/>
    <w:rsid w:val="007C7009"/>
    <w:rsid w:val="007C75A1"/>
    <w:rsid w:val="007C7651"/>
    <w:rsid w:val="007C77A5"/>
    <w:rsid w:val="007C79A9"/>
    <w:rsid w:val="007C79E7"/>
    <w:rsid w:val="007C7B23"/>
    <w:rsid w:val="007C7BDB"/>
    <w:rsid w:val="007C7F34"/>
    <w:rsid w:val="007D01E0"/>
    <w:rsid w:val="007D033F"/>
    <w:rsid w:val="007D04E5"/>
    <w:rsid w:val="007D04EC"/>
    <w:rsid w:val="007D09FB"/>
    <w:rsid w:val="007D0B64"/>
    <w:rsid w:val="007D0BD1"/>
    <w:rsid w:val="007D0E13"/>
    <w:rsid w:val="007D10BF"/>
    <w:rsid w:val="007D1100"/>
    <w:rsid w:val="007D12DC"/>
    <w:rsid w:val="007D21EC"/>
    <w:rsid w:val="007D2225"/>
    <w:rsid w:val="007D260A"/>
    <w:rsid w:val="007D261B"/>
    <w:rsid w:val="007D302B"/>
    <w:rsid w:val="007D32CD"/>
    <w:rsid w:val="007D36CB"/>
    <w:rsid w:val="007D3D7F"/>
    <w:rsid w:val="007D3FEB"/>
    <w:rsid w:val="007D40F8"/>
    <w:rsid w:val="007D42D8"/>
    <w:rsid w:val="007D42EF"/>
    <w:rsid w:val="007D4408"/>
    <w:rsid w:val="007D47E9"/>
    <w:rsid w:val="007D4A49"/>
    <w:rsid w:val="007D5032"/>
    <w:rsid w:val="007D507A"/>
    <w:rsid w:val="007D524D"/>
    <w:rsid w:val="007D5901"/>
    <w:rsid w:val="007D5ABA"/>
    <w:rsid w:val="007D5ABC"/>
    <w:rsid w:val="007D5F92"/>
    <w:rsid w:val="007D681C"/>
    <w:rsid w:val="007D691E"/>
    <w:rsid w:val="007D6A73"/>
    <w:rsid w:val="007D6B00"/>
    <w:rsid w:val="007D6B28"/>
    <w:rsid w:val="007D6C54"/>
    <w:rsid w:val="007D6E2B"/>
    <w:rsid w:val="007D7178"/>
    <w:rsid w:val="007D7317"/>
    <w:rsid w:val="007D7526"/>
    <w:rsid w:val="007D793B"/>
    <w:rsid w:val="007D7A61"/>
    <w:rsid w:val="007D7D51"/>
    <w:rsid w:val="007D7E89"/>
    <w:rsid w:val="007D7E9B"/>
    <w:rsid w:val="007E00EA"/>
    <w:rsid w:val="007E012E"/>
    <w:rsid w:val="007E0666"/>
    <w:rsid w:val="007E09E1"/>
    <w:rsid w:val="007E09E3"/>
    <w:rsid w:val="007E0FD2"/>
    <w:rsid w:val="007E11BC"/>
    <w:rsid w:val="007E17D3"/>
    <w:rsid w:val="007E1AAF"/>
    <w:rsid w:val="007E1C85"/>
    <w:rsid w:val="007E1D75"/>
    <w:rsid w:val="007E233E"/>
    <w:rsid w:val="007E2588"/>
    <w:rsid w:val="007E2B07"/>
    <w:rsid w:val="007E30C7"/>
    <w:rsid w:val="007E3675"/>
    <w:rsid w:val="007E3A32"/>
    <w:rsid w:val="007E41BB"/>
    <w:rsid w:val="007E42A9"/>
    <w:rsid w:val="007E4436"/>
    <w:rsid w:val="007E4610"/>
    <w:rsid w:val="007E4715"/>
    <w:rsid w:val="007E4874"/>
    <w:rsid w:val="007E48BA"/>
    <w:rsid w:val="007E4947"/>
    <w:rsid w:val="007E4BE1"/>
    <w:rsid w:val="007E4E10"/>
    <w:rsid w:val="007E505B"/>
    <w:rsid w:val="007E51C0"/>
    <w:rsid w:val="007E5375"/>
    <w:rsid w:val="007E55A9"/>
    <w:rsid w:val="007E563B"/>
    <w:rsid w:val="007E57CF"/>
    <w:rsid w:val="007E58EE"/>
    <w:rsid w:val="007E5945"/>
    <w:rsid w:val="007E5ADD"/>
    <w:rsid w:val="007E5BE2"/>
    <w:rsid w:val="007E601F"/>
    <w:rsid w:val="007E6041"/>
    <w:rsid w:val="007E61ED"/>
    <w:rsid w:val="007E63E6"/>
    <w:rsid w:val="007E67DA"/>
    <w:rsid w:val="007E67E8"/>
    <w:rsid w:val="007E6D95"/>
    <w:rsid w:val="007E6E86"/>
    <w:rsid w:val="007E7091"/>
    <w:rsid w:val="007E7480"/>
    <w:rsid w:val="007E74E4"/>
    <w:rsid w:val="007E754E"/>
    <w:rsid w:val="007E7C3E"/>
    <w:rsid w:val="007E7CAC"/>
    <w:rsid w:val="007E7FC9"/>
    <w:rsid w:val="007F010C"/>
    <w:rsid w:val="007F0520"/>
    <w:rsid w:val="007F058F"/>
    <w:rsid w:val="007F069E"/>
    <w:rsid w:val="007F07E2"/>
    <w:rsid w:val="007F0D07"/>
    <w:rsid w:val="007F0E1F"/>
    <w:rsid w:val="007F1817"/>
    <w:rsid w:val="007F215E"/>
    <w:rsid w:val="007F2583"/>
    <w:rsid w:val="007F2769"/>
    <w:rsid w:val="007F2C81"/>
    <w:rsid w:val="007F3106"/>
    <w:rsid w:val="007F34B2"/>
    <w:rsid w:val="007F3553"/>
    <w:rsid w:val="007F3A40"/>
    <w:rsid w:val="007F406F"/>
    <w:rsid w:val="007F425F"/>
    <w:rsid w:val="007F4616"/>
    <w:rsid w:val="007F4879"/>
    <w:rsid w:val="007F4915"/>
    <w:rsid w:val="007F493B"/>
    <w:rsid w:val="007F4AA3"/>
    <w:rsid w:val="007F4CCB"/>
    <w:rsid w:val="007F4D2D"/>
    <w:rsid w:val="007F4D65"/>
    <w:rsid w:val="007F4E2B"/>
    <w:rsid w:val="007F5063"/>
    <w:rsid w:val="007F5173"/>
    <w:rsid w:val="007F5352"/>
    <w:rsid w:val="007F5762"/>
    <w:rsid w:val="007F5810"/>
    <w:rsid w:val="007F58DC"/>
    <w:rsid w:val="007F5A5F"/>
    <w:rsid w:val="007F5A6F"/>
    <w:rsid w:val="007F5CF9"/>
    <w:rsid w:val="007F5D2C"/>
    <w:rsid w:val="007F60BD"/>
    <w:rsid w:val="007F639C"/>
    <w:rsid w:val="007F64C8"/>
    <w:rsid w:val="007F668C"/>
    <w:rsid w:val="007F6789"/>
    <w:rsid w:val="007F680A"/>
    <w:rsid w:val="007F6A68"/>
    <w:rsid w:val="007F6DD9"/>
    <w:rsid w:val="007F707A"/>
    <w:rsid w:val="007F734D"/>
    <w:rsid w:val="007F753F"/>
    <w:rsid w:val="007F7913"/>
    <w:rsid w:val="007F7925"/>
    <w:rsid w:val="007F7BDC"/>
    <w:rsid w:val="007F7C41"/>
    <w:rsid w:val="00800064"/>
    <w:rsid w:val="00800463"/>
    <w:rsid w:val="0080053A"/>
    <w:rsid w:val="00800646"/>
    <w:rsid w:val="008007FF"/>
    <w:rsid w:val="00800A8E"/>
    <w:rsid w:val="00800AAF"/>
    <w:rsid w:val="00801290"/>
    <w:rsid w:val="00801317"/>
    <w:rsid w:val="00801968"/>
    <w:rsid w:val="00801A87"/>
    <w:rsid w:val="00801BB2"/>
    <w:rsid w:val="00801BC2"/>
    <w:rsid w:val="00801E22"/>
    <w:rsid w:val="00801E80"/>
    <w:rsid w:val="00802089"/>
    <w:rsid w:val="0080229C"/>
    <w:rsid w:val="00802852"/>
    <w:rsid w:val="00802884"/>
    <w:rsid w:val="00802AF6"/>
    <w:rsid w:val="00803616"/>
    <w:rsid w:val="008036E2"/>
    <w:rsid w:val="00803755"/>
    <w:rsid w:val="008038CF"/>
    <w:rsid w:val="00803ED1"/>
    <w:rsid w:val="00803F4A"/>
    <w:rsid w:val="00803FAE"/>
    <w:rsid w:val="00804059"/>
    <w:rsid w:val="008042A8"/>
    <w:rsid w:val="00804EA6"/>
    <w:rsid w:val="00805113"/>
    <w:rsid w:val="008053F8"/>
    <w:rsid w:val="008057DE"/>
    <w:rsid w:val="008057FB"/>
    <w:rsid w:val="0080594E"/>
    <w:rsid w:val="00805E79"/>
    <w:rsid w:val="00805ED2"/>
    <w:rsid w:val="00805EE6"/>
    <w:rsid w:val="0080605F"/>
    <w:rsid w:val="008064BD"/>
    <w:rsid w:val="00806526"/>
    <w:rsid w:val="008068D0"/>
    <w:rsid w:val="008068D3"/>
    <w:rsid w:val="0080695C"/>
    <w:rsid w:val="00806E7E"/>
    <w:rsid w:val="0080711B"/>
    <w:rsid w:val="00807662"/>
    <w:rsid w:val="00807786"/>
    <w:rsid w:val="00807793"/>
    <w:rsid w:val="00807AB4"/>
    <w:rsid w:val="00807B4B"/>
    <w:rsid w:val="008102DD"/>
    <w:rsid w:val="0081091C"/>
    <w:rsid w:val="00810A1C"/>
    <w:rsid w:val="00810AA3"/>
    <w:rsid w:val="00810AFC"/>
    <w:rsid w:val="00810E0D"/>
    <w:rsid w:val="00811325"/>
    <w:rsid w:val="008113BA"/>
    <w:rsid w:val="00811749"/>
    <w:rsid w:val="00811A17"/>
    <w:rsid w:val="00811A1F"/>
    <w:rsid w:val="00811B29"/>
    <w:rsid w:val="00811D74"/>
    <w:rsid w:val="00811E52"/>
    <w:rsid w:val="00811FCB"/>
    <w:rsid w:val="00812883"/>
    <w:rsid w:val="00812F98"/>
    <w:rsid w:val="00813082"/>
    <w:rsid w:val="00813178"/>
    <w:rsid w:val="008133A4"/>
    <w:rsid w:val="00813B36"/>
    <w:rsid w:val="00813D5D"/>
    <w:rsid w:val="00813E1B"/>
    <w:rsid w:val="00813E5A"/>
    <w:rsid w:val="0081434B"/>
    <w:rsid w:val="00814466"/>
    <w:rsid w:val="0081468E"/>
    <w:rsid w:val="00814BCA"/>
    <w:rsid w:val="00814F7C"/>
    <w:rsid w:val="008153E0"/>
    <w:rsid w:val="0081569D"/>
    <w:rsid w:val="008157B2"/>
    <w:rsid w:val="008157E6"/>
    <w:rsid w:val="008158D6"/>
    <w:rsid w:val="00816118"/>
    <w:rsid w:val="0081687D"/>
    <w:rsid w:val="00816ACD"/>
    <w:rsid w:val="00816BE6"/>
    <w:rsid w:val="00816BFF"/>
    <w:rsid w:val="00816CFB"/>
    <w:rsid w:val="00816F24"/>
    <w:rsid w:val="00817196"/>
    <w:rsid w:val="0081729A"/>
    <w:rsid w:val="00817818"/>
    <w:rsid w:val="00817C32"/>
    <w:rsid w:val="00817C4D"/>
    <w:rsid w:val="00817CB3"/>
    <w:rsid w:val="00817CE4"/>
    <w:rsid w:val="00817D47"/>
    <w:rsid w:val="008203E0"/>
    <w:rsid w:val="008206A1"/>
    <w:rsid w:val="00820880"/>
    <w:rsid w:val="008209EE"/>
    <w:rsid w:val="00820A66"/>
    <w:rsid w:val="00820EEA"/>
    <w:rsid w:val="00821082"/>
    <w:rsid w:val="00821115"/>
    <w:rsid w:val="008217AB"/>
    <w:rsid w:val="00821918"/>
    <w:rsid w:val="00821C08"/>
    <w:rsid w:val="00821CA1"/>
    <w:rsid w:val="00821EA2"/>
    <w:rsid w:val="0082219F"/>
    <w:rsid w:val="008221C3"/>
    <w:rsid w:val="0082275F"/>
    <w:rsid w:val="008228B4"/>
    <w:rsid w:val="00822D58"/>
    <w:rsid w:val="008231BB"/>
    <w:rsid w:val="008231F4"/>
    <w:rsid w:val="008235DB"/>
    <w:rsid w:val="00823648"/>
    <w:rsid w:val="008238E2"/>
    <w:rsid w:val="008239C6"/>
    <w:rsid w:val="008241A2"/>
    <w:rsid w:val="008243CB"/>
    <w:rsid w:val="008243E8"/>
    <w:rsid w:val="00824A9B"/>
    <w:rsid w:val="00824AB4"/>
    <w:rsid w:val="00824E4A"/>
    <w:rsid w:val="0082510B"/>
    <w:rsid w:val="008252C5"/>
    <w:rsid w:val="00825313"/>
    <w:rsid w:val="008258A0"/>
    <w:rsid w:val="00825C42"/>
    <w:rsid w:val="00825D25"/>
    <w:rsid w:val="00826AD7"/>
    <w:rsid w:val="00826B22"/>
    <w:rsid w:val="00826C3F"/>
    <w:rsid w:val="00826CF9"/>
    <w:rsid w:val="00827050"/>
    <w:rsid w:val="0082763F"/>
    <w:rsid w:val="0082771E"/>
    <w:rsid w:val="00827D6F"/>
    <w:rsid w:val="00827DC9"/>
    <w:rsid w:val="00827E2D"/>
    <w:rsid w:val="00827E91"/>
    <w:rsid w:val="0083016D"/>
    <w:rsid w:val="008302FC"/>
    <w:rsid w:val="00830492"/>
    <w:rsid w:val="00830495"/>
    <w:rsid w:val="00830A71"/>
    <w:rsid w:val="00830ABC"/>
    <w:rsid w:val="00830D3A"/>
    <w:rsid w:val="008318C8"/>
    <w:rsid w:val="00831AA3"/>
    <w:rsid w:val="00831B0F"/>
    <w:rsid w:val="00831BA0"/>
    <w:rsid w:val="00831F2B"/>
    <w:rsid w:val="00832441"/>
    <w:rsid w:val="00832C84"/>
    <w:rsid w:val="00832EDC"/>
    <w:rsid w:val="008330F9"/>
    <w:rsid w:val="0083325F"/>
    <w:rsid w:val="0083351A"/>
    <w:rsid w:val="008335DB"/>
    <w:rsid w:val="00833602"/>
    <w:rsid w:val="00833781"/>
    <w:rsid w:val="00833824"/>
    <w:rsid w:val="00833908"/>
    <w:rsid w:val="00833F6F"/>
    <w:rsid w:val="008341F8"/>
    <w:rsid w:val="00834253"/>
    <w:rsid w:val="008345B7"/>
    <w:rsid w:val="00834C62"/>
    <w:rsid w:val="00834D76"/>
    <w:rsid w:val="00835447"/>
    <w:rsid w:val="008359B6"/>
    <w:rsid w:val="00835A91"/>
    <w:rsid w:val="00835D4A"/>
    <w:rsid w:val="008360F5"/>
    <w:rsid w:val="00836736"/>
    <w:rsid w:val="008367AB"/>
    <w:rsid w:val="00836C42"/>
    <w:rsid w:val="00837233"/>
    <w:rsid w:val="008372E7"/>
    <w:rsid w:val="0083750C"/>
    <w:rsid w:val="0083759A"/>
    <w:rsid w:val="00837644"/>
    <w:rsid w:val="008376AC"/>
    <w:rsid w:val="008376E6"/>
    <w:rsid w:val="00837DD9"/>
    <w:rsid w:val="00837EF3"/>
    <w:rsid w:val="0084000A"/>
    <w:rsid w:val="00840307"/>
    <w:rsid w:val="008409B1"/>
    <w:rsid w:val="0084108A"/>
    <w:rsid w:val="008410C2"/>
    <w:rsid w:val="0084110C"/>
    <w:rsid w:val="0084135A"/>
    <w:rsid w:val="0084147B"/>
    <w:rsid w:val="008415AC"/>
    <w:rsid w:val="0084171D"/>
    <w:rsid w:val="00841858"/>
    <w:rsid w:val="00841DC0"/>
    <w:rsid w:val="00841E08"/>
    <w:rsid w:val="00841F62"/>
    <w:rsid w:val="00842018"/>
    <w:rsid w:val="008420EC"/>
    <w:rsid w:val="008421A4"/>
    <w:rsid w:val="00842251"/>
    <w:rsid w:val="00842861"/>
    <w:rsid w:val="0084372C"/>
    <w:rsid w:val="008437E0"/>
    <w:rsid w:val="00843945"/>
    <w:rsid w:val="00843A50"/>
    <w:rsid w:val="00844238"/>
    <w:rsid w:val="008442D8"/>
    <w:rsid w:val="008444E8"/>
    <w:rsid w:val="008446C0"/>
    <w:rsid w:val="0084498E"/>
    <w:rsid w:val="00844E80"/>
    <w:rsid w:val="0084560E"/>
    <w:rsid w:val="00845D12"/>
    <w:rsid w:val="00845F41"/>
    <w:rsid w:val="0084618B"/>
    <w:rsid w:val="008465AE"/>
    <w:rsid w:val="0084666C"/>
    <w:rsid w:val="0084670C"/>
    <w:rsid w:val="00846BC0"/>
    <w:rsid w:val="00846D41"/>
    <w:rsid w:val="00846F4E"/>
    <w:rsid w:val="00846FE7"/>
    <w:rsid w:val="0084713C"/>
    <w:rsid w:val="008473DD"/>
    <w:rsid w:val="00847676"/>
    <w:rsid w:val="00847894"/>
    <w:rsid w:val="0085029A"/>
    <w:rsid w:val="008502DB"/>
    <w:rsid w:val="0085033F"/>
    <w:rsid w:val="0085035B"/>
    <w:rsid w:val="0085046F"/>
    <w:rsid w:val="00850509"/>
    <w:rsid w:val="008506C3"/>
    <w:rsid w:val="00850755"/>
    <w:rsid w:val="0085109C"/>
    <w:rsid w:val="008514C2"/>
    <w:rsid w:val="00851817"/>
    <w:rsid w:val="0085188D"/>
    <w:rsid w:val="00851A47"/>
    <w:rsid w:val="00851A4E"/>
    <w:rsid w:val="00851A76"/>
    <w:rsid w:val="00851D2B"/>
    <w:rsid w:val="00852028"/>
    <w:rsid w:val="00852251"/>
    <w:rsid w:val="0085285A"/>
    <w:rsid w:val="008529F8"/>
    <w:rsid w:val="00852CD8"/>
    <w:rsid w:val="0085304C"/>
    <w:rsid w:val="00853105"/>
    <w:rsid w:val="00853494"/>
    <w:rsid w:val="008534E2"/>
    <w:rsid w:val="00853806"/>
    <w:rsid w:val="00853874"/>
    <w:rsid w:val="00853A1C"/>
    <w:rsid w:val="00853B1C"/>
    <w:rsid w:val="00853D59"/>
    <w:rsid w:val="00853DA5"/>
    <w:rsid w:val="00853FB9"/>
    <w:rsid w:val="0085479B"/>
    <w:rsid w:val="008548BD"/>
    <w:rsid w:val="00854A4B"/>
    <w:rsid w:val="00854CA9"/>
    <w:rsid w:val="00854F13"/>
    <w:rsid w:val="0085516C"/>
    <w:rsid w:val="008553B8"/>
    <w:rsid w:val="0085568F"/>
    <w:rsid w:val="008556E8"/>
    <w:rsid w:val="00855DA6"/>
    <w:rsid w:val="00855E36"/>
    <w:rsid w:val="00855F00"/>
    <w:rsid w:val="008560F5"/>
    <w:rsid w:val="008562E2"/>
    <w:rsid w:val="008566CB"/>
    <w:rsid w:val="00856911"/>
    <w:rsid w:val="00856A77"/>
    <w:rsid w:val="00856F20"/>
    <w:rsid w:val="008571C8"/>
    <w:rsid w:val="00857254"/>
    <w:rsid w:val="00857282"/>
    <w:rsid w:val="0085745C"/>
    <w:rsid w:val="00857554"/>
    <w:rsid w:val="00857582"/>
    <w:rsid w:val="00857713"/>
    <w:rsid w:val="0085799B"/>
    <w:rsid w:val="00857C5D"/>
    <w:rsid w:val="00857C9C"/>
    <w:rsid w:val="00857E22"/>
    <w:rsid w:val="008603D3"/>
    <w:rsid w:val="008608E9"/>
    <w:rsid w:val="00860BA0"/>
    <w:rsid w:val="00860C77"/>
    <w:rsid w:val="00860CC6"/>
    <w:rsid w:val="00860E02"/>
    <w:rsid w:val="00861083"/>
    <w:rsid w:val="008610C1"/>
    <w:rsid w:val="00861855"/>
    <w:rsid w:val="008618D8"/>
    <w:rsid w:val="00861B9B"/>
    <w:rsid w:val="00861BFC"/>
    <w:rsid w:val="00861C73"/>
    <w:rsid w:val="008622AF"/>
    <w:rsid w:val="00862329"/>
    <w:rsid w:val="008624EC"/>
    <w:rsid w:val="0086267B"/>
    <w:rsid w:val="00862750"/>
    <w:rsid w:val="00862C5D"/>
    <w:rsid w:val="00862F9C"/>
    <w:rsid w:val="00863423"/>
    <w:rsid w:val="008634FE"/>
    <w:rsid w:val="008636A6"/>
    <w:rsid w:val="0086385A"/>
    <w:rsid w:val="008638B3"/>
    <w:rsid w:val="00863C35"/>
    <w:rsid w:val="00864644"/>
    <w:rsid w:val="008648DB"/>
    <w:rsid w:val="00864E55"/>
    <w:rsid w:val="00864F0D"/>
    <w:rsid w:val="008651FD"/>
    <w:rsid w:val="0086544E"/>
    <w:rsid w:val="0086569C"/>
    <w:rsid w:val="008659B9"/>
    <w:rsid w:val="00865A90"/>
    <w:rsid w:val="008661CB"/>
    <w:rsid w:val="00866345"/>
    <w:rsid w:val="00866429"/>
    <w:rsid w:val="0086663E"/>
    <w:rsid w:val="008669F0"/>
    <w:rsid w:val="00866D24"/>
    <w:rsid w:val="00866D62"/>
    <w:rsid w:val="00867065"/>
    <w:rsid w:val="0086724E"/>
    <w:rsid w:val="008673FF"/>
    <w:rsid w:val="00867575"/>
    <w:rsid w:val="0086770A"/>
    <w:rsid w:val="0086772D"/>
    <w:rsid w:val="008677FD"/>
    <w:rsid w:val="00867BB7"/>
    <w:rsid w:val="00867D43"/>
    <w:rsid w:val="00867EF3"/>
    <w:rsid w:val="00867F80"/>
    <w:rsid w:val="008706D4"/>
    <w:rsid w:val="0087072C"/>
    <w:rsid w:val="00870BA8"/>
    <w:rsid w:val="00870BDF"/>
    <w:rsid w:val="00870CC0"/>
    <w:rsid w:val="00870DBA"/>
    <w:rsid w:val="00870E7C"/>
    <w:rsid w:val="00870F8A"/>
    <w:rsid w:val="008713C9"/>
    <w:rsid w:val="008713D8"/>
    <w:rsid w:val="0087161A"/>
    <w:rsid w:val="0087168F"/>
    <w:rsid w:val="00871726"/>
    <w:rsid w:val="00871814"/>
    <w:rsid w:val="008718B7"/>
    <w:rsid w:val="008719A4"/>
    <w:rsid w:val="00871ABF"/>
    <w:rsid w:val="00871D23"/>
    <w:rsid w:val="00871D7C"/>
    <w:rsid w:val="008720D5"/>
    <w:rsid w:val="008726EC"/>
    <w:rsid w:val="008727B8"/>
    <w:rsid w:val="00872C5C"/>
    <w:rsid w:val="00873358"/>
    <w:rsid w:val="0087337B"/>
    <w:rsid w:val="0087349E"/>
    <w:rsid w:val="00873820"/>
    <w:rsid w:val="008738D0"/>
    <w:rsid w:val="00873978"/>
    <w:rsid w:val="00874008"/>
    <w:rsid w:val="0087404F"/>
    <w:rsid w:val="008741A2"/>
    <w:rsid w:val="00874312"/>
    <w:rsid w:val="0087437C"/>
    <w:rsid w:val="008743B4"/>
    <w:rsid w:val="008748C4"/>
    <w:rsid w:val="00874C3A"/>
    <w:rsid w:val="00874C9A"/>
    <w:rsid w:val="00874CE5"/>
    <w:rsid w:val="00874D80"/>
    <w:rsid w:val="00875454"/>
    <w:rsid w:val="00875505"/>
    <w:rsid w:val="0087578D"/>
    <w:rsid w:val="0087593E"/>
    <w:rsid w:val="00875986"/>
    <w:rsid w:val="00875AC0"/>
    <w:rsid w:val="00875B04"/>
    <w:rsid w:val="00875BC8"/>
    <w:rsid w:val="00875C8B"/>
    <w:rsid w:val="00875CD7"/>
    <w:rsid w:val="00875E8D"/>
    <w:rsid w:val="00875EBA"/>
    <w:rsid w:val="0087604B"/>
    <w:rsid w:val="008760B9"/>
    <w:rsid w:val="00876785"/>
    <w:rsid w:val="0087689E"/>
    <w:rsid w:val="00876B4D"/>
    <w:rsid w:val="00876BF7"/>
    <w:rsid w:val="00876DF8"/>
    <w:rsid w:val="00876F18"/>
    <w:rsid w:val="00876F7B"/>
    <w:rsid w:val="008771B1"/>
    <w:rsid w:val="008772B2"/>
    <w:rsid w:val="00877755"/>
    <w:rsid w:val="0087778A"/>
    <w:rsid w:val="008779B5"/>
    <w:rsid w:val="00877DE1"/>
    <w:rsid w:val="00877F18"/>
    <w:rsid w:val="00880254"/>
    <w:rsid w:val="00880481"/>
    <w:rsid w:val="00880516"/>
    <w:rsid w:val="008805E3"/>
    <w:rsid w:val="008805E7"/>
    <w:rsid w:val="00881308"/>
    <w:rsid w:val="00881466"/>
    <w:rsid w:val="0088146B"/>
    <w:rsid w:val="00881603"/>
    <w:rsid w:val="008816CA"/>
    <w:rsid w:val="008817DC"/>
    <w:rsid w:val="00881A60"/>
    <w:rsid w:val="00881D2F"/>
    <w:rsid w:val="00882074"/>
    <w:rsid w:val="0088210D"/>
    <w:rsid w:val="008822A9"/>
    <w:rsid w:val="0088236B"/>
    <w:rsid w:val="00882561"/>
    <w:rsid w:val="008827E9"/>
    <w:rsid w:val="00882D7B"/>
    <w:rsid w:val="00882DEF"/>
    <w:rsid w:val="00883052"/>
    <w:rsid w:val="008830A4"/>
    <w:rsid w:val="00883275"/>
    <w:rsid w:val="008833ED"/>
    <w:rsid w:val="00883552"/>
    <w:rsid w:val="008837A8"/>
    <w:rsid w:val="00883B03"/>
    <w:rsid w:val="00883B28"/>
    <w:rsid w:val="00883C49"/>
    <w:rsid w:val="00883E9A"/>
    <w:rsid w:val="008841F7"/>
    <w:rsid w:val="00884523"/>
    <w:rsid w:val="008845D7"/>
    <w:rsid w:val="0088493C"/>
    <w:rsid w:val="00884F8B"/>
    <w:rsid w:val="00885095"/>
    <w:rsid w:val="008850EE"/>
    <w:rsid w:val="00885128"/>
    <w:rsid w:val="0088533F"/>
    <w:rsid w:val="008853EB"/>
    <w:rsid w:val="00885C36"/>
    <w:rsid w:val="00885D3B"/>
    <w:rsid w:val="00885FDC"/>
    <w:rsid w:val="0088600E"/>
    <w:rsid w:val="0088607D"/>
    <w:rsid w:val="00886195"/>
    <w:rsid w:val="008861F4"/>
    <w:rsid w:val="00886362"/>
    <w:rsid w:val="00886407"/>
    <w:rsid w:val="00886A6D"/>
    <w:rsid w:val="00886B8D"/>
    <w:rsid w:val="00887506"/>
    <w:rsid w:val="0088769E"/>
    <w:rsid w:val="00887768"/>
    <w:rsid w:val="008877C1"/>
    <w:rsid w:val="00887C71"/>
    <w:rsid w:val="008906B8"/>
    <w:rsid w:val="008906BD"/>
    <w:rsid w:val="00890AD5"/>
    <w:rsid w:val="008911F1"/>
    <w:rsid w:val="008912E6"/>
    <w:rsid w:val="00891375"/>
    <w:rsid w:val="00891502"/>
    <w:rsid w:val="008916CD"/>
    <w:rsid w:val="008917CC"/>
    <w:rsid w:val="008918EA"/>
    <w:rsid w:val="008918F1"/>
    <w:rsid w:val="00891D99"/>
    <w:rsid w:val="0089258D"/>
    <w:rsid w:val="008926BA"/>
    <w:rsid w:val="008926F8"/>
    <w:rsid w:val="00893030"/>
    <w:rsid w:val="00893142"/>
    <w:rsid w:val="0089357D"/>
    <w:rsid w:val="0089376B"/>
    <w:rsid w:val="00893AF5"/>
    <w:rsid w:val="00894157"/>
    <w:rsid w:val="008941E3"/>
    <w:rsid w:val="00894268"/>
    <w:rsid w:val="008946FD"/>
    <w:rsid w:val="00894A88"/>
    <w:rsid w:val="00894BF9"/>
    <w:rsid w:val="00894C08"/>
    <w:rsid w:val="00895161"/>
    <w:rsid w:val="0089517D"/>
    <w:rsid w:val="00895386"/>
    <w:rsid w:val="008953D7"/>
    <w:rsid w:val="008957A7"/>
    <w:rsid w:val="00895C04"/>
    <w:rsid w:val="00895E7F"/>
    <w:rsid w:val="0089622A"/>
    <w:rsid w:val="00896A92"/>
    <w:rsid w:val="00896B2C"/>
    <w:rsid w:val="00896DC8"/>
    <w:rsid w:val="00896F31"/>
    <w:rsid w:val="00896F68"/>
    <w:rsid w:val="00896F8E"/>
    <w:rsid w:val="00897517"/>
    <w:rsid w:val="008977D6"/>
    <w:rsid w:val="00897CB1"/>
    <w:rsid w:val="00897DF0"/>
    <w:rsid w:val="00897F62"/>
    <w:rsid w:val="00897FA2"/>
    <w:rsid w:val="008A0431"/>
    <w:rsid w:val="008A06E3"/>
    <w:rsid w:val="008A0A21"/>
    <w:rsid w:val="008A0FB8"/>
    <w:rsid w:val="008A1430"/>
    <w:rsid w:val="008A1478"/>
    <w:rsid w:val="008A149C"/>
    <w:rsid w:val="008A16BB"/>
    <w:rsid w:val="008A17B6"/>
    <w:rsid w:val="008A1C11"/>
    <w:rsid w:val="008A2082"/>
    <w:rsid w:val="008A21FF"/>
    <w:rsid w:val="008A24B2"/>
    <w:rsid w:val="008A263D"/>
    <w:rsid w:val="008A2663"/>
    <w:rsid w:val="008A26C5"/>
    <w:rsid w:val="008A2CE2"/>
    <w:rsid w:val="008A30AC"/>
    <w:rsid w:val="008A3335"/>
    <w:rsid w:val="008A365B"/>
    <w:rsid w:val="008A37FC"/>
    <w:rsid w:val="008A38D9"/>
    <w:rsid w:val="008A3C19"/>
    <w:rsid w:val="008A3D82"/>
    <w:rsid w:val="008A44B8"/>
    <w:rsid w:val="008A4557"/>
    <w:rsid w:val="008A476D"/>
    <w:rsid w:val="008A48FF"/>
    <w:rsid w:val="008A4A17"/>
    <w:rsid w:val="008A4BCD"/>
    <w:rsid w:val="008A4C2F"/>
    <w:rsid w:val="008A4D3F"/>
    <w:rsid w:val="008A5008"/>
    <w:rsid w:val="008A51A8"/>
    <w:rsid w:val="008A529E"/>
    <w:rsid w:val="008A54C7"/>
    <w:rsid w:val="008A55FA"/>
    <w:rsid w:val="008A56BC"/>
    <w:rsid w:val="008A5FAB"/>
    <w:rsid w:val="008A6183"/>
    <w:rsid w:val="008A61EF"/>
    <w:rsid w:val="008A621E"/>
    <w:rsid w:val="008A6A5C"/>
    <w:rsid w:val="008A6A8B"/>
    <w:rsid w:val="008A6A8C"/>
    <w:rsid w:val="008A6BF1"/>
    <w:rsid w:val="008A6C03"/>
    <w:rsid w:val="008A6C50"/>
    <w:rsid w:val="008A6D5B"/>
    <w:rsid w:val="008A707A"/>
    <w:rsid w:val="008A7387"/>
    <w:rsid w:val="008A772B"/>
    <w:rsid w:val="008A77D8"/>
    <w:rsid w:val="008A7954"/>
    <w:rsid w:val="008A799A"/>
    <w:rsid w:val="008A7C48"/>
    <w:rsid w:val="008B0483"/>
    <w:rsid w:val="008B04F4"/>
    <w:rsid w:val="008B058C"/>
    <w:rsid w:val="008B0668"/>
    <w:rsid w:val="008B071F"/>
    <w:rsid w:val="008B0C15"/>
    <w:rsid w:val="008B0CC5"/>
    <w:rsid w:val="008B0D28"/>
    <w:rsid w:val="008B0D8B"/>
    <w:rsid w:val="008B0EDD"/>
    <w:rsid w:val="008B120C"/>
    <w:rsid w:val="008B18C6"/>
    <w:rsid w:val="008B1A36"/>
    <w:rsid w:val="008B1AFC"/>
    <w:rsid w:val="008B1C47"/>
    <w:rsid w:val="008B1F6A"/>
    <w:rsid w:val="008B2454"/>
    <w:rsid w:val="008B2D01"/>
    <w:rsid w:val="008B2F45"/>
    <w:rsid w:val="008B30BC"/>
    <w:rsid w:val="008B3226"/>
    <w:rsid w:val="008B3640"/>
    <w:rsid w:val="008B3711"/>
    <w:rsid w:val="008B3A12"/>
    <w:rsid w:val="008B3A23"/>
    <w:rsid w:val="008B3D75"/>
    <w:rsid w:val="008B3F61"/>
    <w:rsid w:val="008B43EC"/>
    <w:rsid w:val="008B4455"/>
    <w:rsid w:val="008B464A"/>
    <w:rsid w:val="008B4C91"/>
    <w:rsid w:val="008B4D0E"/>
    <w:rsid w:val="008B4D93"/>
    <w:rsid w:val="008B4DB5"/>
    <w:rsid w:val="008B4F69"/>
    <w:rsid w:val="008B4FCA"/>
    <w:rsid w:val="008B5024"/>
    <w:rsid w:val="008B51A0"/>
    <w:rsid w:val="008B5355"/>
    <w:rsid w:val="008B5860"/>
    <w:rsid w:val="008B592A"/>
    <w:rsid w:val="008B5A5E"/>
    <w:rsid w:val="008B652D"/>
    <w:rsid w:val="008B65C5"/>
    <w:rsid w:val="008B665D"/>
    <w:rsid w:val="008B679D"/>
    <w:rsid w:val="008B6E9E"/>
    <w:rsid w:val="008B6ECA"/>
    <w:rsid w:val="008B6FB7"/>
    <w:rsid w:val="008B7646"/>
    <w:rsid w:val="008B784B"/>
    <w:rsid w:val="008B7993"/>
    <w:rsid w:val="008B7B16"/>
    <w:rsid w:val="008B7B5C"/>
    <w:rsid w:val="008B7B62"/>
    <w:rsid w:val="008C026E"/>
    <w:rsid w:val="008C060C"/>
    <w:rsid w:val="008C0782"/>
    <w:rsid w:val="008C086F"/>
    <w:rsid w:val="008C0A8D"/>
    <w:rsid w:val="008C0C99"/>
    <w:rsid w:val="008C1170"/>
    <w:rsid w:val="008C146B"/>
    <w:rsid w:val="008C15F6"/>
    <w:rsid w:val="008C1885"/>
    <w:rsid w:val="008C1F00"/>
    <w:rsid w:val="008C2017"/>
    <w:rsid w:val="008C2112"/>
    <w:rsid w:val="008C23A4"/>
    <w:rsid w:val="008C23EB"/>
    <w:rsid w:val="008C23F5"/>
    <w:rsid w:val="008C2579"/>
    <w:rsid w:val="008C2612"/>
    <w:rsid w:val="008C27D8"/>
    <w:rsid w:val="008C2938"/>
    <w:rsid w:val="008C2ABA"/>
    <w:rsid w:val="008C2FB4"/>
    <w:rsid w:val="008C32D4"/>
    <w:rsid w:val="008C3981"/>
    <w:rsid w:val="008C3B2E"/>
    <w:rsid w:val="008C3C14"/>
    <w:rsid w:val="008C439F"/>
    <w:rsid w:val="008C445F"/>
    <w:rsid w:val="008C44F3"/>
    <w:rsid w:val="008C477C"/>
    <w:rsid w:val="008C4958"/>
    <w:rsid w:val="008C4BAA"/>
    <w:rsid w:val="008C4DF5"/>
    <w:rsid w:val="008C4E61"/>
    <w:rsid w:val="008C5042"/>
    <w:rsid w:val="008C5419"/>
    <w:rsid w:val="008C56E6"/>
    <w:rsid w:val="008C57ED"/>
    <w:rsid w:val="008C592A"/>
    <w:rsid w:val="008C5E8F"/>
    <w:rsid w:val="008C5F98"/>
    <w:rsid w:val="008C6070"/>
    <w:rsid w:val="008C6193"/>
    <w:rsid w:val="008C67A7"/>
    <w:rsid w:val="008C6ACE"/>
    <w:rsid w:val="008C6AE8"/>
    <w:rsid w:val="008C6BB8"/>
    <w:rsid w:val="008C6E06"/>
    <w:rsid w:val="008C7573"/>
    <w:rsid w:val="008D00A5"/>
    <w:rsid w:val="008D014D"/>
    <w:rsid w:val="008D0251"/>
    <w:rsid w:val="008D06D3"/>
    <w:rsid w:val="008D0722"/>
    <w:rsid w:val="008D07CB"/>
    <w:rsid w:val="008D094B"/>
    <w:rsid w:val="008D0956"/>
    <w:rsid w:val="008D0CC5"/>
    <w:rsid w:val="008D0E82"/>
    <w:rsid w:val="008D1112"/>
    <w:rsid w:val="008D11E2"/>
    <w:rsid w:val="008D1510"/>
    <w:rsid w:val="008D1625"/>
    <w:rsid w:val="008D1F89"/>
    <w:rsid w:val="008D1FEF"/>
    <w:rsid w:val="008D2682"/>
    <w:rsid w:val="008D282C"/>
    <w:rsid w:val="008D287F"/>
    <w:rsid w:val="008D29C8"/>
    <w:rsid w:val="008D2C08"/>
    <w:rsid w:val="008D2F8F"/>
    <w:rsid w:val="008D3297"/>
    <w:rsid w:val="008D3497"/>
    <w:rsid w:val="008D34F1"/>
    <w:rsid w:val="008D35C2"/>
    <w:rsid w:val="008D3770"/>
    <w:rsid w:val="008D380F"/>
    <w:rsid w:val="008D38F1"/>
    <w:rsid w:val="008D39D8"/>
    <w:rsid w:val="008D3A94"/>
    <w:rsid w:val="008D3F46"/>
    <w:rsid w:val="008D40CF"/>
    <w:rsid w:val="008D46EA"/>
    <w:rsid w:val="008D48E1"/>
    <w:rsid w:val="008D49EF"/>
    <w:rsid w:val="008D4A12"/>
    <w:rsid w:val="008D4E74"/>
    <w:rsid w:val="008D54E0"/>
    <w:rsid w:val="008D55F1"/>
    <w:rsid w:val="008D5B53"/>
    <w:rsid w:val="008D5BD2"/>
    <w:rsid w:val="008D5E28"/>
    <w:rsid w:val="008D5E5F"/>
    <w:rsid w:val="008D6532"/>
    <w:rsid w:val="008D660E"/>
    <w:rsid w:val="008D67C1"/>
    <w:rsid w:val="008D6848"/>
    <w:rsid w:val="008D6882"/>
    <w:rsid w:val="008D69E4"/>
    <w:rsid w:val="008D6A20"/>
    <w:rsid w:val="008D6B49"/>
    <w:rsid w:val="008D6D1A"/>
    <w:rsid w:val="008D6E61"/>
    <w:rsid w:val="008D6FBD"/>
    <w:rsid w:val="008D6FF9"/>
    <w:rsid w:val="008D737E"/>
    <w:rsid w:val="008D7530"/>
    <w:rsid w:val="008D77F9"/>
    <w:rsid w:val="008D78F0"/>
    <w:rsid w:val="008E065E"/>
    <w:rsid w:val="008E0927"/>
    <w:rsid w:val="008E0BB6"/>
    <w:rsid w:val="008E0F05"/>
    <w:rsid w:val="008E0F69"/>
    <w:rsid w:val="008E10DD"/>
    <w:rsid w:val="008E12AA"/>
    <w:rsid w:val="008E1351"/>
    <w:rsid w:val="008E15F0"/>
    <w:rsid w:val="008E186E"/>
    <w:rsid w:val="008E1909"/>
    <w:rsid w:val="008E1922"/>
    <w:rsid w:val="008E1AF2"/>
    <w:rsid w:val="008E1B6B"/>
    <w:rsid w:val="008E1C50"/>
    <w:rsid w:val="008E23CD"/>
    <w:rsid w:val="008E2517"/>
    <w:rsid w:val="008E263E"/>
    <w:rsid w:val="008E27BB"/>
    <w:rsid w:val="008E2AE4"/>
    <w:rsid w:val="008E2CE7"/>
    <w:rsid w:val="008E2D07"/>
    <w:rsid w:val="008E2D17"/>
    <w:rsid w:val="008E305B"/>
    <w:rsid w:val="008E3523"/>
    <w:rsid w:val="008E35AD"/>
    <w:rsid w:val="008E35D5"/>
    <w:rsid w:val="008E3659"/>
    <w:rsid w:val="008E367F"/>
    <w:rsid w:val="008E3A1A"/>
    <w:rsid w:val="008E4101"/>
    <w:rsid w:val="008E4251"/>
    <w:rsid w:val="008E443D"/>
    <w:rsid w:val="008E456F"/>
    <w:rsid w:val="008E4795"/>
    <w:rsid w:val="008E4D3B"/>
    <w:rsid w:val="008E4E98"/>
    <w:rsid w:val="008E4FA7"/>
    <w:rsid w:val="008E4FF1"/>
    <w:rsid w:val="008E57EF"/>
    <w:rsid w:val="008E5B0A"/>
    <w:rsid w:val="008E5B81"/>
    <w:rsid w:val="008E5C5B"/>
    <w:rsid w:val="008E5E7D"/>
    <w:rsid w:val="008E61E3"/>
    <w:rsid w:val="008E63F0"/>
    <w:rsid w:val="008E69ED"/>
    <w:rsid w:val="008E6B54"/>
    <w:rsid w:val="008E6B62"/>
    <w:rsid w:val="008E6DFC"/>
    <w:rsid w:val="008E70DD"/>
    <w:rsid w:val="008E75AF"/>
    <w:rsid w:val="008E7AC2"/>
    <w:rsid w:val="008E7B5A"/>
    <w:rsid w:val="008E7E51"/>
    <w:rsid w:val="008E7F2A"/>
    <w:rsid w:val="008E7F51"/>
    <w:rsid w:val="008E7F9E"/>
    <w:rsid w:val="008F0281"/>
    <w:rsid w:val="008F0475"/>
    <w:rsid w:val="008F0531"/>
    <w:rsid w:val="008F0540"/>
    <w:rsid w:val="008F0584"/>
    <w:rsid w:val="008F0FC5"/>
    <w:rsid w:val="008F138E"/>
    <w:rsid w:val="008F13C2"/>
    <w:rsid w:val="008F1551"/>
    <w:rsid w:val="008F1C4E"/>
    <w:rsid w:val="008F1EAB"/>
    <w:rsid w:val="008F1FDC"/>
    <w:rsid w:val="008F2371"/>
    <w:rsid w:val="008F2488"/>
    <w:rsid w:val="008F2490"/>
    <w:rsid w:val="008F276F"/>
    <w:rsid w:val="008F2DB2"/>
    <w:rsid w:val="008F2E6D"/>
    <w:rsid w:val="008F33DC"/>
    <w:rsid w:val="008F3BAD"/>
    <w:rsid w:val="008F3BC1"/>
    <w:rsid w:val="008F3EA0"/>
    <w:rsid w:val="008F3F1F"/>
    <w:rsid w:val="008F400D"/>
    <w:rsid w:val="008F408F"/>
    <w:rsid w:val="008F4106"/>
    <w:rsid w:val="008F477F"/>
    <w:rsid w:val="008F47A9"/>
    <w:rsid w:val="008F49D4"/>
    <w:rsid w:val="008F4ACD"/>
    <w:rsid w:val="008F5116"/>
    <w:rsid w:val="008F519B"/>
    <w:rsid w:val="008F53B3"/>
    <w:rsid w:val="008F572A"/>
    <w:rsid w:val="008F5CD5"/>
    <w:rsid w:val="008F5CFE"/>
    <w:rsid w:val="008F5E86"/>
    <w:rsid w:val="008F5FCA"/>
    <w:rsid w:val="008F6285"/>
    <w:rsid w:val="008F630E"/>
    <w:rsid w:val="008F645C"/>
    <w:rsid w:val="008F68F7"/>
    <w:rsid w:val="008F6D14"/>
    <w:rsid w:val="008F6E63"/>
    <w:rsid w:val="008F73DB"/>
    <w:rsid w:val="008F749A"/>
    <w:rsid w:val="008F7575"/>
    <w:rsid w:val="008F7BF0"/>
    <w:rsid w:val="008F7D7C"/>
    <w:rsid w:val="008F7F71"/>
    <w:rsid w:val="00900226"/>
    <w:rsid w:val="009004FE"/>
    <w:rsid w:val="0090055C"/>
    <w:rsid w:val="00900681"/>
    <w:rsid w:val="00900BFC"/>
    <w:rsid w:val="00900D9A"/>
    <w:rsid w:val="00900F2B"/>
    <w:rsid w:val="00901003"/>
    <w:rsid w:val="009010FA"/>
    <w:rsid w:val="00901174"/>
    <w:rsid w:val="00901480"/>
    <w:rsid w:val="00901570"/>
    <w:rsid w:val="00901874"/>
    <w:rsid w:val="00901944"/>
    <w:rsid w:val="00901EE8"/>
    <w:rsid w:val="00902026"/>
    <w:rsid w:val="00902255"/>
    <w:rsid w:val="00902350"/>
    <w:rsid w:val="009023F5"/>
    <w:rsid w:val="009024B7"/>
    <w:rsid w:val="009026A2"/>
    <w:rsid w:val="00902821"/>
    <w:rsid w:val="00902B88"/>
    <w:rsid w:val="00902C4A"/>
    <w:rsid w:val="00902DA1"/>
    <w:rsid w:val="0090314E"/>
    <w:rsid w:val="0090336B"/>
    <w:rsid w:val="0090341E"/>
    <w:rsid w:val="0090346B"/>
    <w:rsid w:val="0090351C"/>
    <w:rsid w:val="00903530"/>
    <w:rsid w:val="009036D3"/>
    <w:rsid w:val="009038ED"/>
    <w:rsid w:val="00903905"/>
    <w:rsid w:val="00903B8F"/>
    <w:rsid w:val="009040D1"/>
    <w:rsid w:val="00904185"/>
    <w:rsid w:val="009042A4"/>
    <w:rsid w:val="00904572"/>
    <w:rsid w:val="0090481B"/>
    <w:rsid w:val="00904AA3"/>
    <w:rsid w:val="00904E79"/>
    <w:rsid w:val="00904F84"/>
    <w:rsid w:val="00905078"/>
    <w:rsid w:val="009053AA"/>
    <w:rsid w:val="00905917"/>
    <w:rsid w:val="00905A9D"/>
    <w:rsid w:val="00906127"/>
    <w:rsid w:val="009063F2"/>
    <w:rsid w:val="00906592"/>
    <w:rsid w:val="0090689B"/>
    <w:rsid w:val="00906918"/>
    <w:rsid w:val="00906939"/>
    <w:rsid w:val="00906952"/>
    <w:rsid w:val="009069F2"/>
    <w:rsid w:val="00906A44"/>
    <w:rsid w:val="00906FB6"/>
    <w:rsid w:val="0090714A"/>
    <w:rsid w:val="0090773D"/>
    <w:rsid w:val="009079F1"/>
    <w:rsid w:val="0091006A"/>
    <w:rsid w:val="009101EC"/>
    <w:rsid w:val="009104DB"/>
    <w:rsid w:val="009104F3"/>
    <w:rsid w:val="00910692"/>
    <w:rsid w:val="009106C3"/>
    <w:rsid w:val="00910976"/>
    <w:rsid w:val="00910B7D"/>
    <w:rsid w:val="00910C1D"/>
    <w:rsid w:val="0091143B"/>
    <w:rsid w:val="00911539"/>
    <w:rsid w:val="00911D07"/>
    <w:rsid w:val="00911DFB"/>
    <w:rsid w:val="009122E6"/>
    <w:rsid w:val="009123EF"/>
    <w:rsid w:val="0091256F"/>
    <w:rsid w:val="009126D4"/>
    <w:rsid w:val="00912C9F"/>
    <w:rsid w:val="00912E49"/>
    <w:rsid w:val="00913127"/>
    <w:rsid w:val="0091375E"/>
    <w:rsid w:val="0091384F"/>
    <w:rsid w:val="00913922"/>
    <w:rsid w:val="009139D9"/>
    <w:rsid w:val="00913B36"/>
    <w:rsid w:val="00913C06"/>
    <w:rsid w:val="00913E82"/>
    <w:rsid w:val="009144D9"/>
    <w:rsid w:val="009145BC"/>
    <w:rsid w:val="00914AD8"/>
    <w:rsid w:val="009150F1"/>
    <w:rsid w:val="00915361"/>
    <w:rsid w:val="0091538D"/>
    <w:rsid w:val="00915B36"/>
    <w:rsid w:val="00916079"/>
    <w:rsid w:val="0091608E"/>
    <w:rsid w:val="00916307"/>
    <w:rsid w:val="009164F6"/>
    <w:rsid w:val="009165DC"/>
    <w:rsid w:val="0091681E"/>
    <w:rsid w:val="00916AC9"/>
    <w:rsid w:val="00916E91"/>
    <w:rsid w:val="00917251"/>
    <w:rsid w:val="00917523"/>
    <w:rsid w:val="009178E0"/>
    <w:rsid w:val="009179EE"/>
    <w:rsid w:val="00917CE4"/>
    <w:rsid w:val="00917CE9"/>
    <w:rsid w:val="00917D92"/>
    <w:rsid w:val="00920415"/>
    <w:rsid w:val="009209CA"/>
    <w:rsid w:val="00920BF2"/>
    <w:rsid w:val="00920E3F"/>
    <w:rsid w:val="00920EFA"/>
    <w:rsid w:val="009212E2"/>
    <w:rsid w:val="0092136D"/>
    <w:rsid w:val="00921508"/>
    <w:rsid w:val="00921608"/>
    <w:rsid w:val="0092167D"/>
    <w:rsid w:val="00921961"/>
    <w:rsid w:val="00921A6D"/>
    <w:rsid w:val="00922010"/>
    <w:rsid w:val="0092205B"/>
    <w:rsid w:val="009221E4"/>
    <w:rsid w:val="00922696"/>
    <w:rsid w:val="00922880"/>
    <w:rsid w:val="00922BEF"/>
    <w:rsid w:val="00922E92"/>
    <w:rsid w:val="009230E4"/>
    <w:rsid w:val="0092349F"/>
    <w:rsid w:val="0092372E"/>
    <w:rsid w:val="0092378C"/>
    <w:rsid w:val="0092380B"/>
    <w:rsid w:val="009243ED"/>
    <w:rsid w:val="0092468E"/>
    <w:rsid w:val="009246C2"/>
    <w:rsid w:val="00924A3C"/>
    <w:rsid w:val="00924B35"/>
    <w:rsid w:val="00924C02"/>
    <w:rsid w:val="00924C12"/>
    <w:rsid w:val="00924DCC"/>
    <w:rsid w:val="009257A3"/>
    <w:rsid w:val="00925A5D"/>
    <w:rsid w:val="00925F9F"/>
    <w:rsid w:val="00925FA9"/>
    <w:rsid w:val="0092612F"/>
    <w:rsid w:val="00926143"/>
    <w:rsid w:val="00926483"/>
    <w:rsid w:val="0092672B"/>
    <w:rsid w:val="009268FC"/>
    <w:rsid w:val="00926B72"/>
    <w:rsid w:val="00926BE9"/>
    <w:rsid w:val="0092719C"/>
    <w:rsid w:val="009271C9"/>
    <w:rsid w:val="0092742F"/>
    <w:rsid w:val="0092760C"/>
    <w:rsid w:val="009277F9"/>
    <w:rsid w:val="00927931"/>
    <w:rsid w:val="0093045F"/>
    <w:rsid w:val="009309A5"/>
    <w:rsid w:val="00930AF8"/>
    <w:rsid w:val="00930B8A"/>
    <w:rsid w:val="00930D2E"/>
    <w:rsid w:val="00930D6D"/>
    <w:rsid w:val="00931249"/>
    <w:rsid w:val="009314C3"/>
    <w:rsid w:val="009314ED"/>
    <w:rsid w:val="0093150F"/>
    <w:rsid w:val="009317C8"/>
    <w:rsid w:val="009318C9"/>
    <w:rsid w:val="00931964"/>
    <w:rsid w:val="00931BD9"/>
    <w:rsid w:val="00931E9B"/>
    <w:rsid w:val="00931F94"/>
    <w:rsid w:val="00931FD1"/>
    <w:rsid w:val="00931FDD"/>
    <w:rsid w:val="0093204B"/>
    <w:rsid w:val="00932092"/>
    <w:rsid w:val="00932180"/>
    <w:rsid w:val="009328BD"/>
    <w:rsid w:val="009329D0"/>
    <w:rsid w:val="00932A32"/>
    <w:rsid w:val="00932A6A"/>
    <w:rsid w:val="00932BB5"/>
    <w:rsid w:val="0093320B"/>
    <w:rsid w:val="0093344C"/>
    <w:rsid w:val="00933AE1"/>
    <w:rsid w:val="00933C1E"/>
    <w:rsid w:val="00933C36"/>
    <w:rsid w:val="00933E1E"/>
    <w:rsid w:val="00934148"/>
    <w:rsid w:val="009341EA"/>
    <w:rsid w:val="0093488B"/>
    <w:rsid w:val="00934AAC"/>
    <w:rsid w:val="00934C3A"/>
    <w:rsid w:val="00934D82"/>
    <w:rsid w:val="00935259"/>
    <w:rsid w:val="009352E9"/>
    <w:rsid w:val="00935A77"/>
    <w:rsid w:val="00935AB7"/>
    <w:rsid w:val="00935BC1"/>
    <w:rsid w:val="00935BCD"/>
    <w:rsid w:val="00935D2B"/>
    <w:rsid w:val="00936632"/>
    <w:rsid w:val="009368F3"/>
    <w:rsid w:val="00936986"/>
    <w:rsid w:val="00936AFE"/>
    <w:rsid w:val="0093733C"/>
    <w:rsid w:val="00937350"/>
    <w:rsid w:val="00940389"/>
    <w:rsid w:val="009405C8"/>
    <w:rsid w:val="009406FF"/>
    <w:rsid w:val="00940890"/>
    <w:rsid w:val="00940B36"/>
    <w:rsid w:val="00940BE6"/>
    <w:rsid w:val="0094150C"/>
    <w:rsid w:val="00941590"/>
    <w:rsid w:val="009415D6"/>
    <w:rsid w:val="00941636"/>
    <w:rsid w:val="0094175C"/>
    <w:rsid w:val="00941D3A"/>
    <w:rsid w:val="00941F87"/>
    <w:rsid w:val="00942040"/>
    <w:rsid w:val="009420A3"/>
    <w:rsid w:val="009425CC"/>
    <w:rsid w:val="00942611"/>
    <w:rsid w:val="0094263E"/>
    <w:rsid w:val="0094281D"/>
    <w:rsid w:val="0094281F"/>
    <w:rsid w:val="00942ACA"/>
    <w:rsid w:val="00942B29"/>
    <w:rsid w:val="009431E3"/>
    <w:rsid w:val="0094322E"/>
    <w:rsid w:val="00943742"/>
    <w:rsid w:val="00943851"/>
    <w:rsid w:val="00943C2D"/>
    <w:rsid w:val="00943C57"/>
    <w:rsid w:val="009441BF"/>
    <w:rsid w:val="00944336"/>
    <w:rsid w:val="009443A7"/>
    <w:rsid w:val="0094463E"/>
    <w:rsid w:val="00944900"/>
    <w:rsid w:val="00944EC9"/>
    <w:rsid w:val="0094521B"/>
    <w:rsid w:val="009452AE"/>
    <w:rsid w:val="0094553F"/>
    <w:rsid w:val="009455EE"/>
    <w:rsid w:val="00945626"/>
    <w:rsid w:val="0094581A"/>
    <w:rsid w:val="00945956"/>
    <w:rsid w:val="00945C05"/>
    <w:rsid w:val="0094601D"/>
    <w:rsid w:val="00946067"/>
    <w:rsid w:val="009464E0"/>
    <w:rsid w:val="00946650"/>
    <w:rsid w:val="009468AE"/>
    <w:rsid w:val="00946945"/>
    <w:rsid w:val="0094700B"/>
    <w:rsid w:val="00947374"/>
    <w:rsid w:val="00947713"/>
    <w:rsid w:val="00947727"/>
    <w:rsid w:val="00947B3A"/>
    <w:rsid w:val="00947D84"/>
    <w:rsid w:val="00950109"/>
    <w:rsid w:val="00950117"/>
    <w:rsid w:val="00950339"/>
    <w:rsid w:val="00950361"/>
    <w:rsid w:val="00950836"/>
    <w:rsid w:val="00950D4C"/>
    <w:rsid w:val="00950DE7"/>
    <w:rsid w:val="009510FB"/>
    <w:rsid w:val="009515A9"/>
    <w:rsid w:val="00951D11"/>
    <w:rsid w:val="0095218D"/>
    <w:rsid w:val="00952192"/>
    <w:rsid w:val="0095237F"/>
    <w:rsid w:val="0095258D"/>
    <w:rsid w:val="0095269E"/>
    <w:rsid w:val="00952C1F"/>
    <w:rsid w:val="00952EB8"/>
    <w:rsid w:val="00952EC1"/>
    <w:rsid w:val="00952EF0"/>
    <w:rsid w:val="00953845"/>
    <w:rsid w:val="00953920"/>
    <w:rsid w:val="00953B74"/>
    <w:rsid w:val="00953D47"/>
    <w:rsid w:val="00953E32"/>
    <w:rsid w:val="00953E70"/>
    <w:rsid w:val="00954362"/>
    <w:rsid w:val="009543C3"/>
    <w:rsid w:val="009543E3"/>
    <w:rsid w:val="00954652"/>
    <w:rsid w:val="009546B8"/>
    <w:rsid w:val="00954A39"/>
    <w:rsid w:val="00955220"/>
    <w:rsid w:val="00955307"/>
    <w:rsid w:val="009554E4"/>
    <w:rsid w:val="00955764"/>
    <w:rsid w:val="00955891"/>
    <w:rsid w:val="00955FCE"/>
    <w:rsid w:val="009560BF"/>
    <w:rsid w:val="009560C9"/>
    <w:rsid w:val="009560DE"/>
    <w:rsid w:val="0095616E"/>
    <w:rsid w:val="009561FC"/>
    <w:rsid w:val="00956381"/>
    <w:rsid w:val="0095639A"/>
    <w:rsid w:val="00956635"/>
    <w:rsid w:val="0095681E"/>
    <w:rsid w:val="00956897"/>
    <w:rsid w:val="00956D2C"/>
    <w:rsid w:val="0095717F"/>
    <w:rsid w:val="00957200"/>
    <w:rsid w:val="0095725E"/>
    <w:rsid w:val="009572D4"/>
    <w:rsid w:val="00957418"/>
    <w:rsid w:val="009576A8"/>
    <w:rsid w:val="009579B1"/>
    <w:rsid w:val="00957B84"/>
    <w:rsid w:val="00957BE8"/>
    <w:rsid w:val="00957F4D"/>
    <w:rsid w:val="009602CB"/>
    <w:rsid w:val="00960532"/>
    <w:rsid w:val="0096061C"/>
    <w:rsid w:val="009608A2"/>
    <w:rsid w:val="009609F6"/>
    <w:rsid w:val="00960A43"/>
    <w:rsid w:val="00960A75"/>
    <w:rsid w:val="00960C14"/>
    <w:rsid w:val="00960D32"/>
    <w:rsid w:val="00960D51"/>
    <w:rsid w:val="00960FA7"/>
    <w:rsid w:val="00960FAC"/>
    <w:rsid w:val="009612AE"/>
    <w:rsid w:val="00961648"/>
    <w:rsid w:val="00961787"/>
    <w:rsid w:val="00961809"/>
    <w:rsid w:val="009618D6"/>
    <w:rsid w:val="00961921"/>
    <w:rsid w:val="00961C67"/>
    <w:rsid w:val="0096222B"/>
    <w:rsid w:val="009623FD"/>
    <w:rsid w:val="009627A4"/>
    <w:rsid w:val="0096285C"/>
    <w:rsid w:val="00962B32"/>
    <w:rsid w:val="00962BDE"/>
    <w:rsid w:val="00962D32"/>
    <w:rsid w:val="00962E60"/>
    <w:rsid w:val="00963399"/>
    <w:rsid w:val="00963426"/>
    <w:rsid w:val="00963454"/>
    <w:rsid w:val="00964000"/>
    <w:rsid w:val="00964005"/>
    <w:rsid w:val="0096426C"/>
    <w:rsid w:val="0096430A"/>
    <w:rsid w:val="009648F0"/>
    <w:rsid w:val="00964A9F"/>
    <w:rsid w:val="00964AAA"/>
    <w:rsid w:val="00964B2D"/>
    <w:rsid w:val="00964B5C"/>
    <w:rsid w:val="00964C70"/>
    <w:rsid w:val="00964FBB"/>
    <w:rsid w:val="00965098"/>
    <w:rsid w:val="00965206"/>
    <w:rsid w:val="009652EF"/>
    <w:rsid w:val="0096554B"/>
    <w:rsid w:val="009655DE"/>
    <w:rsid w:val="0096584A"/>
    <w:rsid w:val="0096625F"/>
    <w:rsid w:val="009662D0"/>
    <w:rsid w:val="009667D0"/>
    <w:rsid w:val="009668B4"/>
    <w:rsid w:val="00966C07"/>
    <w:rsid w:val="00966C20"/>
    <w:rsid w:val="0096705A"/>
    <w:rsid w:val="009671D0"/>
    <w:rsid w:val="009674B4"/>
    <w:rsid w:val="00967763"/>
    <w:rsid w:val="00967900"/>
    <w:rsid w:val="0096790C"/>
    <w:rsid w:val="00967A15"/>
    <w:rsid w:val="00967A89"/>
    <w:rsid w:val="00967D50"/>
    <w:rsid w:val="00970349"/>
    <w:rsid w:val="00970536"/>
    <w:rsid w:val="009707B8"/>
    <w:rsid w:val="009707E2"/>
    <w:rsid w:val="0097089E"/>
    <w:rsid w:val="00970BA3"/>
    <w:rsid w:val="00970C36"/>
    <w:rsid w:val="00970DA3"/>
    <w:rsid w:val="00970E56"/>
    <w:rsid w:val="00971036"/>
    <w:rsid w:val="0097121A"/>
    <w:rsid w:val="0097125A"/>
    <w:rsid w:val="00971679"/>
    <w:rsid w:val="009719DB"/>
    <w:rsid w:val="009719EC"/>
    <w:rsid w:val="00971F08"/>
    <w:rsid w:val="009722B2"/>
    <w:rsid w:val="0097240B"/>
    <w:rsid w:val="009724AA"/>
    <w:rsid w:val="009724D1"/>
    <w:rsid w:val="00972514"/>
    <w:rsid w:val="00972651"/>
    <w:rsid w:val="00972688"/>
    <w:rsid w:val="00972707"/>
    <w:rsid w:val="00972748"/>
    <w:rsid w:val="009730B0"/>
    <w:rsid w:val="00973155"/>
    <w:rsid w:val="009735C8"/>
    <w:rsid w:val="009739F4"/>
    <w:rsid w:val="00973A88"/>
    <w:rsid w:val="00973F1D"/>
    <w:rsid w:val="00974164"/>
    <w:rsid w:val="0097419D"/>
    <w:rsid w:val="009742CA"/>
    <w:rsid w:val="00974331"/>
    <w:rsid w:val="009744E6"/>
    <w:rsid w:val="00974579"/>
    <w:rsid w:val="00974C35"/>
    <w:rsid w:val="00974CC4"/>
    <w:rsid w:val="00974F05"/>
    <w:rsid w:val="0097521D"/>
    <w:rsid w:val="00975257"/>
    <w:rsid w:val="00975297"/>
    <w:rsid w:val="00975ED4"/>
    <w:rsid w:val="0097603D"/>
    <w:rsid w:val="0097605C"/>
    <w:rsid w:val="00976403"/>
    <w:rsid w:val="0097685F"/>
    <w:rsid w:val="00976949"/>
    <w:rsid w:val="009769D4"/>
    <w:rsid w:val="00976D47"/>
    <w:rsid w:val="00976E20"/>
    <w:rsid w:val="00976EC9"/>
    <w:rsid w:val="00977561"/>
    <w:rsid w:val="0097794D"/>
    <w:rsid w:val="009779D9"/>
    <w:rsid w:val="00977A65"/>
    <w:rsid w:val="00977CE7"/>
    <w:rsid w:val="00977D92"/>
    <w:rsid w:val="00977E36"/>
    <w:rsid w:val="00977EC8"/>
    <w:rsid w:val="00980153"/>
    <w:rsid w:val="00980477"/>
    <w:rsid w:val="00980910"/>
    <w:rsid w:val="00980FDD"/>
    <w:rsid w:val="00981101"/>
    <w:rsid w:val="00981380"/>
    <w:rsid w:val="009816FA"/>
    <w:rsid w:val="0098170E"/>
    <w:rsid w:val="00981BCC"/>
    <w:rsid w:val="00981E8F"/>
    <w:rsid w:val="00981F00"/>
    <w:rsid w:val="009822BD"/>
    <w:rsid w:val="0098250C"/>
    <w:rsid w:val="009825E7"/>
    <w:rsid w:val="0098289D"/>
    <w:rsid w:val="009828B6"/>
    <w:rsid w:val="00982D1B"/>
    <w:rsid w:val="00982DCF"/>
    <w:rsid w:val="00983949"/>
    <w:rsid w:val="00984332"/>
    <w:rsid w:val="00984689"/>
    <w:rsid w:val="00984707"/>
    <w:rsid w:val="00984C1D"/>
    <w:rsid w:val="00984D8D"/>
    <w:rsid w:val="00984EB9"/>
    <w:rsid w:val="00985253"/>
    <w:rsid w:val="009853B3"/>
    <w:rsid w:val="009856E4"/>
    <w:rsid w:val="009857EF"/>
    <w:rsid w:val="00985C82"/>
    <w:rsid w:val="00985D06"/>
    <w:rsid w:val="00985E49"/>
    <w:rsid w:val="00985EB1"/>
    <w:rsid w:val="00986003"/>
    <w:rsid w:val="00986995"/>
    <w:rsid w:val="00986B84"/>
    <w:rsid w:val="00986B9F"/>
    <w:rsid w:val="00987056"/>
    <w:rsid w:val="009872DD"/>
    <w:rsid w:val="00987B42"/>
    <w:rsid w:val="00987B67"/>
    <w:rsid w:val="00987BE5"/>
    <w:rsid w:val="00990254"/>
    <w:rsid w:val="009903A1"/>
    <w:rsid w:val="009903C0"/>
    <w:rsid w:val="009903E8"/>
    <w:rsid w:val="00990630"/>
    <w:rsid w:val="0099072D"/>
    <w:rsid w:val="0099084D"/>
    <w:rsid w:val="0099091F"/>
    <w:rsid w:val="00990A28"/>
    <w:rsid w:val="00990DCE"/>
    <w:rsid w:val="00991167"/>
    <w:rsid w:val="0099128C"/>
    <w:rsid w:val="0099161D"/>
    <w:rsid w:val="009916D4"/>
    <w:rsid w:val="00991761"/>
    <w:rsid w:val="00991A56"/>
    <w:rsid w:val="00991E6C"/>
    <w:rsid w:val="009923DB"/>
    <w:rsid w:val="0099243D"/>
    <w:rsid w:val="00992486"/>
    <w:rsid w:val="009924FB"/>
    <w:rsid w:val="009925AF"/>
    <w:rsid w:val="00992657"/>
    <w:rsid w:val="009928A8"/>
    <w:rsid w:val="00992AAC"/>
    <w:rsid w:val="00992C75"/>
    <w:rsid w:val="00992D67"/>
    <w:rsid w:val="00992DE7"/>
    <w:rsid w:val="00993199"/>
    <w:rsid w:val="0099392A"/>
    <w:rsid w:val="00994391"/>
    <w:rsid w:val="00994DCA"/>
    <w:rsid w:val="00994FD1"/>
    <w:rsid w:val="0099507F"/>
    <w:rsid w:val="00995203"/>
    <w:rsid w:val="00995209"/>
    <w:rsid w:val="00995394"/>
    <w:rsid w:val="0099559F"/>
    <w:rsid w:val="0099595E"/>
    <w:rsid w:val="00995B3C"/>
    <w:rsid w:val="00995BB7"/>
    <w:rsid w:val="00995E40"/>
    <w:rsid w:val="009960C3"/>
    <w:rsid w:val="009960EC"/>
    <w:rsid w:val="0099662E"/>
    <w:rsid w:val="00996880"/>
    <w:rsid w:val="00996F93"/>
    <w:rsid w:val="00997005"/>
    <w:rsid w:val="009970DD"/>
    <w:rsid w:val="00997299"/>
    <w:rsid w:val="009972D5"/>
    <w:rsid w:val="009973B8"/>
    <w:rsid w:val="009976EA"/>
    <w:rsid w:val="00997779"/>
    <w:rsid w:val="009978F0"/>
    <w:rsid w:val="009A014D"/>
    <w:rsid w:val="009A029F"/>
    <w:rsid w:val="009A07D3"/>
    <w:rsid w:val="009A0853"/>
    <w:rsid w:val="009A09DF"/>
    <w:rsid w:val="009A0FBA"/>
    <w:rsid w:val="009A1039"/>
    <w:rsid w:val="009A125F"/>
    <w:rsid w:val="009A1399"/>
    <w:rsid w:val="009A15D3"/>
    <w:rsid w:val="009A1601"/>
    <w:rsid w:val="009A18B3"/>
    <w:rsid w:val="009A18FE"/>
    <w:rsid w:val="009A1E33"/>
    <w:rsid w:val="009A1FED"/>
    <w:rsid w:val="009A2319"/>
    <w:rsid w:val="009A2667"/>
    <w:rsid w:val="009A2967"/>
    <w:rsid w:val="009A2EF4"/>
    <w:rsid w:val="009A318E"/>
    <w:rsid w:val="009A3431"/>
    <w:rsid w:val="009A35D9"/>
    <w:rsid w:val="009A3B81"/>
    <w:rsid w:val="009A3BB6"/>
    <w:rsid w:val="009A3CEC"/>
    <w:rsid w:val="009A4067"/>
    <w:rsid w:val="009A4222"/>
    <w:rsid w:val="009A4232"/>
    <w:rsid w:val="009A4365"/>
    <w:rsid w:val="009A43B5"/>
    <w:rsid w:val="009A462D"/>
    <w:rsid w:val="009A466A"/>
    <w:rsid w:val="009A49E3"/>
    <w:rsid w:val="009A4A67"/>
    <w:rsid w:val="009A4D91"/>
    <w:rsid w:val="009A5080"/>
    <w:rsid w:val="009A56B2"/>
    <w:rsid w:val="009A5AC0"/>
    <w:rsid w:val="009A5CBA"/>
    <w:rsid w:val="009A5DEF"/>
    <w:rsid w:val="009A5E44"/>
    <w:rsid w:val="009A615E"/>
    <w:rsid w:val="009A61A6"/>
    <w:rsid w:val="009A63FE"/>
    <w:rsid w:val="009A6ABA"/>
    <w:rsid w:val="009A6F5D"/>
    <w:rsid w:val="009A708C"/>
    <w:rsid w:val="009A710A"/>
    <w:rsid w:val="009A75F1"/>
    <w:rsid w:val="009A771B"/>
    <w:rsid w:val="009A77C9"/>
    <w:rsid w:val="009A7FB7"/>
    <w:rsid w:val="009B00C1"/>
    <w:rsid w:val="009B0286"/>
    <w:rsid w:val="009B05C9"/>
    <w:rsid w:val="009B0B30"/>
    <w:rsid w:val="009B0B67"/>
    <w:rsid w:val="009B0CAA"/>
    <w:rsid w:val="009B0D54"/>
    <w:rsid w:val="009B0EC8"/>
    <w:rsid w:val="009B1423"/>
    <w:rsid w:val="009B157A"/>
    <w:rsid w:val="009B1606"/>
    <w:rsid w:val="009B189F"/>
    <w:rsid w:val="009B1A17"/>
    <w:rsid w:val="009B1B86"/>
    <w:rsid w:val="009B1C09"/>
    <w:rsid w:val="009B1F30"/>
    <w:rsid w:val="009B1FAB"/>
    <w:rsid w:val="009B22C2"/>
    <w:rsid w:val="009B2553"/>
    <w:rsid w:val="009B2C2A"/>
    <w:rsid w:val="009B39D6"/>
    <w:rsid w:val="009B3AC2"/>
    <w:rsid w:val="009B41FC"/>
    <w:rsid w:val="009B433E"/>
    <w:rsid w:val="009B46F4"/>
    <w:rsid w:val="009B474C"/>
    <w:rsid w:val="009B47FC"/>
    <w:rsid w:val="009B4A84"/>
    <w:rsid w:val="009B4B0A"/>
    <w:rsid w:val="009B4DF4"/>
    <w:rsid w:val="009B4E01"/>
    <w:rsid w:val="009B5086"/>
    <w:rsid w:val="009B54FF"/>
    <w:rsid w:val="009B564E"/>
    <w:rsid w:val="009B56AB"/>
    <w:rsid w:val="009B56E8"/>
    <w:rsid w:val="009B592A"/>
    <w:rsid w:val="009B5B67"/>
    <w:rsid w:val="009B5C49"/>
    <w:rsid w:val="009B5DDC"/>
    <w:rsid w:val="009B5E3D"/>
    <w:rsid w:val="009B6000"/>
    <w:rsid w:val="009B614E"/>
    <w:rsid w:val="009B6511"/>
    <w:rsid w:val="009B667C"/>
    <w:rsid w:val="009B6A60"/>
    <w:rsid w:val="009B6F48"/>
    <w:rsid w:val="009B70C2"/>
    <w:rsid w:val="009B761D"/>
    <w:rsid w:val="009B7A6C"/>
    <w:rsid w:val="009B7B78"/>
    <w:rsid w:val="009B7C3E"/>
    <w:rsid w:val="009B7E05"/>
    <w:rsid w:val="009B7E87"/>
    <w:rsid w:val="009B7F51"/>
    <w:rsid w:val="009C0003"/>
    <w:rsid w:val="009C0169"/>
    <w:rsid w:val="009C03F4"/>
    <w:rsid w:val="009C04FA"/>
    <w:rsid w:val="009C079A"/>
    <w:rsid w:val="009C08A7"/>
    <w:rsid w:val="009C091C"/>
    <w:rsid w:val="009C0BB0"/>
    <w:rsid w:val="009C0E17"/>
    <w:rsid w:val="009C16BE"/>
    <w:rsid w:val="009C29EB"/>
    <w:rsid w:val="009C2FDC"/>
    <w:rsid w:val="009C3526"/>
    <w:rsid w:val="009C3929"/>
    <w:rsid w:val="009C3940"/>
    <w:rsid w:val="009C3AEF"/>
    <w:rsid w:val="009C3E22"/>
    <w:rsid w:val="009C3F83"/>
    <w:rsid w:val="009C3FE1"/>
    <w:rsid w:val="009C403E"/>
    <w:rsid w:val="009C45BF"/>
    <w:rsid w:val="009C4E38"/>
    <w:rsid w:val="009C5C76"/>
    <w:rsid w:val="009C5CD2"/>
    <w:rsid w:val="009C5E0E"/>
    <w:rsid w:val="009C5EB2"/>
    <w:rsid w:val="009C61DA"/>
    <w:rsid w:val="009C66C1"/>
    <w:rsid w:val="009C66D8"/>
    <w:rsid w:val="009C70DA"/>
    <w:rsid w:val="009C73AB"/>
    <w:rsid w:val="009C76CB"/>
    <w:rsid w:val="009C7771"/>
    <w:rsid w:val="009C7A72"/>
    <w:rsid w:val="009C7E7C"/>
    <w:rsid w:val="009C7F14"/>
    <w:rsid w:val="009C7F53"/>
    <w:rsid w:val="009C7F84"/>
    <w:rsid w:val="009D024D"/>
    <w:rsid w:val="009D03D9"/>
    <w:rsid w:val="009D04FA"/>
    <w:rsid w:val="009D0542"/>
    <w:rsid w:val="009D0955"/>
    <w:rsid w:val="009D0A37"/>
    <w:rsid w:val="009D0DB0"/>
    <w:rsid w:val="009D0E17"/>
    <w:rsid w:val="009D1032"/>
    <w:rsid w:val="009D1208"/>
    <w:rsid w:val="009D14A5"/>
    <w:rsid w:val="009D17FC"/>
    <w:rsid w:val="009D1C96"/>
    <w:rsid w:val="009D1F78"/>
    <w:rsid w:val="009D2319"/>
    <w:rsid w:val="009D2385"/>
    <w:rsid w:val="009D2CE8"/>
    <w:rsid w:val="009D2F62"/>
    <w:rsid w:val="009D3051"/>
    <w:rsid w:val="009D33E5"/>
    <w:rsid w:val="009D350A"/>
    <w:rsid w:val="009D3541"/>
    <w:rsid w:val="009D3609"/>
    <w:rsid w:val="009D3962"/>
    <w:rsid w:val="009D3CBE"/>
    <w:rsid w:val="009D3D0C"/>
    <w:rsid w:val="009D4217"/>
    <w:rsid w:val="009D43B8"/>
    <w:rsid w:val="009D4429"/>
    <w:rsid w:val="009D4B24"/>
    <w:rsid w:val="009D4DF1"/>
    <w:rsid w:val="009D4FF0"/>
    <w:rsid w:val="009D4FF5"/>
    <w:rsid w:val="009D51C6"/>
    <w:rsid w:val="009D540C"/>
    <w:rsid w:val="009D569E"/>
    <w:rsid w:val="009D56C4"/>
    <w:rsid w:val="009D5B94"/>
    <w:rsid w:val="009D5C5C"/>
    <w:rsid w:val="009D6040"/>
    <w:rsid w:val="009D6169"/>
    <w:rsid w:val="009D692D"/>
    <w:rsid w:val="009D6DC3"/>
    <w:rsid w:val="009D703C"/>
    <w:rsid w:val="009D718F"/>
    <w:rsid w:val="009D71D3"/>
    <w:rsid w:val="009D7335"/>
    <w:rsid w:val="009D74E0"/>
    <w:rsid w:val="009D74F3"/>
    <w:rsid w:val="009D787B"/>
    <w:rsid w:val="009D78C6"/>
    <w:rsid w:val="009D7A1A"/>
    <w:rsid w:val="009D7DE8"/>
    <w:rsid w:val="009E027E"/>
    <w:rsid w:val="009E034E"/>
    <w:rsid w:val="009E042F"/>
    <w:rsid w:val="009E0497"/>
    <w:rsid w:val="009E04EB"/>
    <w:rsid w:val="009E068F"/>
    <w:rsid w:val="009E06A4"/>
    <w:rsid w:val="009E079A"/>
    <w:rsid w:val="009E110E"/>
    <w:rsid w:val="009E11FF"/>
    <w:rsid w:val="009E14E0"/>
    <w:rsid w:val="009E16CE"/>
    <w:rsid w:val="009E17D1"/>
    <w:rsid w:val="009E19DD"/>
    <w:rsid w:val="009E1BB6"/>
    <w:rsid w:val="009E200E"/>
    <w:rsid w:val="009E2244"/>
    <w:rsid w:val="009E2364"/>
    <w:rsid w:val="009E2678"/>
    <w:rsid w:val="009E2679"/>
    <w:rsid w:val="009E2682"/>
    <w:rsid w:val="009E279D"/>
    <w:rsid w:val="009E2E4C"/>
    <w:rsid w:val="009E2F4F"/>
    <w:rsid w:val="009E2FFD"/>
    <w:rsid w:val="009E3007"/>
    <w:rsid w:val="009E314A"/>
    <w:rsid w:val="009E33D7"/>
    <w:rsid w:val="009E342C"/>
    <w:rsid w:val="009E35DB"/>
    <w:rsid w:val="009E394B"/>
    <w:rsid w:val="009E3C2C"/>
    <w:rsid w:val="009E40BD"/>
    <w:rsid w:val="009E44EE"/>
    <w:rsid w:val="009E46E7"/>
    <w:rsid w:val="009E47A3"/>
    <w:rsid w:val="009E4805"/>
    <w:rsid w:val="009E4990"/>
    <w:rsid w:val="009E4B67"/>
    <w:rsid w:val="009E50B6"/>
    <w:rsid w:val="009E511E"/>
    <w:rsid w:val="009E5343"/>
    <w:rsid w:val="009E539F"/>
    <w:rsid w:val="009E5471"/>
    <w:rsid w:val="009E58B9"/>
    <w:rsid w:val="009E5EFB"/>
    <w:rsid w:val="009E6434"/>
    <w:rsid w:val="009E6A4E"/>
    <w:rsid w:val="009E6E6A"/>
    <w:rsid w:val="009E7797"/>
    <w:rsid w:val="009E7D1B"/>
    <w:rsid w:val="009E7D2C"/>
    <w:rsid w:val="009E7D53"/>
    <w:rsid w:val="009E7F34"/>
    <w:rsid w:val="009F0137"/>
    <w:rsid w:val="009F0604"/>
    <w:rsid w:val="009F07EB"/>
    <w:rsid w:val="009F083F"/>
    <w:rsid w:val="009F08F3"/>
    <w:rsid w:val="009F0913"/>
    <w:rsid w:val="009F0F57"/>
    <w:rsid w:val="009F0F5B"/>
    <w:rsid w:val="009F0F90"/>
    <w:rsid w:val="009F130A"/>
    <w:rsid w:val="009F1484"/>
    <w:rsid w:val="009F14F5"/>
    <w:rsid w:val="009F162C"/>
    <w:rsid w:val="009F1949"/>
    <w:rsid w:val="009F1A00"/>
    <w:rsid w:val="009F1A6F"/>
    <w:rsid w:val="009F1AFE"/>
    <w:rsid w:val="009F1E9F"/>
    <w:rsid w:val="009F23DA"/>
    <w:rsid w:val="009F2552"/>
    <w:rsid w:val="009F257D"/>
    <w:rsid w:val="009F2726"/>
    <w:rsid w:val="009F2972"/>
    <w:rsid w:val="009F2BA3"/>
    <w:rsid w:val="009F2BB6"/>
    <w:rsid w:val="009F2E44"/>
    <w:rsid w:val="009F343D"/>
    <w:rsid w:val="009F344F"/>
    <w:rsid w:val="009F3846"/>
    <w:rsid w:val="009F3A16"/>
    <w:rsid w:val="009F3AF7"/>
    <w:rsid w:val="009F3FF0"/>
    <w:rsid w:val="009F431F"/>
    <w:rsid w:val="009F4DBC"/>
    <w:rsid w:val="009F4DF7"/>
    <w:rsid w:val="009F525A"/>
    <w:rsid w:val="009F552D"/>
    <w:rsid w:val="009F5759"/>
    <w:rsid w:val="009F5A2A"/>
    <w:rsid w:val="009F5D98"/>
    <w:rsid w:val="009F5DDE"/>
    <w:rsid w:val="009F5F87"/>
    <w:rsid w:val="009F5FB6"/>
    <w:rsid w:val="009F631B"/>
    <w:rsid w:val="009F649A"/>
    <w:rsid w:val="009F66D7"/>
    <w:rsid w:val="009F6B49"/>
    <w:rsid w:val="009F6DF4"/>
    <w:rsid w:val="009F6FBB"/>
    <w:rsid w:val="009F710E"/>
    <w:rsid w:val="009F73E1"/>
    <w:rsid w:val="009F744A"/>
    <w:rsid w:val="009F7A93"/>
    <w:rsid w:val="00A0023F"/>
    <w:rsid w:val="00A0028B"/>
    <w:rsid w:val="00A002F1"/>
    <w:rsid w:val="00A00322"/>
    <w:rsid w:val="00A00786"/>
    <w:rsid w:val="00A00A3D"/>
    <w:rsid w:val="00A00BC7"/>
    <w:rsid w:val="00A00BDC"/>
    <w:rsid w:val="00A00C26"/>
    <w:rsid w:val="00A00FFE"/>
    <w:rsid w:val="00A01427"/>
    <w:rsid w:val="00A015AD"/>
    <w:rsid w:val="00A019E0"/>
    <w:rsid w:val="00A01A7F"/>
    <w:rsid w:val="00A01C7F"/>
    <w:rsid w:val="00A01EC9"/>
    <w:rsid w:val="00A022AA"/>
    <w:rsid w:val="00A023C2"/>
    <w:rsid w:val="00A025CF"/>
    <w:rsid w:val="00A02810"/>
    <w:rsid w:val="00A028A7"/>
    <w:rsid w:val="00A02CBB"/>
    <w:rsid w:val="00A02CE2"/>
    <w:rsid w:val="00A02FDA"/>
    <w:rsid w:val="00A03052"/>
    <w:rsid w:val="00A031D8"/>
    <w:rsid w:val="00A033FD"/>
    <w:rsid w:val="00A03BE8"/>
    <w:rsid w:val="00A03CBF"/>
    <w:rsid w:val="00A041EA"/>
    <w:rsid w:val="00A04307"/>
    <w:rsid w:val="00A04627"/>
    <w:rsid w:val="00A047A9"/>
    <w:rsid w:val="00A0489A"/>
    <w:rsid w:val="00A048A8"/>
    <w:rsid w:val="00A049C9"/>
    <w:rsid w:val="00A04AEB"/>
    <w:rsid w:val="00A04C8F"/>
    <w:rsid w:val="00A04E26"/>
    <w:rsid w:val="00A04E3E"/>
    <w:rsid w:val="00A04F49"/>
    <w:rsid w:val="00A0517F"/>
    <w:rsid w:val="00A05526"/>
    <w:rsid w:val="00A0565E"/>
    <w:rsid w:val="00A05B00"/>
    <w:rsid w:val="00A06338"/>
    <w:rsid w:val="00A0669D"/>
    <w:rsid w:val="00A0678D"/>
    <w:rsid w:val="00A06882"/>
    <w:rsid w:val="00A06AB8"/>
    <w:rsid w:val="00A071FA"/>
    <w:rsid w:val="00A0729C"/>
    <w:rsid w:val="00A078F7"/>
    <w:rsid w:val="00A07B65"/>
    <w:rsid w:val="00A07C8E"/>
    <w:rsid w:val="00A07EA8"/>
    <w:rsid w:val="00A07F66"/>
    <w:rsid w:val="00A10A28"/>
    <w:rsid w:val="00A10C22"/>
    <w:rsid w:val="00A10CE4"/>
    <w:rsid w:val="00A10DF3"/>
    <w:rsid w:val="00A112BA"/>
    <w:rsid w:val="00A116A4"/>
    <w:rsid w:val="00A11A9A"/>
    <w:rsid w:val="00A11DB3"/>
    <w:rsid w:val="00A122F2"/>
    <w:rsid w:val="00A123F5"/>
    <w:rsid w:val="00A1253B"/>
    <w:rsid w:val="00A125CE"/>
    <w:rsid w:val="00A1277E"/>
    <w:rsid w:val="00A127A2"/>
    <w:rsid w:val="00A128C7"/>
    <w:rsid w:val="00A12A0D"/>
    <w:rsid w:val="00A12AB4"/>
    <w:rsid w:val="00A12AF4"/>
    <w:rsid w:val="00A12BB1"/>
    <w:rsid w:val="00A13256"/>
    <w:rsid w:val="00A13475"/>
    <w:rsid w:val="00A13950"/>
    <w:rsid w:val="00A13A5D"/>
    <w:rsid w:val="00A13BC8"/>
    <w:rsid w:val="00A13E16"/>
    <w:rsid w:val="00A13E54"/>
    <w:rsid w:val="00A1435D"/>
    <w:rsid w:val="00A14378"/>
    <w:rsid w:val="00A14611"/>
    <w:rsid w:val="00A1473E"/>
    <w:rsid w:val="00A1483B"/>
    <w:rsid w:val="00A14BBE"/>
    <w:rsid w:val="00A14C88"/>
    <w:rsid w:val="00A15673"/>
    <w:rsid w:val="00A15A7A"/>
    <w:rsid w:val="00A15C2D"/>
    <w:rsid w:val="00A15D80"/>
    <w:rsid w:val="00A160E1"/>
    <w:rsid w:val="00A16240"/>
    <w:rsid w:val="00A1686F"/>
    <w:rsid w:val="00A168E0"/>
    <w:rsid w:val="00A16974"/>
    <w:rsid w:val="00A16D94"/>
    <w:rsid w:val="00A16EE8"/>
    <w:rsid w:val="00A171C4"/>
    <w:rsid w:val="00A17403"/>
    <w:rsid w:val="00A1773E"/>
    <w:rsid w:val="00A17AC1"/>
    <w:rsid w:val="00A17C1B"/>
    <w:rsid w:val="00A17C7B"/>
    <w:rsid w:val="00A17D8F"/>
    <w:rsid w:val="00A17EA2"/>
    <w:rsid w:val="00A17ED8"/>
    <w:rsid w:val="00A17F63"/>
    <w:rsid w:val="00A203A5"/>
    <w:rsid w:val="00A208E7"/>
    <w:rsid w:val="00A20B79"/>
    <w:rsid w:val="00A20F31"/>
    <w:rsid w:val="00A212F5"/>
    <w:rsid w:val="00A2148E"/>
    <w:rsid w:val="00A21498"/>
    <w:rsid w:val="00A215D5"/>
    <w:rsid w:val="00A216ED"/>
    <w:rsid w:val="00A2175A"/>
    <w:rsid w:val="00A2193B"/>
    <w:rsid w:val="00A21D5D"/>
    <w:rsid w:val="00A21F47"/>
    <w:rsid w:val="00A221DD"/>
    <w:rsid w:val="00A22275"/>
    <w:rsid w:val="00A2227B"/>
    <w:rsid w:val="00A22570"/>
    <w:rsid w:val="00A22596"/>
    <w:rsid w:val="00A22676"/>
    <w:rsid w:val="00A2284E"/>
    <w:rsid w:val="00A22B59"/>
    <w:rsid w:val="00A22F74"/>
    <w:rsid w:val="00A2301C"/>
    <w:rsid w:val="00A23266"/>
    <w:rsid w:val="00A2351A"/>
    <w:rsid w:val="00A235D1"/>
    <w:rsid w:val="00A23657"/>
    <w:rsid w:val="00A23766"/>
    <w:rsid w:val="00A23806"/>
    <w:rsid w:val="00A2396B"/>
    <w:rsid w:val="00A23D39"/>
    <w:rsid w:val="00A23ED4"/>
    <w:rsid w:val="00A24694"/>
    <w:rsid w:val="00A24B4B"/>
    <w:rsid w:val="00A24D24"/>
    <w:rsid w:val="00A24D7C"/>
    <w:rsid w:val="00A250A7"/>
    <w:rsid w:val="00A25263"/>
    <w:rsid w:val="00A254B2"/>
    <w:rsid w:val="00A257A3"/>
    <w:rsid w:val="00A25805"/>
    <w:rsid w:val="00A259DD"/>
    <w:rsid w:val="00A25C1B"/>
    <w:rsid w:val="00A264A9"/>
    <w:rsid w:val="00A26532"/>
    <w:rsid w:val="00A26555"/>
    <w:rsid w:val="00A265B5"/>
    <w:rsid w:val="00A26BF9"/>
    <w:rsid w:val="00A26CCF"/>
    <w:rsid w:val="00A26DCF"/>
    <w:rsid w:val="00A27564"/>
    <w:rsid w:val="00A2768F"/>
    <w:rsid w:val="00A27785"/>
    <w:rsid w:val="00A27FF7"/>
    <w:rsid w:val="00A30187"/>
    <w:rsid w:val="00A3064D"/>
    <w:rsid w:val="00A30753"/>
    <w:rsid w:val="00A312F6"/>
    <w:rsid w:val="00A31458"/>
    <w:rsid w:val="00A31BFE"/>
    <w:rsid w:val="00A31F3A"/>
    <w:rsid w:val="00A31F9D"/>
    <w:rsid w:val="00A3233B"/>
    <w:rsid w:val="00A32889"/>
    <w:rsid w:val="00A32931"/>
    <w:rsid w:val="00A32C4C"/>
    <w:rsid w:val="00A32E5D"/>
    <w:rsid w:val="00A32E8E"/>
    <w:rsid w:val="00A32FFF"/>
    <w:rsid w:val="00A3312A"/>
    <w:rsid w:val="00A331C7"/>
    <w:rsid w:val="00A33255"/>
    <w:rsid w:val="00A33268"/>
    <w:rsid w:val="00A3340C"/>
    <w:rsid w:val="00A33AB2"/>
    <w:rsid w:val="00A33C58"/>
    <w:rsid w:val="00A33C65"/>
    <w:rsid w:val="00A34250"/>
    <w:rsid w:val="00A34487"/>
    <w:rsid w:val="00A3448A"/>
    <w:rsid w:val="00A345EA"/>
    <w:rsid w:val="00A34BC4"/>
    <w:rsid w:val="00A34C52"/>
    <w:rsid w:val="00A34DA7"/>
    <w:rsid w:val="00A35295"/>
    <w:rsid w:val="00A353D3"/>
    <w:rsid w:val="00A356C6"/>
    <w:rsid w:val="00A35770"/>
    <w:rsid w:val="00A35F0E"/>
    <w:rsid w:val="00A35F34"/>
    <w:rsid w:val="00A3604F"/>
    <w:rsid w:val="00A360EE"/>
    <w:rsid w:val="00A36135"/>
    <w:rsid w:val="00A36297"/>
    <w:rsid w:val="00A36A15"/>
    <w:rsid w:val="00A36B1C"/>
    <w:rsid w:val="00A36CD1"/>
    <w:rsid w:val="00A36D60"/>
    <w:rsid w:val="00A36EEE"/>
    <w:rsid w:val="00A3709E"/>
    <w:rsid w:val="00A37151"/>
    <w:rsid w:val="00A37232"/>
    <w:rsid w:val="00A37393"/>
    <w:rsid w:val="00A373BC"/>
    <w:rsid w:val="00A37752"/>
    <w:rsid w:val="00A400E4"/>
    <w:rsid w:val="00A4018E"/>
    <w:rsid w:val="00A40349"/>
    <w:rsid w:val="00A403D1"/>
    <w:rsid w:val="00A40418"/>
    <w:rsid w:val="00A40BDD"/>
    <w:rsid w:val="00A40E76"/>
    <w:rsid w:val="00A410CF"/>
    <w:rsid w:val="00A411C8"/>
    <w:rsid w:val="00A41394"/>
    <w:rsid w:val="00A41853"/>
    <w:rsid w:val="00A41858"/>
    <w:rsid w:val="00A41C7D"/>
    <w:rsid w:val="00A41E2B"/>
    <w:rsid w:val="00A420BB"/>
    <w:rsid w:val="00A422D8"/>
    <w:rsid w:val="00A4239A"/>
    <w:rsid w:val="00A42963"/>
    <w:rsid w:val="00A429AC"/>
    <w:rsid w:val="00A42B12"/>
    <w:rsid w:val="00A42BA0"/>
    <w:rsid w:val="00A42D42"/>
    <w:rsid w:val="00A43496"/>
    <w:rsid w:val="00A435FC"/>
    <w:rsid w:val="00A43832"/>
    <w:rsid w:val="00A438CE"/>
    <w:rsid w:val="00A43A33"/>
    <w:rsid w:val="00A43AD9"/>
    <w:rsid w:val="00A43E0E"/>
    <w:rsid w:val="00A44687"/>
    <w:rsid w:val="00A44D99"/>
    <w:rsid w:val="00A4541A"/>
    <w:rsid w:val="00A45A6F"/>
    <w:rsid w:val="00A45A9A"/>
    <w:rsid w:val="00A45B15"/>
    <w:rsid w:val="00A45B74"/>
    <w:rsid w:val="00A45C25"/>
    <w:rsid w:val="00A45F2F"/>
    <w:rsid w:val="00A461BA"/>
    <w:rsid w:val="00A461E7"/>
    <w:rsid w:val="00A4636D"/>
    <w:rsid w:val="00A46631"/>
    <w:rsid w:val="00A46AB5"/>
    <w:rsid w:val="00A46B9A"/>
    <w:rsid w:val="00A47476"/>
    <w:rsid w:val="00A478AF"/>
    <w:rsid w:val="00A504D1"/>
    <w:rsid w:val="00A50A94"/>
    <w:rsid w:val="00A50B88"/>
    <w:rsid w:val="00A50D14"/>
    <w:rsid w:val="00A50D67"/>
    <w:rsid w:val="00A50E87"/>
    <w:rsid w:val="00A5115D"/>
    <w:rsid w:val="00A51361"/>
    <w:rsid w:val="00A516F4"/>
    <w:rsid w:val="00A51845"/>
    <w:rsid w:val="00A519C5"/>
    <w:rsid w:val="00A519F4"/>
    <w:rsid w:val="00A51ABD"/>
    <w:rsid w:val="00A51C2D"/>
    <w:rsid w:val="00A51CF4"/>
    <w:rsid w:val="00A51E22"/>
    <w:rsid w:val="00A51FE2"/>
    <w:rsid w:val="00A520FE"/>
    <w:rsid w:val="00A52336"/>
    <w:rsid w:val="00A52626"/>
    <w:rsid w:val="00A52736"/>
    <w:rsid w:val="00A528AB"/>
    <w:rsid w:val="00A528FA"/>
    <w:rsid w:val="00A52B68"/>
    <w:rsid w:val="00A52BAF"/>
    <w:rsid w:val="00A52D9A"/>
    <w:rsid w:val="00A52E1D"/>
    <w:rsid w:val="00A52F9E"/>
    <w:rsid w:val="00A53025"/>
    <w:rsid w:val="00A53072"/>
    <w:rsid w:val="00A530F5"/>
    <w:rsid w:val="00A531D8"/>
    <w:rsid w:val="00A5339C"/>
    <w:rsid w:val="00A53417"/>
    <w:rsid w:val="00A53A58"/>
    <w:rsid w:val="00A53ED5"/>
    <w:rsid w:val="00A5484D"/>
    <w:rsid w:val="00A548B2"/>
    <w:rsid w:val="00A54B55"/>
    <w:rsid w:val="00A54D41"/>
    <w:rsid w:val="00A54F09"/>
    <w:rsid w:val="00A550D8"/>
    <w:rsid w:val="00A551B5"/>
    <w:rsid w:val="00A55238"/>
    <w:rsid w:val="00A553B4"/>
    <w:rsid w:val="00A555D3"/>
    <w:rsid w:val="00A55649"/>
    <w:rsid w:val="00A557BC"/>
    <w:rsid w:val="00A558DA"/>
    <w:rsid w:val="00A55A42"/>
    <w:rsid w:val="00A55ABB"/>
    <w:rsid w:val="00A56948"/>
    <w:rsid w:val="00A56DAC"/>
    <w:rsid w:val="00A56F49"/>
    <w:rsid w:val="00A5706A"/>
    <w:rsid w:val="00A57783"/>
    <w:rsid w:val="00A57AD9"/>
    <w:rsid w:val="00A57F79"/>
    <w:rsid w:val="00A60044"/>
    <w:rsid w:val="00A601C3"/>
    <w:rsid w:val="00A6033F"/>
    <w:rsid w:val="00A60384"/>
    <w:rsid w:val="00A60530"/>
    <w:rsid w:val="00A606C6"/>
    <w:rsid w:val="00A608BF"/>
    <w:rsid w:val="00A60C04"/>
    <w:rsid w:val="00A60DB5"/>
    <w:rsid w:val="00A60F81"/>
    <w:rsid w:val="00A61499"/>
    <w:rsid w:val="00A615A6"/>
    <w:rsid w:val="00A61A09"/>
    <w:rsid w:val="00A61BAF"/>
    <w:rsid w:val="00A61BE9"/>
    <w:rsid w:val="00A61D05"/>
    <w:rsid w:val="00A62036"/>
    <w:rsid w:val="00A622E0"/>
    <w:rsid w:val="00A623B1"/>
    <w:rsid w:val="00A62655"/>
    <w:rsid w:val="00A62A77"/>
    <w:rsid w:val="00A6303F"/>
    <w:rsid w:val="00A631C0"/>
    <w:rsid w:val="00A6333D"/>
    <w:rsid w:val="00A633F9"/>
    <w:rsid w:val="00A63483"/>
    <w:rsid w:val="00A63497"/>
    <w:rsid w:val="00A6395D"/>
    <w:rsid w:val="00A63B04"/>
    <w:rsid w:val="00A63D25"/>
    <w:rsid w:val="00A645CF"/>
    <w:rsid w:val="00A64AAC"/>
    <w:rsid w:val="00A64C8A"/>
    <w:rsid w:val="00A65536"/>
    <w:rsid w:val="00A65615"/>
    <w:rsid w:val="00A65790"/>
    <w:rsid w:val="00A657D7"/>
    <w:rsid w:val="00A6583A"/>
    <w:rsid w:val="00A65C17"/>
    <w:rsid w:val="00A65F36"/>
    <w:rsid w:val="00A660AC"/>
    <w:rsid w:val="00A66765"/>
    <w:rsid w:val="00A6696A"/>
    <w:rsid w:val="00A66BE6"/>
    <w:rsid w:val="00A66DA9"/>
    <w:rsid w:val="00A66FC1"/>
    <w:rsid w:val="00A670CC"/>
    <w:rsid w:val="00A6710B"/>
    <w:rsid w:val="00A6756C"/>
    <w:rsid w:val="00A67BD6"/>
    <w:rsid w:val="00A67C48"/>
    <w:rsid w:val="00A67D17"/>
    <w:rsid w:val="00A67E6C"/>
    <w:rsid w:val="00A67E82"/>
    <w:rsid w:val="00A67EDC"/>
    <w:rsid w:val="00A67F13"/>
    <w:rsid w:val="00A70164"/>
    <w:rsid w:val="00A706EE"/>
    <w:rsid w:val="00A70816"/>
    <w:rsid w:val="00A716D7"/>
    <w:rsid w:val="00A717AB"/>
    <w:rsid w:val="00A717DA"/>
    <w:rsid w:val="00A718F6"/>
    <w:rsid w:val="00A71B99"/>
    <w:rsid w:val="00A71C36"/>
    <w:rsid w:val="00A71DC4"/>
    <w:rsid w:val="00A72239"/>
    <w:rsid w:val="00A7223B"/>
    <w:rsid w:val="00A724A6"/>
    <w:rsid w:val="00A7264B"/>
    <w:rsid w:val="00A729BC"/>
    <w:rsid w:val="00A73292"/>
    <w:rsid w:val="00A73392"/>
    <w:rsid w:val="00A7373B"/>
    <w:rsid w:val="00A73904"/>
    <w:rsid w:val="00A739D0"/>
    <w:rsid w:val="00A7411B"/>
    <w:rsid w:val="00A7444C"/>
    <w:rsid w:val="00A74732"/>
    <w:rsid w:val="00A748D4"/>
    <w:rsid w:val="00A74BFA"/>
    <w:rsid w:val="00A74E46"/>
    <w:rsid w:val="00A74F13"/>
    <w:rsid w:val="00A74FE9"/>
    <w:rsid w:val="00A7518E"/>
    <w:rsid w:val="00A751CE"/>
    <w:rsid w:val="00A7551A"/>
    <w:rsid w:val="00A75B2D"/>
    <w:rsid w:val="00A75D1C"/>
    <w:rsid w:val="00A75D20"/>
    <w:rsid w:val="00A76128"/>
    <w:rsid w:val="00A761D4"/>
    <w:rsid w:val="00A762F1"/>
    <w:rsid w:val="00A763BD"/>
    <w:rsid w:val="00A76545"/>
    <w:rsid w:val="00A7655D"/>
    <w:rsid w:val="00A76CD8"/>
    <w:rsid w:val="00A76E92"/>
    <w:rsid w:val="00A76E97"/>
    <w:rsid w:val="00A76F6C"/>
    <w:rsid w:val="00A772E0"/>
    <w:rsid w:val="00A774B0"/>
    <w:rsid w:val="00A77739"/>
    <w:rsid w:val="00A77790"/>
    <w:rsid w:val="00A77899"/>
    <w:rsid w:val="00A778A9"/>
    <w:rsid w:val="00A77C6B"/>
    <w:rsid w:val="00A77EC4"/>
    <w:rsid w:val="00A80112"/>
    <w:rsid w:val="00A80872"/>
    <w:rsid w:val="00A80CFC"/>
    <w:rsid w:val="00A80DBC"/>
    <w:rsid w:val="00A80E79"/>
    <w:rsid w:val="00A81419"/>
    <w:rsid w:val="00A81A0C"/>
    <w:rsid w:val="00A81A2C"/>
    <w:rsid w:val="00A81F87"/>
    <w:rsid w:val="00A82449"/>
    <w:rsid w:val="00A82843"/>
    <w:rsid w:val="00A82C0D"/>
    <w:rsid w:val="00A836F9"/>
    <w:rsid w:val="00A83728"/>
    <w:rsid w:val="00A838F0"/>
    <w:rsid w:val="00A83A98"/>
    <w:rsid w:val="00A83B7F"/>
    <w:rsid w:val="00A83E4F"/>
    <w:rsid w:val="00A83EBF"/>
    <w:rsid w:val="00A842AC"/>
    <w:rsid w:val="00A84540"/>
    <w:rsid w:val="00A84BAF"/>
    <w:rsid w:val="00A84EB8"/>
    <w:rsid w:val="00A84FE9"/>
    <w:rsid w:val="00A85850"/>
    <w:rsid w:val="00A85980"/>
    <w:rsid w:val="00A859C5"/>
    <w:rsid w:val="00A85A6B"/>
    <w:rsid w:val="00A86032"/>
    <w:rsid w:val="00A860E0"/>
    <w:rsid w:val="00A861D2"/>
    <w:rsid w:val="00A86327"/>
    <w:rsid w:val="00A863F4"/>
    <w:rsid w:val="00A8666D"/>
    <w:rsid w:val="00A867B5"/>
    <w:rsid w:val="00A86830"/>
    <w:rsid w:val="00A86A46"/>
    <w:rsid w:val="00A9011B"/>
    <w:rsid w:val="00A9017B"/>
    <w:rsid w:val="00A90182"/>
    <w:rsid w:val="00A9019F"/>
    <w:rsid w:val="00A9050B"/>
    <w:rsid w:val="00A9084F"/>
    <w:rsid w:val="00A90972"/>
    <w:rsid w:val="00A90A62"/>
    <w:rsid w:val="00A90C68"/>
    <w:rsid w:val="00A90F13"/>
    <w:rsid w:val="00A91A04"/>
    <w:rsid w:val="00A91FA1"/>
    <w:rsid w:val="00A921C5"/>
    <w:rsid w:val="00A9266C"/>
    <w:rsid w:val="00A9267C"/>
    <w:rsid w:val="00A927A6"/>
    <w:rsid w:val="00A92879"/>
    <w:rsid w:val="00A929DE"/>
    <w:rsid w:val="00A92B39"/>
    <w:rsid w:val="00A92EBA"/>
    <w:rsid w:val="00A92EE4"/>
    <w:rsid w:val="00A92F55"/>
    <w:rsid w:val="00A937ED"/>
    <w:rsid w:val="00A93802"/>
    <w:rsid w:val="00A93A82"/>
    <w:rsid w:val="00A93D1A"/>
    <w:rsid w:val="00A93E9B"/>
    <w:rsid w:val="00A94303"/>
    <w:rsid w:val="00A9440C"/>
    <w:rsid w:val="00A9442A"/>
    <w:rsid w:val="00A944E1"/>
    <w:rsid w:val="00A9452B"/>
    <w:rsid w:val="00A94571"/>
    <w:rsid w:val="00A94649"/>
    <w:rsid w:val="00A94DA7"/>
    <w:rsid w:val="00A95516"/>
    <w:rsid w:val="00A95880"/>
    <w:rsid w:val="00A95895"/>
    <w:rsid w:val="00A95913"/>
    <w:rsid w:val="00A95A20"/>
    <w:rsid w:val="00A95B5B"/>
    <w:rsid w:val="00A95C46"/>
    <w:rsid w:val="00A95C84"/>
    <w:rsid w:val="00A95F07"/>
    <w:rsid w:val="00A95FE9"/>
    <w:rsid w:val="00A96219"/>
    <w:rsid w:val="00A96A05"/>
    <w:rsid w:val="00A96CB0"/>
    <w:rsid w:val="00A9733D"/>
    <w:rsid w:val="00A97937"/>
    <w:rsid w:val="00A97EB7"/>
    <w:rsid w:val="00A97F03"/>
    <w:rsid w:val="00AA016F"/>
    <w:rsid w:val="00AA01C5"/>
    <w:rsid w:val="00AA02B5"/>
    <w:rsid w:val="00AA03F7"/>
    <w:rsid w:val="00AA04B6"/>
    <w:rsid w:val="00AA04F0"/>
    <w:rsid w:val="00AA04F8"/>
    <w:rsid w:val="00AA057E"/>
    <w:rsid w:val="00AA0748"/>
    <w:rsid w:val="00AA0AA3"/>
    <w:rsid w:val="00AA0D6A"/>
    <w:rsid w:val="00AA0D8A"/>
    <w:rsid w:val="00AA0DAE"/>
    <w:rsid w:val="00AA0E08"/>
    <w:rsid w:val="00AA16E7"/>
    <w:rsid w:val="00AA17CA"/>
    <w:rsid w:val="00AA187C"/>
    <w:rsid w:val="00AA1ED6"/>
    <w:rsid w:val="00AA1F26"/>
    <w:rsid w:val="00AA1F93"/>
    <w:rsid w:val="00AA257C"/>
    <w:rsid w:val="00AA282C"/>
    <w:rsid w:val="00AA2BDA"/>
    <w:rsid w:val="00AA3031"/>
    <w:rsid w:val="00AA3096"/>
    <w:rsid w:val="00AA320C"/>
    <w:rsid w:val="00AA3482"/>
    <w:rsid w:val="00AA3505"/>
    <w:rsid w:val="00AA36BF"/>
    <w:rsid w:val="00AA36EE"/>
    <w:rsid w:val="00AA37C7"/>
    <w:rsid w:val="00AA3D25"/>
    <w:rsid w:val="00AA3ED4"/>
    <w:rsid w:val="00AA4213"/>
    <w:rsid w:val="00AA46AD"/>
    <w:rsid w:val="00AA4845"/>
    <w:rsid w:val="00AA4A97"/>
    <w:rsid w:val="00AA4B13"/>
    <w:rsid w:val="00AA4B54"/>
    <w:rsid w:val="00AA4C9F"/>
    <w:rsid w:val="00AA510D"/>
    <w:rsid w:val="00AA51D6"/>
    <w:rsid w:val="00AA53F4"/>
    <w:rsid w:val="00AA5420"/>
    <w:rsid w:val="00AA562A"/>
    <w:rsid w:val="00AA5639"/>
    <w:rsid w:val="00AA59F4"/>
    <w:rsid w:val="00AA5B17"/>
    <w:rsid w:val="00AA5C0A"/>
    <w:rsid w:val="00AA605A"/>
    <w:rsid w:val="00AA61AD"/>
    <w:rsid w:val="00AA6214"/>
    <w:rsid w:val="00AA623C"/>
    <w:rsid w:val="00AA643E"/>
    <w:rsid w:val="00AA6653"/>
    <w:rsid w:val="00AA667D"/>
    <w:rsid w:val="00AA66B5"/>
    <w:rsid w:val="00AA6706"/>
    <w:rsid w:val="00AA6848"/>
    <w:rsid w:val="00AA698A"/>
    <w:rsid w:val="00AA69F8"/>
    <w:rsid w:val="00AA6BB0"/>
    <w:rsid w:val="00AA6D15"/>
    <w:rsid w:val="00AA6D74"/>
    <w:rsid w:val="00AA6DE4"/>
    <w:rsid w:val="00AA7116"/>
    <w:rsid w:val="00AA7632"/>
    <w:rsid w:val="00AA763D"/>
    <w:rsid w:val="00AA776A"/>
    <w:rsid w:val="00AB02DB"/>
    <w:rsid w:val="00AB04AA"/>
    <w:rsid w:val="00AB04EA"/>
    <w:rsid w:val="00AB06F6"/>
    <w:rsid w:val="00AB082A"/>
    <w:rsid w:val="00AB08ED"/>
    <w:rsid w:val="00AB0BC8"/>
    <w:rsid w:val="00AB0D37"/>
    <w:rsid w:val="00AB0F71"/>
    <w:rsid w:val="00AB11CA"/>
    <w:rsid w:val="00AB14D9"/>
    <w:rsid w:val="00AB16AD"/>
    <w:rsid w:val="00AB18A1"/>
    <w:rsid w:val="00AB1AB0"/>
    <w:rsid w:val="00AB1AB6"/>
    <w:rsid w:val="00AB1AE5"/>
    <w:rsid w:val="00AB1E65"/>
    <w:rsid w:val="00AB1E7A"/>
    <w:rsid w:val="00AB2045"/>
    <w:rsid w:val="00AB218E"/>
    <w:rsid w:val="00AB2A6B"/>
    <w:rsid w:val="00AB2B5C"/>
    <w:rsid w:val="00AB2CED"/>
    <w:rsid w:val="00AB305F"/>
    <w:rsid w:val="00AB31BD"/>
    <w:rsid w:val="00AB32D3"/>
    <w:rsid w:val="00AB35CB"/>
    <w:rsid w:val="00AB3647"/>
    <w:rsid w:val="00AB398E"/>
    <w:rsid w:val="00AB3AC9"/>
    <w:rsid w:val="00AB3DF1"/>
    <w:rsid w:val="00AB3E0D"/>
    <w:rsid w:val="00AB436C"/>
    <w:rsid w:val="00AB4526"/>
    <w:rsid w:val="00AB46D7"/>
    <w:rsid w:val="00AB4800"/>
    <w:rsid w:val="00AB4AB8"/>
    <w:rsid w:val="00AB4B95"/>
    <w:rsid w:val="00AB4DDA"/>
    <w:rsid w:val="00AB545D"/>
    <w:rsid w:val="00AB5749"/>
    <w:rsid w:val="00AB5CEB"/>
    <w:rsid w:val="00AB5E71"/>
    <w:rsid w:val="00AB5FDE"/>
    <w:rsid w:val="00AB655E"/>
    <w:rsid w:val="00AB657D"/>
    <w:rsid w:val="00AB6D85"/>
    <w:rsid w:val="00AB6DBF"/>
    <w:rsid w:val="00AB70C7"/>
    <w:rsid w:val="00AB70FE"/>
    <w:rsid w:val="00AB7193"/>
    <w:rsid w:val="00AB72B6"/>
    <w:rsid w:val="00AB738A"/>
    <w:rsid w:val="00AB7450"/>
    <w:rsid w:val="00AB7B36"/>
    <w:rsid w:val="00AB7DF0"/>
    <w:rsid w:val="00AC007F"/>
    <w:rsid w:val="00AC06BD"/>
    <w:rsid w:val="00AC08C9"/>
    <w:rsid w:val="00AC0C67"/>
    <w:rsid w:val="00AC0C8A"/>
    <w:rsid w:val="00AC0F08"/>
    <w:rsid w:val="00AC1290"/>
    <w:rsid w:val="00AC1620"/>
    <w:rsid w:val="00AC1686"/>
    <w:rsid w:val="00AC19C2"/>
    <w:rsid w:val="00AC1D51"/>
    <w:rsid w:val="00AC2477"/>
    <w:rsid w:val="00AC253C"/>
    <w:rsid w:val="00AC25A4"/>
    <w:rsid w:val="00AC26CE"/>
    <w:rsid w:val="00AC2767"/>
    <w:rsid w:val="00AC28D9"/>
    <w:rsid w:val="00AC2951"/>
    <w:rsid w:val="00AC2ECD"/>
    <w:rsid w:val="00AC2FDC"/>
    <w:rsid w:val="00AC3119"/>
    <w:rsid w:val="00AC34C0"/>
    <w:rsid w:val="00AC34FA"/>
    <w:rsid w:val="00AC38CF"/>
    <w:rsid w:val="00AC41AB"/>
    <w:rsid w:val="00AC42AA"/>
    <w:rsid w:val="00AC42BE"/>
    <w:rsid w:val="00AC43FC"/>
    <w:rsid w:val="00AC4818"/>
    <w:rsid w:val="00AC48B3"/>
    <w:rsid w:val="00AC49FB"/>
    <w:rsid w:val="00AC4EBF"/>
    <w:rsid w:val="00AC5178"/>
    <w:rsid w:val="00AC54C4"/>
    <w:rsid w:val="00AC552E"/>
    <w:rsid w:val="00AC5A10"/>
    <w:rsid w:val="00AC5F26"/>
    <w:rsid w:val="00AC605A"/>
    <w:rsid w:val="00AC66F4"/>
    <w:rsid w:val="00AC677C"/>
    <w:rsid w:val="00AC68C6"/>
    <w:rsid w:val="00AC69CE"/>
    <w:rsid w:val="00AC69E6"/>
    <w:rsid w:val="00AC6AEF"/>
    <w:rsid w:val="00AC6B01"/>
    <w:rsid w:val="00AC6CC7"/>
    <w:rsid w:val="00AC6D6F"/>
    <w:rsid w:val="00AC6D94"/>
    <w:rsid w:val="00AC709A"/>
    <w:rsid w:val="00AC7290"/>
    <w:rsid w:val="00AD042E"/>
    <w:rsid w:val="00AD064F"/>
    <w:rsid w:val="00AD0721"/>
    <w:rsid w:val="00AD07B8"/>
    <w:rsid w:val="00AD0AA3"/>
    <w:rsid w:val="00AD1207"/>
    <w:rsid w:val="00AD15F0"/>
    <w:rsid w:val="00AD1689"/>
    <w:rsid w:val="00AD17C1"/>
    <w:rsid w:val="00AD18D2"/>
    <w:rsid w:val="00AD1FF8"/>
    <w:rsid w:val="00AD2170"/>
    <w:rsid w:val="00AD24F9"/>
    <w:rsid w:val="00AD2846"/>
    <w:rsid w:val="00AD29B7"/>
    <w:rsid w:val="00AD2BF3"/>
    <w:rsid w:val="00AD2C00"/>
    <w:rsid w:val="00AD2EB9"/>
    <w:rsid w:val="00AD2ED0"/>
    <w:rsid w:val="00AD2F78"/>
    <w:rsid w:val="00AD32C2"/>
    <w:rsid w:val="00AD3577"/>
    <w:rsid w:val="00AD359E"/>
    <w:rsid w:val="00AD3B4A"/>
    <w:rsid w:val="00AD3F94"/>
    <w:rsid w:val="00AD4138"/>
    <w:rsid w:val="00AD4199"/>
    <w:rsid w:val="00AD4262"/>
    <w:rsid w:val="00AD42D4"/>
    <w:rsid w:val="00AD450A"/>
    <w:rsid w:val="00AD4A5A"/>
    <w:rsid w:val="00AD4C42"/>
    <w:rsid w:val="00AD50E4"/>
    <w:rsid w:val="00AD5184"/>
    <w:rsid w:val="00AD580A"/>
    <w:rsid w:val="00AD5C22"/>
    <w:rsid w:val="00AD5C5E"/>
    <w:rsid w:val="00AD606E"/>
    <w:rsid w:val="00AD639D"/>
    <w:rsid w:val="00AD6651"/>
    <w:rsid w:val="00AD69B4"/>
    <w:rsid w:val="00AD6AF9"/>
    <w:rsid w:val="00AD6F11"/>
    <w:rsid w:val="00AD6F4C"/>
    <w:rsid w:val="00AD72B6"/>
    <w:rsid w:val="00AD7426"/>
    <w:rsid w:val="00AD752E"/>
    <w:rsid w:val="00AD75BE"/>
    <w:rsid w:val="00AE0276"/>
    <w:rsid w:val="00AE0423"/>
    <w:rsid w:val="00AE0941"/>
    <w:rsid w:val="00AE0951"/>
    <w:rsid w:val="00AE0A03"/>
    <w:rsid w:val="00AE0D92"/>
    <w:rsid w:val="00AE123B"/>
    <w:rsid w:val="00AE16DD"/>
    <w:rsid w:val="00AE17B2"/>
    <w:rsid w:val="00AE17B5"/>
    <w:rsid w:val="00AE2098"/>
    <w:rsid w:val="00AE2405"/>
    <w:rsid w:val="00AE27AC"/>
    <w:rsid w:val="00AE2B22"/>
    <w:rsid w:val="00AE2C29"/>
    <w:rsid w:val="00AE2E29"/>
    <w:rsid w:val="00AE30F3"/>
    <w:rsid w:val="00AE31B7"/>
    <w:rsid w:val="00AE3330"/>
    <w:rsid w:val="00AE3507"/>
    <w:rsid w:val="00AE35A8"/>
    <w:rsid w:val="00AE3AE9"/>
    <w:rsid w:val="00AE3BD2"/>
    <w:rsid w:val="00AE40E0"/>
    <w:rsid w:val="00AE4306"/>
    <w:rsid w:val="00AE44EE"/>
    <w:rsid w:val="00AE4871"/>
    <w:rsid w:val="00AE4C85"/>
    <w:rsid w:val="00AE4DBA"/>
    <w:rsid w:val="00AE4F07"/>
    <w:rsid w:val="00AE5252"/>
    <w:rsid w:val="00AE527A"/>
    <w:rsid w:val="00AE527D"/>
    <w:rsid w:val="00AE54A7"/>
    <w:rsid w:val="00AE556C"/>
    <w:rsid w:val="00AE572B"/>
    <w:rsid w:val="00AE590A"/>
    <w:rsid w:val="00AE5C86"/>
    <w:rsid w:val="00AE6053"/>
    <w:rsid w:val="00AE686E"/>
    <w:rsid w:val="00AE6A20"/>
    <w:rsid w:val="00AE6C62"/>
    <w:rsid w:val="00AE6C81"/>
    <w:rsid w:val="00AE6E0A"/>
    <w:rsid w:val="00AE6F13"/>
    <w:rsid w:val="00AE707D"/>
    <w:rsid w:val="00AE739B"/>
    <w:rsid w:val="00AE7449"/>
    <w:rsid w:val="00AE761B"/>
    <w:rsid w:val="00AF00AA"/>
    <w:rsid w:val="00AF0ACF"/>
    <w:rsid w:val="00AF1342"/>
    <w:rsid w:val="00AF17AA"/>
    <w:rsid w:val="00AF17DF"/>
    <w:rsid w:val="00AF18E8"/>
    <w:rsid w:val="00AF1A23"/>
    <w:rsid w:val="00AF1C5D"/>
    <w:rsid w:val="00AF2450"/>
    <w:rsid w:val="00AF29B7"/>
    <w:rsid w:val="00AF2B40"/>
    <w:rsid w:val="00AF2B77"/>
    <w:rsid w:val="00AF333D"/>
    <w:rsid w:val="00AF347B"/>
    <w:rsid w:val="00AF3BF4"/>
    <w:rsid w:val="00AF3C04"/>
    <w:rsid w:val="00AF3C13"/>
    <w:rsid w:val="00AF3CD1"/>
    <w:rsid w:val="00AF4065"/>
    <w:rsid w:val="00AF42D7"/>
    <w:rsid w:val="00AF431B"/>
    <w:rsid w:val="00AF4331"/>
    <w:rsid w:val="00AF4391"/>
    <w:rsid w:val="00AF45B1"/>
    <w:rsid w:val="00AF493E"/>
    <w:rsid w:val="00AF4A94"/>
    <w:rsid w:val="00AF510C"/>
    <w:rsid w:val="00AF5388"/>
    <w:rsid w:val="00AF543B"/>
    <w:rsid w:val="00AF596F"/>
    <w:rsid w:val="00AF5A19"/>
    <w:rsid w:val="00AF65B6"/>
    <w:rsid w:val="00AF7198"/>
    <w:rsid w:val="00AF7322"/>
    <w:rsid w:val="00AF746A"/>
    <w:rsid w:val="00AF7744"/>
    <w:rsid w:val="00AF775B"/>
    <w:rsid w:val="00AF7963"/>
    <w:rsid w:val="00AF7A8B"/>
    <w:rsid w:val="00AF7CDF"/>
    <w:rsid w:val="00AF7DA5"/>
    <w:rsid w:val="00AF7E48"/>
    <w:rsid w:val="00AF7F11"/>
    <w:rsid w:val="00B006FE"/>
    <w:rsid w:val="00B007CB"/>
    <w:rsid w:val="00B008C9"/>
    <w:rsid w:val="00B00C9E"/>
    <w:rsid w:val="00B00E3E"/>
    <w:rsid w:val="00B00F9F"/>
    <w:rsid w:val="00B011DD"/>
    <w:rsid w:val="00B01567"/>
    <w:rsid w:val="00B0165A"/>
    <w:rsid w:val="00B01840"/>
    <w:rsid w:val="00B02338"/>
    <w:rsid w:val="00B02422"/>
    <w:rsid w:val="00B02AA9"/>
    <w:rsid w:val="00B02AE2"/>
    <w:rsid w:val="00B02E55"/>
    <w:rsid w:val="00B02EF0"/>
    <w:rsid w:val="00B02FA3"/>
    <w:rsid w:val="00B03FAC"/>
    <w:rsid w:val="00B04029"/>
    <w:rsid w:val="00B0478A"/>
    <w:rsid w:val="00B048AC"/>
    <w:rsid w:val="00B04971"/>
    <w:rsid w:val="00B04BBF"/>
    <w:rsid w:val="00B04C6D"/>
    <w:rsid w:val="00B04CDE"/>
    <w:rsid w:val="00B04E1E"/>
    <w:rsid w:val="00B04ED5"/>
    <w:rsid w:val="00B04FC1"/>
    <w:rsid w:val="00B05084"/>
    <w:rsid w:val="00B05A00"/>
    <w:rsid w:val="00B05D29"/>
    <w:rsid w:val="00B05D8B"/>
    <w:rsid w:val="00B05F59"/>
    <w:rsid w:val="00B05F76"/>
    <w:rsid w:val="00B05FA0"/>
    <w:rsid w:val="00B05FA2"/>
    <w:rsid w:val="00B06143"/>
    <w:rsid w:val="00B065F7"/>
    <w:rsid w:val="00B069F9"/>
    <w:rsid w:val="00B06A3A"/>
    <w:rsid w:val="00B06A44"/>
    <w:rsid w:val="00B06AED"/>
    <w:rsid w:val="00B06B0B"/>
    <w:rsid w:val="00B06E4E"/>
    <w:rsid w:val="00B06F7D"/>
    <w:rsid w:val="00B06FEA"/>
    <w:rsid w:val="00B07037"/>
    <w:rsid w:val="00B07088"/>
    <w:rsid w:val="00B0742D"/>
    <w:rsid w:val="00B07780"/>
    <w:rsid w:val="00B07C08"/>
    <w:rsid w:val="00B07D8A"/>
    <w:rsid w:val="00B07F3E"/>
    <w:rsid w:val="00B07FA0"/>
    <w:rsid w:val="00B10152"/>
    <w:rsid w:val="00B10278"/>
    <w:rsid w:val="00B103E4"/>
    <w:rsid w:val="00B107B5"/>
    <w:rsid w:val="00B108C6"/>
    <w:rsid w:val="00B10932"/>
    <w:rsid w:val="00B10A78"/>
    <w:rsid w:val="00B1114A"/>
    <w:rsid w:val="00B114B6"/>
    <w:rsid w:val="00B11661"/>
    <w:rsid w:val="00B1195C"/>
    <w:rsid w:val="00B1199B"/>
    <w:rsid w:val="00B11F27"/>
    <w:rsid w:val="00B12012"/>
    <w:rsid w:val="00B12925"/>
    <w:rsid w:val="00B12B45"/>
    <w:rsid w:val="00B13029"/>
    <w:rsid w:val="00B131AC"/>
    <w:rsid w:val="00B13255"/>
    <w:rsid w:val="00B13AB3"/>
    <w:rsid w:val="00B13E6C"/>
    <w:rsid w:val="00B1421A"/>
    <w:rsid w:val="00B14275"/>
    <w:rsid w:val="00B14307"/>
    <w:rsid w:val="00B14607"/>
    <w:rsid w:val="00B1460C"/>
    <w:rsid w:val="00B14719"/>
    <w:rsid w:val="00B14D70"/>
    <w:rsid w:val="00B14E4C"/>
    <w:rsid w:val="00B14F14"/>
    <w:rsid w:val="00B153A6"/>
    <w:rsid w:val="00B1559D"/>
    <w:rsid w:val="00B15775"/>
    <w:rsid w:val="00B157D9"/>
    <w:rsid w:val="00B157F9"/>
    <w:rsid w:val="00B159DC"/>
    <w:rsid w:val="00B15C5B"/>
    <w:rsid w:val="00B15D75"/>
    <w:rsid w:val="00B16017"/>
    <w:rsid w:val="00B163B5"/>
    <w:rsid w:val="00B1640E"/>
    <w:rsid w:val="00B164A4"/>
    <w:rsid w:val="00B16F1E"/>
    <w:rsid w:val="00B17151"/>
    <w:rsid w:val="00B171C3"/>
    <w:rsid w:val="00B172F8"/>
    <w:rsid w:val="00B1738B"/>
    <w:rsid w:val="00B1748D"/>
    <w:rsid w:val="00B176E4"/>
    <w:rsid w:val="00B177B8"/>
    <w:rsid w:val="00B17875"/>
    <w:rsid w:val="00B17A81"/>
    <w:rsid w:val="00B17AC8"/>
    <w:rsid w:val="00B17C2C"/>
    <w:rsid w:val="00B17D60"/>
    <w:rsid w:val="00B17F7C"/>
    <w:rsid w:val="00B17FC2"/>
    <w:rsid w:val="00B201A4"/>
    <w:rsid w:val="00B20256"/>
    <w:rsid w:val="00B204B6"/>
    <w:rsid w:val="00B205C4"/>
    <w:rsid w:val="00B20795"/>
    <w:rsid w:val="00B2082F"/>
    <w:rsid w:val="00B2097B"/>
    <w:rsid w:val="00B20A7B"/>
    <w:rsid w:val="00B20D09"/>
    <w:rsid w:val="00B20DEA"/>
    <w:rsid w:val="00B21187"/>
    <w:rsid w:val="00B211D4"/>
    <w:rsid w:val="00B2167E"/>
    <w:rsid w:val="00B216A0"/>
    <w:rsid w:val="00B22005"/>
    <w:rsid w:val="00B22110"/>
    <w:rsid w:val="00B22204"/>
    <w:rsid w:val="00B2226E"/>
    <w:rsid w:val="00B222C4"/>
    <w:rsid w:val="00B223B8"/>
    <w:rsid w:val="00B22454"/>
    <w:rsid w:val="00B2294B"/>
    <w:rsid w:val="00B22DD1"/>
    <w:rsid w:val="00B22EEA"/>
    <w:rsid w:val="00B2329D"/>
    <w:rsid w:val="00B23553"/>
    <w:rsid w:val="00B23628"/>
    <w:rsid w:val="00B23899"/>
    <w:rsid w:val="00B23A54"/>
    <w:rsid w:val="00B24015"/>
    <w:rsid w:val="00B24190"/>
    <w:rsid w:val="00B241EC"/>
    <w:rsid w:val="00B242CF"/>
    <w:rsid w:val="00B244B1"/>
    <w:rsid w:val="00B24A83"/>
    <w:rsid w:val="00B24B78"/>
    <w:rsid w:val="00B24E58"/>
    <w:rsid w:val="00B24F0B"/>
    <w:rsid w:val="00B25208"/>
    <w:rsid w:val="00B253DD"/>
    <w:rsid w:val="00B25595"/>
    <w:rsid w:val="00B256E9"/>
    <w:rsid w:val="00B257ED"/>
    <w:rsid w:val="00B25C84"/>
    <w:rsid w:val="00B26344"/>
    <w:rsid w:val="00B26360"/>
    <w:rsid w:val="00B265B1"/>
    <w:rsid w:val="00B266AA"/>
    <w:rsid w:val="00B26B89"/>
    <w:rsid w:val="00B26D61"/>
    <w:rsid w:val="00B26E46"/>
    <w:rsid w:val="00B2763F"/>
    <w:rsid w:val="00B276BB"/>
    <w:rsid w:val="00B276D6"/>
    <w:rsid w:val="00B27708"/>
    <w:rsid w:val="00B27AAC"/>
    <w:rsid w:val="00B27E81"/>
    <w:rsid w:val="00B30371"/>
    <w:rsid w:val="00B30697"/>
    <w:rsid w:val="00B3088C"/>
    <w:rsid w:val="00B30929"/>
    <w:rsid w:val="00B30A5A"/>
    <w:rsid w:val="00B30B8D"/>
    <w:rsid w:val="00B30C44"/>
    <w:rsid w:val="00B30D1B"/>
    <w:rsid w:val="00B30D39"/>
    <w:rsid w:val="00B30F8C"/>
    <w:rsid w:val="00B30FD5"/>
    <w:rsid w:val="00B31416"/>
    <w:rsid w:val="00B3157C"/>
    <w:rsid w:val="00B3172F"/>
    <w:rsid w:val="00B317F6"/>
    <w:rsid w:val="00B319A6"/>
    <w:rsid w:val="00B31B23"/>
    <w:rsid w:val="00B31FD0"/>
    <w:rsid w:val="00B322C0"/>
    <w:rsid w:val="00B325D4"/>
    <w:rsid w:val="00B32754"/>
    <w:rsid w:val="00B328B3"/>
    <w:rsid w:val="00B32A5B"/>
    <w:rsid w:val="00B32AAC"/>
    <w:rsid w:val="00B3335B"/>
    <w:rsid w:val="00B33747"/>
    <w:rsid w:val="00B33A32"/>
    <w:rsid w:val="00B33DA0"/>
    <w:rsid w:val="00B34061"/>
    <w:rsid w:val="00B341C9"/>
    <w:rsid w:val="00B3423E"/>
    <w:rsid w:val="00B342D9"/>
    <w:rsid w:val="00B3453C"/>
    <w:rsid w:val="00B34870"/>
    <w:rsid w:val="00B34A26"/>
    <w:rsid w:val="00B34B76"/>
    <w:rsid w:val="00B34E7B"/>
    <w:rsid w:val="00B350C2"/>
    <w:rsid w:val="00B3524D"/>
    <w:rsid w:val="00B35322"/>
    <w:rsid w:val="00B3573C"/>
    <w:rsid w:val="00B35784"/>
    <w:rsid w:val="00B35A16"/>
    <w:rsid w:val="00B35B47"/>
    <w:rsid w:val="00B35C5A"/>
    <w:rsid w:val="00B35D0F"/>
    <w:rsid w:val="00B35DDD"/>
    <w:rsid w:val="00B35EDC"/>
    <w:rsid w:val="00B3678B"/>
    <w:rsid w:val="00B36AF0"/>
    <w:rsid w:val="00B36B7E"/>
    <w:rsid w:val="00B36D0E"/>
    <w:rsid w:val="00B36F9F"/>
    <w:rsid w:val="00B372AA"/>
    <w:rsid w:val="00B375BA"/>
    <w:rsid w:val="00B3761C"/>
    <w:rsid w:val="00B37842"/>
    <w:rsid w:val="00B37981"/>
    <w:rsid w:val="00B37A36"/>
    <w:rsid w:val="00B37D83"/>
    <w:rsid w:val="00B40420"/>
    <w:rsid w:val="00B40445"/>
    <w:rsid w:val="00B4066C"/>
    <w:rsid w:val="00B406A0"/>
    <w:rsid w:val="00B406E9"/>
    <w:rsid w:val="00B409E0"/>
    <w:rsid w:val="00B40D0C"/>
    <w:rsid w:val="00B40EB4"/>
    <w:rsid w:val="00B40FB9"/>
    <w:rsid w:val="00B41291"/>
    <w:rsid w:val="00B413B3"/>
    <w:rsid w:val="00B4140F"/>
    <w:rsid w:val="00B417A4"/>
    <w:rsid w:val="00B41888"/>
    <w:rsid w:val="00B41CAA"/>
    <w:rsid w:val="00B41EE4"/>
    <w:rsid w:val="00B42199"/>
    <w:rsid w:val="00B4286C"/>
    <w:rsid w:val="00B42A13"/>
    <w:rsid w:val="00B42B1B"/>
    <w:rsid w:val="00B42D6A"/>
    <w:rsid w:val="00B42EEE"/>
    <w:rsid w:val="00B42F18"/>
    <w:rsid w:val="00B436CB"/>
    <w:rsid w:val="00B43AF6"/>
    <w:rsid w:val="00B43BAA"/>
    <w:rsid w:val="00B43C7B"/>
    <w:rsid w:val="00B43D4B"/>
    <w:rsid w:val="00B442DB"/>
    <w:rsid w:val="00B44552"/>
    <w:rsid w:val="00B446C5"/>
    <w:rsid w:val="00B44849"/>
    <w:rsid w:val="00B449F4"/>
    <w:rsid w:val="00B44AE8"/>
    <w:rsid w:val="00B44B5E"/>
    <w:rsid w:val="00B44B91"/>
    <w:rsid w:val="00B44CAA"/>
    <w:rsid w:val="00B44E3F"/>
    <w:rsid w:val="00B454F4"/>
    <w:rsid w:val="00B4555B"/>
    <w:rsid w:val="00B455D0"/>
    <w:rsid w:val="00B456F4"/>
    <w:rsid w:val="00B45976"/>
    <w:rsid w:val="00B45A52"/>
    <w:rsid w:val="00B460DF"/>
    <w:rsid w:val="00B46175"/>
    <w:rsid w:val="00B4639D"/>
    <w:rsid w:val="00B46447"/>
    <w:rsid w:val="00B46641"/>
    <w:rsid w:val="00B467F0"/>
    <w:rsid w:val="00B469E0"/>
    <w:rsid w:val="00B46A8C"/>
    <w:rsid w:val="00B46D2C"/>
    <w:rsid w:val="00B472EA"/>
    <w:rsid w:val="00B473A9"/>
    <w:rsid w:val="00B474D1"/>
    <w:rsid w:val="00B47CF2"/>
    <w:rsid w:val="00B47F76"/>
    <w:rsid w:val="00B50553"/>
    <w:rsid w:val="00B50EAF"/>
    <w:rsid w:val="00B510EE"/>
    <w:rsid w:val="00B51150"/>
    <w:rsid w:val="00B51394"/>
    <w:rsid w:val="00B51418"/>
    <w:rsid w:val="00B51A44"/>
    <w:rsid w:val="00B52181"/>
    <w:rsid w:val="00B522C6"/>
    <w:rsid w:val="00B522DA"/>
    <w:rsid w:val="00B529A6"/>
    <w:rsid w:val="00B52CD2"/>
    <w:rsid w:val="00B533E7"/>
    <w:rsid w:val="00B5378F"/>
    <w:rsid w:val="00B53C55"/>
    <w:rsid w:val="00B53DBE"/>
    <w:rsid w:val="00B53E12"/>
    <w:rsid w:val="00B5404E"/>
    <w:rsid w:val="00B5412E"/>
    <w:rsid w:val="00B54808"/>
    <w:rsid w:val="00B548B7"/>
    <w:rsid w:val="00B54B16"/>
    <w:rsid w:val="00B54F1F"/>
    <w:rsid w:val="00B55167"/>
    <w:rsid w:val="00B551DF"/>
    <w:rsid w:val="00B5525D"/>
    <w:rsid w:val="00B55755"/>
    <w:rsid w:val="00B557F2"/>
    <w:rsid w:val="00B55F73"/>
    <w:rsid w:val="00B56344"/>
    <w:rsid w:val="00B5676E"/>
    <w:rsid w:val="00B56DCF"/>
    <w:rsid w:val="00B57385"/>
    <w:rsid w:val="00B5743D"/>
    <w:rsid w:val="00B57483"/>
    <w:rsid w:val="00B575CD"/>
    <w:rsid w:val="00B579BE"/>
    <w:rsid w:val="00B579CB"/>
    <w:rsid w:val="00B57C44"/>
    <w:rsid w:val="00B57E84"/>
    <w:rsid w:val="00B604E4"/>
    <w:rsid w:val="00B60596"/>
    <w:rsid w:val="00B6067C"/>
    <w:rsid w:val="00B60760"/>
    <w:rsid w:val="00B60932"/>
    <w:rsid w:val="00B617BD"/>
    <w:rsid w:val="00B61A94"/>
    <w:rsid w:val="00B61D45"/>
    <w:rsid w:val="00B61D94"/>
    <w:rsid w:val="00B62527"/>
    <w:rsid w:val="00B629D3"/>
    <w:rsid w:val="00B62B9F"/>
    <w:rsid w:val="00B62DA5"/>
    <w:rsid w:val="00B62ECD"/>
    <w:rsid w:val="00B630F2"/>
    <w:rsid w:val="00B6320A"/>
    <w:rsid w:val="00B63704"/>
    <w:rsid w:val="00B63861"/>
    <w:rsid w:val="00B6394E"/>
    <w:rsid w:val="00B63CC1"/>
    <w:rsid w:val="00B64081"/>
    <w:rsid w:val="00B640A6"/>
    <w:rsid w:val="00B64171"/>
    <w:rsid w:val="00B644B1"/>
    <w:rsid w:val="00B646AF"/>
    <w:rsid w:val="00B64916"/>
    <w:rsid w:val="00B6496D"/>
    <w:rsid w:val="00B64DBB"/>
    <w:rsid w:val="00B6516D"/>
    <w:rsid w:val="00B65208"/>
    <w:rsid w:val="00B652B4"/>
    <w:rsid w:val="00B65511"/>
    <w:rsid w:val="00B657E9"/>
    <w:rsid w:val="00B65BDD"/>
    <w:rsid w:val="00B65D40"/>
    <w:rsid w:val="00B65DEC"/>
    <w:rsid w:val="00B65E45"/>
    <w:rsid w:val="00B6618D"/>
    <w:rsid w:val="00B6622A"/>
    <w:rsid w:val="00B663CE"/>
    <w:rsid w:val="00B664C7"/>
    <w:rsid w:val="00B664D6"/>
    <w:rsid w:val="00B665AA"/>
    <w:rsid w:val="00B666E8"/>
    <w:rsid w:val="00B667E9"/>
    <w:rsid w:val="00B668BC"/>
    <w:rsid w:val="00B66FAE"/>
    <w:rsid w:val="00B6726B"/>
    <w:rsid w:val="00B67391"/>
    <w:rsid w:val="00B67500"/>
    <w:rsid w:val="00B67803"/>
    <w:rsid w:val="00B67AB0"/>
    <w:rsid w:val="00B67E07"/>
    <w:rsid w:val="00B67EF8"/>
    <w:rsid w:val="00B7004D"/>
    <w:rsid w:val="00B70327"/>
    <w:rsid w:val="00B70574"/>
    <w:rsid w:val="00B70BD4"/>
    <w:rsid w:val="00B70E68"/>
    <w:rsid w:val="00B7102D"/>
    <w:rsid w:val="00B7125C"/>
    <w:rsid w:val="00B7143C"/>
    <w:rsid w:val="00B7145C"/>
    <w:rsid w:val="00B7176F"/>
    <w:rsid w:val="00B7180E"/>
    <w:rsid w:val="00B718FB"/>
    <w:rsid w:val="00B71D63"/>
    <w:rsid w:val="00B71E63"/>
    <w:rsid w:val="00B71E70"/>
    <w:rsid w:val="00B72B89"/>
    <w:rsid w:val="00B72CB4"/>
    <w:rsid w:val="00B7311D"/>
    <w:rsid w:val="00B732B7"/>
    <w:rsid w:val="00B73982"/>
    <w:rsid w:val="00B739F6"/>
    <w:rsid w:val="00B73B93"/>
    <w:rsid w:val="00B73BDC"/>
    <w:rsid w:val="00B73C81"/>
    <w:rsid w:val="00B74137"/>
    <w:rsid w:val="00B741E1"/>
    <w:rsid w:val="00B74604"/>
    <w:rsid w:val="00B74C77"/>
    <w:rsid w:val="00B74CE4"/>
    <w:rsid w:val="00B74E33"/>
    <w:rsid w:val="00B74EEC"/>
    <w:rsid w:val="00B75061"/>
    <w:rsid w:val="00B7511A"/>
    <w:rsid w:val="00B7534F"/>
    <w:rsid w:val="00B75660"/>
    <w:rsid w:val="00B7580F"/>
    <w:rsid w:val="00B758AE"/>
    <w:rsid w:val="00B759AD"/>
    <w:rsid w:val="00B75C40"/>
    <w:rsid w:val="00B75CC5"/>
    <w:rsid w:val="00B75F09"/>
    <w:rsid w:val="00B7651B"/>
    <w:rsid w:val="00B766E9"/>
    <w:rsid w:val="00B76945"/>
    <w:rsid w:val="00B76A32"/>
    <w:rsid w:val="00B76AAC"/>
    <w:rsid w:val="00B76F37"/>
    <w:rsid w:val="00B76F5E"/>
    <w:rsid w:val="00B771E3"/>
    <w:rsid w:val="00B77733"/>
    <w:rsid w:val="00B779DC"/>
    <w:rsid w:val="00B77B54"/>
    <w:rsid w:val="00B77CF6"/>
    <w:rsid w:val="00B77F2B"/>
    <w:rsid w:val="00B80395"/>
    <w:rsid w:val="00B805A2"/>
    <w:rsid w:val="00B80784"/>
    <w:rsid w:val="00B808B5"/>
    <w:rsid w:val="00B80976"/>
    <w:rsid w:val="00B80CC7"/>
    <w:rsid w:val="00B80CDC"/>
    <w:rsid w:val="00B80E2F"/>
    <w:rsid w:val="00B810C4"/>
    <w:rsid w:val="00B8144E"/>
    <w:rsid w:val="00B816D4"/>
    <w:rsid w:val="00B816EE"/>
    <w:rsid w:val="00B81803"/>
    <w:rsid w:val="00B81807"/>
    <w:rsid w:val="00B81A6C"/>
    <w:rsid w:val="00B81FB9"/>
    <w:rsid w:val="00B8258B"/>
    <w:rsid w:val="00B82A09"/>
    <w:rsid w:val="00B82C9D"/>
    <w:rsid w:val="00B82DA4"/>
    <w:rsid w:val="00B830B6"/>
    <w:rsid w:val="00B834CC"/>
    <w:rsid w:val="00B83B3A"/>
    <w:rsid w:val="00B83E9D"/>
    <w:rsid w:val="00B83F59"/>
    <w:rsid w:val="00B843E8"/>
    <w:rsid w:val="00B84574"/>
    <w:rsid w:val="00B8472A"/>
    <w:rsid w:val="00B848B1"/>
    <w:rsid w:val="00B84910"/>
    <w:rsid w:val="00B84CE8"/>
    <w:rsid w:val="00B85182"/>
    <w:rsid w:val="00B8542A"/>
    <w:rsid w:val="00B855E8"/>
    <w:rsid w:val="00B85A31"/>
    <w:rsid w:val="00B85C65"/>
    <w:rsid w:val="00B85DE5"/>
    <w:rsid w:val="00B86120"/>
    <w:rsid w:val="00B86141"/>
    <w:rsid w:val="00B861C7"/>
    <w:rsid w:val="00B86C5B"/>
    <w:rsid w:val="00B86CC4"/>
    <w:rsid w:val="00B86E06"/>
    <w:rsid w:val="00B8702F"/>
    <w:rsid w:val="00B8717B"/>
    <w:rsid w:val="00B873B9"/>
    <w:rsid w:val="00B87557"/>
    <w:rsid w:val="00B87ED1"/>
    <w:rsid w:val="00B90030"/>
    <w:rsid w:val="00B907DE"/>
    <w:rsid w:val="00B90F73"/>
    <w:rsid w:val="00B90FEC"/>
    <w:rsid w:val="00B91182"/>
    <w:rsid w:val="00B91981"/>
    <w:rsid w:val="00B91CDA"/>
    <w:rsid w:val="00B91DBB"/>
    <w:rsid w:val="00B920FA"/>
    <w:rsid w:val="00B9214B"/>
    <w:rsid w:val="00B92414"/>
    <w:rsid w:val="00B92E7A"/>
    <w:rsid w:val="00B93280"/>
    <w:rsid w:val="00B9349A"/>
    <w:rsid w:val="00B935B5"/>
    <w:rsid w:val="00B939E3"/>
    <w:rsid w:val="00B93B50"/>
    <w:rsid w:val="00B93B59"/>
    <w:rsid w:val="00B93DAD"/>
    <w:rsid w:val="00B9406A"/>
    <w:rsid w:val="00B9431F"/>
    <w:rsid w:val="00B94B4B"/>
    <w:rsid w:val="00B94DD5"/>
    <w:rsid w:val="00B94E19"/>
    <w:rsid w:val="00B94E81"/>
    <w:rsid w:val="00B95080"/>
    <w:rsid w:val="00B954C7"/>
    <w:rsid w:val="00B955B1"/>
    <w:rsid w:val="00B955D6"/>
    <w:rsid w:val="00B95608"/>
    <w:rsid w:val="00B95DDE"/>
    <w:rsid w:val="00B95FB3"/>
    <w:rsid w:val="00B95FFA"/>
    <w:rsid w:val="00B96299"/>
    <w:rsid w:val="00B964D0"/>
    <w:rsid w:val="00B9663B"/>
    <w:rsid w:val="00B96875"/>
    <w:rsid w:val="00B96B29"/>
    <w:rsid w:val="00B96DD9"/>
    <w:rsid w:val="00B96E2F"/>
    <w:rsid w:val="00B96FA9"/>
    <w:rsid w:val="00B97311"/>
    <w:rsid w:val="00B976C4"/>
    <w:rsid w:val="00B97B7A"/>
    <w:rsid w:val="00B97E65"/>
    <w:rsid w:val="00BA016A"/>
    <w:rsid w:val="00BA0AA7"/>
    <w:rsid w:val="00BA1422"/>
    <w:rsid w:val="00BA15B0"/>
    <w:rsid w:val="00BA15B8"/>
    <w:rsid w:val="00BA1B7C"/>
    <w:rsid w:val="00BA1CB7"/>
    <w:rsid w:val="00BA21A1"/>
    <w:rsid w:val="00BA2209"/>
    <w:rsid w:val="00BA2280"/>
    <w:rsid w:val="00BA22A1"/>
    <w:rsid w:val="00BA22E4"/>
    <w:rsid w:val="00BA23A6"/>
    <w:rsid w:val="00BA27E5"/>
    <w:rsid w:val="00BA2A08"/>
    <w:rsid w:val="00BA2A2C"/>
    <w:rsid w:val="00BA3150"/>
    <w:rsid w:val="00BA32FE"/>
    <w:rsid w:val="00BA3662"/>
    <w:rsid w:val="00BA36D2"/>
    <w:rsid w:val="00BA3CCA"/>
    <w:rsid w:val="00BA3ECA"/>
    <w:rsid w:val="00BA42B7"/>
    <w:rsid w:val="00BA44F6"/>
    <w:rsid w:val="00BA4567"/>
    <w:rsid w:val="00BA4601"/>
    <w:rsid w:val="00BA4760"/>
    <w:rsid w:val="00BA4A88"/>
    <w:rsid w:val="00BA500D"/>
    <w:rsid w:val="00BA507D"/>
    <w:rsid w:val="00BA517E"/>
    <w:rsid w:val="00BA5281"/>
    <w:rsid w:val="00BA56D2"/>
    <w:rsid w:val="00BA57C7"/>
    <w:rsid w:val="00BA5847"/>
    <w:rsid w:val="00BA595A"/>
    <w:rsid w:val="00BA5A02"/>
    <w:rsid w:val="00BA5B27"/>
    <w:rsid w:val="00BA5F52"/>
    <w:rsid w:val="00BA66C5"/>
    <w:rsid w:val="00BA6871"/>
    <w:rsid w:val="00BA6B6D"/>
    <w:rsid w:val="00BA6F42"/>
    <w:rsid w:val="00BA6FC2"/>
    <w:rsid w:val="00BA729E"/>
    <w:rsid w:val="00BA76E0"/>
    <w:rsid w:val="00BB0005"/>
    <w:rsid w:val="00BB034F"/>
    <w:rsid w:val="00BB0379"/>
    <w:rsid w:val="00BB0802"/>
    <w:rsid w:val="00BB0B4D"/>
    <w:rsid w:val="00BB0B85"/>
    <w:rsid w:val="00BB0C5D"/>
    <w:rsid w:val="00BB16D7"/>
    <w:rsid w:val="00BB1AD1"/>
    <w:rsid w:val="00BB1C68"/>
    <w:rsid w:val="00BB1E82"/>
    <w:rsid w:val="00BB203C"/>
    <w:rsid w:val="00BB20C8"/>
    <w:rsid w:val="00BB23EE"/>
    <w:rsid w:val="00BB23F3"/>
    <w:rsid w:val="00BB2461"/>
    <w:rsid w:val="00BB24B7"/>
    <w:rsid w:val="00BB279C"/>
    <w:rsid w:val="00BB2991"/>
    <w:rsid w:val="00BB2A25"/>
    <w:rsid w:val="00BB2EAC"/>
    <w:rsid w:val="00BB35BD"/>
    <w:rsid w:val="00BB3639"/>
    <w:rsid w:val="00BB3846"/>
    <w:rsid w:val="00BB38DB"/>
    <w:rsid w:val="00BB3CA8"/>
    <w:rsid w:val="00BB3F2E"/>
    <w:rsid w:val="00BB46ED"/>
    <w:rsid w:val="00BB4707"/>
    <w:rsid w:val="00BB488D"/>
    <w:rsid w:val="00BB4942"/>
    <w:rsid w:val="00BB4B28"/>
    <w:rsid w:val="00BB5023"/>
    <w:rsid w:val="00BB50E2"/>
    <w:rsid w:val="00BB51C5"/>
    <w:rsid w:val="00BB51E9"/>
    <w:rsid w:val="00BB5345"/>
    <w:rsid w:val="00BB5443"/>
    <w:rsid w:val="00BB551E"/>
    <w:rsid w:val="00BB55F7"/>
    <w:rsid w:val="00BB5690"/>
    <w:rsid w:val="00BB5822"/>
    <w:rsid w:val="00BB598A"/>
    <w:rsid w:val="00BB5B8F"/>
    <w:rsid w:val="00BB5C58"/>
    <w:rsid w:val="00BB5DDF"/>
    <w:rsid w:val="00BB5E7B"/>
    <w:rsid w:val="00BB5E9C"/>
    <w:rsid w:val="00BB600A"/>
    <w:rsid w:val="00BB62C0"/>
    <w:rsid w:val="00BB6680"/>
    <w:rsid w:val="00BB66F3"/>
    <w:rsid w:val="00BB6805"/>
    <w:rsid w:val="00BB72FE"/>
    <w:rsid w:val="00BB73EA"/>
    <w:rsid w:val="00BB780F"/>
    <w:rsid w:val="00BB7956"/>
    <w:rsid w:val="00BC0180"/>
    <w:rsid w:val="00BC027C"/>
    <w:rsid w:val="00BC0710"/>
    <w:rsid w:val="00BC0857"/>
    <w:rsid w:val="00BC0B65"/>
    <w:rsid w:val="00BC0B85"/>
    <w:rsid w:val="00BC0CBC"/>
    <w:rsid w:val="00BC0D20"/>
    <w:rsid w:val="00BC0ED3"/>
    <w:rsid w:val="00BC0FDC"/>
    <w:rsid w:val="00BC10E9"/>
    <w:rsid w:val="00BC11ED"/>
    <w:rsid w:val="00BC1920"/>
    <w:rsid w:val="00BC1A66"/>
    <w:rsid w:val="00BC1B4E"/>
    <w:rsid w:val="00BC1FEE"/>
    <w:rsid w:val="00BC218A"/>
    <w:rsid w:val="00BC2E45"/>
    <w:rsid w:val="00BC2FEE"/>
    <w:rsid w:val="00BC3053"/>
    <w:rsid w:val="00BC3152"/>
    <w:rsid w:val="00BC32CD"/>
    <w:rsid w:val="00BC33CF"/>
    <w:rsid w:val="00BC36A9"/>
    <w:rsid w:val="00BC37BF"/>
    <w:rsid w:val="00BC380D"/>
    <w:rsid w:val="00BC3958"/>
    <w:rsid w:val="00BC3A03"/>
    <w:rsid w:val="00BC3B74"/>
    <w:rsid w:val="00BC4543"/>
    <w:rsid w:val="00BC4713"/>
    <w:rsid w:val="00BC4D2E"/>
    <w:rsid w:val="00BC4DAC"/>
    <w:rsid w:val="00BC51B1"/>
    <w:rsid w:val="00BC5330"/>
    <w:rsid w:val="00BC5437"/>
    <w:rsid w:val="00BC560E"/>
    <w:rsid w:val="00BC584C"/>
    <w:rsid w:val="00BC594D"/>
    <w:rsid w:val="00BC5B1D"/>
    <w:rsid w:val="00BC5E74"/>
    <w:rsid w:val="00BC5EB1"/>
    <w:rsid w:val="00BC618E"/>
    <w:rsid w:val="00BC64B8"/>
    <w:rsid w:val="00BC669C"/>
    <w:rsid w:val="00BC6883"/>
    <w:rsid w:val="00BC6B5D"/>
    <w:rsid w:val="00BC6C40"/>
    <w:rsid w:val="00BC6E9F"/>
    <w:rsid w:val="00BC6ED0"/>
    <w:rsid w:val="00BC71D9"/>
    <w:rsid w:val="00BC7472"/>
    <w:rsid w:val="00BC749F"/>
    <w:rsid w:val="00BC76C9"/>
    <w:rsid w:val="00BC78B0"/>
    <w:rsid w:val="00BC7E4A"/>
    <w:rsid w:val="00BC7EB5"/>
    <w:rsid w:val="00BD086C"/>
    <w:rsid w:val="00BD0A28"/>
    <w:rsid w:val="00BD0AB6"/>
    <w:rsid w:val="00BD0D70"/>
    <w:rsid w:val="00BD0ED0"/>
    <w:rsid w:val="00BD10EF"/>
    <w:rsid w:val="00BD11F3"/>
    <w:rsid w:val="00BD1232"/>
    <w:rsid w:val="00BD1370"/>
    <w:rsid w:val="00BD162F"/>
    <w:rsid w:val="00BD19D5"/>
    <w:rsid w:val="00BD257C"/>
    <w:rsid w:val="00BD29BF"/>
    <w:rsid w:val="00BD3011"/>
    <w:rsid w:val="00BD3198"/>
    <w:rsid w:val="00BD32F6"/>
    <w:rsid w:val="00BD35F4"/>
    <w:rsid w:val="00BD36B7"/>
    <w:rsid w:val="00BD3D89"/>
    <w:rsid w:val="00BD4143"/>
    <w:rsid w:val="00BD4269"/>
    <w:rsid w:val="00BD42B0"/>
    <w:rsid w:val="00BD45F7"/>
    <w:rsid w:val="00BD4702"/>
    <w:rsid w:val="00BD473E"/>
    <w:rsid w:val="00BD48A3"/>
    <w:rsid w:val="00BD48AC"/>
    <w:rsid w:val="00BD4A54"/>
    <w:rsid w:val="00BD5034"/>
    <w:rsid w:val="00BD51B9"/>
    <w:rsid w:val="00BD5232"/>
    <w:rsid w:val="00BD55ED"/>
    <w:rsid w:val="00BD579A"/>
    <w:rsid w:val="00BD5F1A"/>
    <w:rsid w:val="00BD61B4"/>
    <w:rsid w:val="00BD63D6"/>
    <w:rsid w:val="00BD6542"/>
    <w:rsid w:val="00BD656F"/>
    <w:rsid w:val="00BD660F"/>
    <w:rsid w:val="00BD6670"/>
    <w:rsid w:val="00BD6A3D"/>
    <w:rsid w:val="00BD6B32"/>
    <w:rsid w:val="00BD6C86"/>
    <w:rsid w:val="00BD706A"/>
    <w:rsid w:val="00BD728C"/>
    <w:rsid w:val="00BD7313"/>
    <w:rsid w:val="00BD77A8"/>
    <w:rsid w:val="00BD7A47"/>
    <w:rsid w:val="00BD7B72"/>
    <w:rsid w:val="00BD7FEC"/>
    <w:rsid w:val="00BE0080"/>
    <w:rsid w:val="00BE020B"/>
    <w:rsid w:val="00BE027C"/>
    <w:rsid w:val="00BE07D8"/>
    <w:rsid w:val="00BE091F"/>
    <w:rsid w:val="00BE0B1C"/>
    <w:rsid w:val="00BE0BB6"/>
    <w:rsid w:val="00BE0C8E"/>
    <w:rsid w:val="00BE0F7E"/>
    <w:rsid w:val="00BE11F6"/>
    <w:rsid w:val="00BE1234"/>
    <w:rsid w:val="00BE1656"/>
    <w:rsid w:val="00BE1759"/>
    <w:rsid w:val="00BE19CD"/>
    <w:rsid w:val="00BE1C4B"/>
    <w:rsid w:val="00BE1E59"/>
    <w:rsid w:val="00BE212D"/>
    <w:rsid w:val="00BE21F8"/>
    <w:rsid w:val="00BE23E0"/>
    <w:rsid w:val="00BE281A"/>
    <w:rsid w:val="00BE2C94"/>
    <w:rsid w:val="00BE2D16"/>
    <w:rsid w:val="00BE2EF5"/>
    <w:rsid w:val="00BE2FA6"/>
    <w:rsid w:val="00BE304F"/>
    <w:rsid w:val="00BE333F"/>
    <w:rsid w:val="00BE3584"/>
    <w:rsid w:val="00BE3B10"/>
    <w:rsid w:val="00BE3BDE"/>
    <w:rsid w:val="00BE3CE1"/>
    <w:rsid w:val="00BE3F2A"/>
    <w:rsid w:val="00BE46A9"/>
    <w:rsid w:val="00BE474F"/>
    <w:rsid w:val="00BE4FBF"/>
    <w:rsid w:val="00BE540F"/>
    <w:rsid w:val="00BE5667"/>
    <w:rsid w:val="00BE585C"/>
    <w:rsid w:val="00BE586A"/>
    <w:rsid w:val="00BE5965"/>
    <w:rsid w:val="00BE65D0"/>
    <w:rsid w:val="00BE669E"/>
    <w:rsid w:val="00BE6738"/>
    <w:rsid w:val="00BE689F"/>
    <w:rsid w:val="00BE6AA8"/>
    <w:rsid w:val="00BE6C22"/>
    <w:rsid w:val="00BE6D3B"/>
    <w:rsid w:val="00BE70FC"/>
    <w:rsid w:val="00BE7406"/>
    <w:rsid w:val="00BE74EB"/>
    <w:rsid w:val="00BE7595"/>
    <w:rsid w:val="00BE7603"/>
    <w:rsid w:val="00BE7753"/>
    <w:rsid w:val="00BE7CD6"/>
    <w:rsid w:val="00BE7D49"/>
    <w:rsid w:val="00BE7D57"/>
    <w:rsid w:val="00BE7DD5"/>
    <w:rsid w:val="00BE7F6C"/>
    <w:rsid w:val="00BF0321"/>
    <w:rsid w:val="00BF0458"/>
    <w:rsid w:val="00BF0B73"/>
    <w:rsid w:val="00BF0F57"/>
    <w:rsid w:val="00BF1393"/>
    <w:rsid w:val="00BF1551"/>
    <w:rsid w:val="00BF16DB"/>
    <w:rsid w:val="00BF17BA"/>
    <w:rsid w:val="00BF1820"/>
    <w:rsid w:val="00BF1845"/>
    <w:rsid w:val="00BF1BC4"/>
    <w:rsid w:val="00BF2029"/>
    <w:rsid w:val="00BF2399"/>
    <w:rsid w:val="00BF24F6"/>
    <w:rsid w:val="00BF256A"/>
    <w:rsid w:val="00BF28AD"/>
    <w:rsid w:val="00BF29CE"/>
    <w:rsid w:val="00BF2B61"/>
    <w:rsid w:val="00BF2E45"/>
    <w:rsid w:val="00BF3224"/>
    <w:rsid w:val="00BF3279"/>
    <w:rsid w:val="00BF34F0"/>
    <w:rsid w:val="00BF35A8"/>
    <w:rsid w:val="00BF367E"/>
    <w:rsid w:val="00BF36E0"/>
    <w:rsid w:val="00BF373A"/>
    <w:rsid w:val="00BF3813"/>
    <w:rsid w:val="00BF386A"/>
    <w:rsid w:val="00BF3D3A"/>
    <w:rsid w:val="00BF3E99"/>
    <w:rsid w:val="00BF4241"/>
    <w:rsid w:val="00BF4245"/>
    <w:rsid w:val="00BF4520"/>
    <w:rsid w:val="00BF46CD"/>
    <w:rsid w:val="00BF4A61"/>
    <w:rsid w:val="00BF4D77"/>
    <w:rsid w:val="00BF4F44"/>
    <w:rsid w:val="00BF5176"/>
    <w:rsid w:val="00BF5343"/>
    <w:rsid w:val="00BF5495"/>
    <w:rsid w:val="00BF574A"/>
    <w:rsid w:val="00BF57DD"/>
    <w:rsid w:val="00BF5DBA"/>
    <w:rsid w:val="00BF6267"/>
    <w:rsid w:val="00BF67AB"/>
    <w:rsid w:val="00BF6B0A"/>
    <w:rsid w:val="00BF6BE2"/>
    <w:rsid w:val="00BF6ED7"/>
    <w:rsid w:val="00BF7246"/>
    <w:rsid w:val="00BF73FA"/>
    <w:rsid w:val="00BF74C7"/>
    <w:rsid w:val="00BF7645"/>
    <w:rsid w:val="00BF7778"/>
    <w:rsid w:val="00BF7AA5"/>
    <w:rsid w:val="00BF7B26"/>
    <w:rsid w:val="00BF7BBF"/>
    <w:rsid w:val="00BF7C61"/>
    <w:rsid w:val="00C0023A"/>
    <w:rsid w:val="00C004CE"/>
    <w:rsid w:val="00C00877"/>
    <w:rsid w:val="00C00966"/>
    <w:rsid w:val="00C00C22"/>
    <w:rsid w:val="00C0117A"/>
    <w:rsid w:val="00C015F1"/>
    <w:rsid w:val="00C01AE9"/>
    <w:rsid w:val="00C01F33"/>
    <w:rsid w:val="00C01F8B"/>
    <w:rsid w:val="00C020B8"/>
    <w:rsid w:val="00C02343"/>
    <w:rsid w:val="00C024B5"/>
    <w:rsid w:val="00C02695"/>
    <w:rsid w:val="00C02791"/>
    <w:rsid w:val="00C028F9"/>
    <w:rsid w:val="00C02C93"/>
    <w:rsid w:val="00C02CC6"/>
    <w:rsid w:val="00C02D82"/>
    <w:rsid w:val="00C03157"/>
    <w:rsid w:val="00C031CE"/>
    <w:rsid w:val="00C032DB"/>
    <w:rsid w:val="00C032E1"/>
    <w:rsid w:val="00C03B3D"/>
    <w:rsid w:val="00C03C2F"/>
    <w:rsid w:val="00C040F7"/>
    <w:rsid w:val="00C042BB"/>
    <w:rsid w:val="00C044AB"/>
    <w:rsid w:val="00C04595"/>
    <w:rsid w:val="00C047B1"/>
    <w:rsid w:val="00C04AFD"/>
    <w:rsid w:val="00C04C9D"/>
    <w:rsid w:val="00C04D57"/>
    <w:rsid w:val="00C051FB"/>
    <w:rsid w:val="00C0520B"/>
    <w:rsid w:val="00C05415"/>
    <w:rsid w:val="00C05600"/>
    <w:rsid w:val="00C05706"/>
    <w:rsid w:val="00C058BB"/>
    <w:rsid w:val="00C059F9"/>
    <w:rsid w:val="00C05F48"/>
    <w:rsid w:val="00C06220"/>
    <w:rsid w:val="00C069FD"/>
    <w:rsid w:val="00C06AA1"/>
    <w:rsid w:val="00C07186"/>
    <w:rsid w:val="00C071F9"/>
    <w:rsid w:val="00C072BE"/>
    <w:rsid w:val="00C07377"/>
    <w:rsid w:val="00C0753A"/>
    <w:rsid w:val="00C07B6D"/>
    <w:rsid w:val="00C10201"/>
    <w:rsid w:val="00C10346"/>
    <w:rsid w:val="00C10478"/>
    <w:rsid w:val="00C10545"/>
    <w:rsid w:val="00C10C85"/>
    <w:rsid w:val="00C1105D"/>
    <w:rsid w:val="00C110C1"/>
    <w:rsid w:val="00C110D3"/>
    <w:rsid w:val="00C1137E"/>
    <w:rsid w:val="00C114D0"/>
    <w:rsid w:val="00C114D1"/>
    <w:rsid w:val="00C11BFF"/>
    <w:rsid w:val="00C11DE1"/>
    <w:rsid w:val="00C11F1C"/>
    <w:rsid w:val="00C12107"/>
    <w:rsid w:val="00C12216"/>
    <w:rsid w:val="00C122B4"/>
    <w:rsid w:val="00C126BD"/>
    <w:rsid w:val="00C1279B"/>
    <w:rsid w:val="00C12AEA"/>
    <w:rsid w:val="00C12C88"/>
    <w:rsid w:val="00C12CAB"/>
    <w:rsid w:val="00C1320A"/>
    <w:rsid w:val="00C136AA"/>
    <w:rsid w:val="00C13CBA"/>
    <w:rsid w:val="00C13F61"/>
    <w:rsid w:val="00C14662"/>
    <w:rsid w:val="00C14D4B"/>
    <w:rsid w:val="00C14D53"/>
    <w:rsid w:val="00C15492"/>
    <w:rsid w:val="00C154BB"/>
    <w:rsid w:val="00C156EF"/>
    <w:rsid w:val="00C15800"/>
    <w:rsid w:val="00C15CE2"/>
    <w:rsid w:val="00C15FEA"/>
    <w:rsid w:val="00C16026"/>
    <w:rsid w:val="00C164A0"/>
    <w:rsid w:val="00C16620"/>
    <w:rsid w:val="00C166C4"/>
    <w:rsid w:val="00C16930"/>
    <w:rsid w:val="00C16A24"/>
    <w:rsid w:val="00C16A3B"/>
    <w:rsid w:val="00C16ACF"/>
    <w:rsid w:val="00C1726D"/>
    <w:rsid w:val="00C17330"/>
    <w:rsid w:val="00C1742D"/>
    <w:rsid w:val="00C17624"/>
    <w:rsid w:val="00C1765B"/>
    <w:rsid w:val="00C17CAC"/>
    <w:rsid w:val="00C17CFE"/>
    <w:rsid w:val="00C202B0"/>
    <w:rsid w:val="00C20998"/>
    <w:rsid w:val="00C20CD4"/>
    <w:rsid w:val="00C20FE9"/>
    <w:rsid w:val="00C2121B"/>
    <w:rsid w:val="00C21427"/>
    <w:rsid w:val="00C2182E"/>
    <w:rsid w:val="00C21945"/>
    <w:rsid w:val="00C21A5D"/>
    <w:rsid w:val="00C21B27"/>
    <w:rsid w:val="00C21B66"/>
    <w:rsid w:val="00C21C56"/>
    <w:rsid w:val="00C21E36"/>
    <w:rsid w:val="00C22A8B"/>
    <w:rsid w:val="00C22BC5"/>
    <w:rsid w:val="00C22BD2"/>
    <w:rsid w:val="00C22CDD"/>
    <w:rsid w:val="00C22DE8"/>
    <w:rsid w:val="00C232C8"/>
    <w:rsid w:val="00C23369"/>
    <w:rsid w:val="00C233FE"/>
    <w:rsid w:val="00C23457"/>
    <w:rsid w:val="00C2373A"/>
    <w:rsid w:val="00C238B5"/>
    <w:rsid w:val="00C23E14"/>
    <w:rsid w:val="00C23E86"/>
    <w:rsid w:val="00C24143"/>
    <w:rsid w:val="00C241C9"/>
    <w:rsid w:val="00C24719"/>
    <w:rsid w:val="00C248E0"/>
    <w:rsid w:val="00C24B1A"/>
    <w:rsid w:val="00C24B3D"/>
    <w:rsid w:val="00C24C08"/>
    <w:rsid w:val="00C24C8C"/>
    <w:rsid w:val="00C25065"/>
    <w:rsid w:val="00C253F7"/>
    <w:rsid w:val="00C25617"/>
    <w:rsid w:val="00C2568C"/>
    <w:rsid w:val="00C25C45"/>
    <w:rsid w:val="00C26299"/>
    <w:rsid w:val="00C2635D"/>
    <w:rsid w:val="00C26739"/>
    <w:rsid w:val="00C26805"/>
    <w:rsid w:val="00C26BCA"/>
    <w:rsid w:val="00C26C5A"/>
    <w:rsid w:val="00C26FF3"/>
    <w:rsid w:val="00C27035"/>
    <w:rsid w:val="00C27064"/>
    <w:rsid w:val="00C279B5"/>
    <w:rsid w:val="00C27C45"/>
    <w:rsid w:val="00C27E4E"/>
    <w:rsid w:val="00C27F62"/>
    <w:rsid w:val="00C27FF2"/>
    <w:rsid w:val="00C300B8"/>
    <w:rsid w:val="00C300D0"/>
    <w:rsid w:val="00C302E4"/>
    <w:rsid w:val="00C30576"/>
    <w:rsid w:val="00C305B8"/>
    <w:rsid w:val="00C30B7F"/>
    <w:rsid w:val="00C30BEF"/>
    <w:rsid w:val="00C30C65"/>
    <w:rsid w:val="00C30E8B"/>
    <w:rsid w:val="00C3145E"/>
    <w:rsid w:val="00C31538"/>
    <w:rsid w:val="00C32036"/>
    <w:rsid w:val="00C32128"/>
    <w:rsid w:val="00C321C4"/>
    <w:rsid w:val="00C325BA"/>
    <w:rsid w:val="00C32644"/>
    <w:rsid w:val="00C326AF"/>
    <w:rsid w:val="00C326DE"/>
    <w:rsid w:val="00C3288C"/>
    <w:rsid w:val="00C32916"/>
    <w:rsid w:val="00C3294F"/>
    <w:rsid w:val="00C32C61"/>
    <w:rsid w:val="00C32F69"/>
    <w:rsid w:val="00C32F89"/>
    <w:rsid w:val="00C336A5"/>
    <w:rsid w:val="00C336A8"/>
    <w:rsid w:val="00C33A85"/>
    <w:rsid w:val="00C33AC5"/>
    <w:rsid w:val="00C342ED"/>
    <w:rsid w:val="00C3447B"/>
    <w:rsid w:val="00C344EB"/>
    <w:rsid w:val="00C348BA"/>
    <w:rsid w:val="00C34940"/>
    <w:rsid w:val="00C34E6A"/>
    <w:rsid w:val="00C35094"/>
    <w:rsid w:val="00C351ED"/>
    <w:rsid w:val="00C35698"/>
    <w:rsid w:val="00C356E7"/>
    <w:rsid w:val="00C35796"/>
    <w:rsid w:val="00C35991"/>
    <w:rsid w:val="00C35A5A"/>
    <w:rsid w:val="00C35C4A"/>
    <w:rsid w:val="00C36136"/>
    <w:rsid w:val="00C364E4"/>
    <w:rsid w:val="00C36518"/>
    <w:rsid w:val="00C366EB"/>
    <w:rsid w:val="00C367C4"/>
    <w:rsid w:val="00C36A0B"/>
    <w:rsid w:val="00C36D6C"/>
    <w:rsid w:val="00C370C4"/>
    <w:rsid w:val="00C3712E"/>
    <w:rsid w:val="00C3719D"/>
    <w:rsid w:val="00C37886"/>
    <w:rsid w:val="00C378C4"/>
    <w:rsid w:val="00C37967"/>
    <w:rsid w:val="00C37CA0"/>
    <w:rsid w:val="00C37CB2"/>
    <w:rsid w:val="00C37CED"/>
    <w:rsid w:val="00C402C9"/>
    <w:rsid w:val="00C4034B"/>
    <w:rsid w:val="00C404F6"/>
    <w:rsid w:val="00C40727"/>
    <w:rsid w:val="00C40747"/>
    <w:rsid w:val="00C40A3E"/>
    <w:rsid w:val="00C40A65"/>
    <w:rsid w:val="00C412AB"/>
    <w:rsid w:val="00C41649"/>
    <w:rsid w:val="00C416A6"/>
    <w:rsid w:val="00C416BA"/>
    <w:rsid w:val="00C41902"/>
    <w:rsid w:val="00C41AC6"/>
    <w:rsid w:val="00C41B1F"/>
    <w:rsid w:val="00C41C47"/>
    <w:rsid w:val="00C41D5D"/>
    <w:rsid w:val="00C41EFE"/>
    <w:rsid w:val="00C42150"/>
    <w:rsid w:val="00C42223"/>
    <w:rsid w:val="00C424E5"/>
    <w:rsid w:val="00C42C0B"/>
    <w:rsid w:val="00C42E65"/>
    <w:rsid w:val="00C4320B"/>
    <w:rsid w:val="00C433DD"/>
    <w:rsid w:val="00C4374C"/>
    <w:rsid w:val="00C438F1"/>
    <w:rsid w:val="00C4398E"/>
    <w:rsid w:val="00C43E67"/>
    <w:rsid w:val="00C4411E"/>
    <w:rsid w:val="00C4451C"/>
    <w:rsid w:val="00C445DA"/>
    <w:rsid w:val="00C44600"/>
    <w:rsid w:val="00C447A7"/>
    <w:rsid w:val="00C447D0"/>
    <w:rsid w:val="00C44C0B"/>
    <w:rsid w:val="00C44F80"/>
    <w:rsid w:val="00C452EE"/>
    <w:rsid w:val="00C45484"/>
    <w:rsid w:val="00C45B17"/>
    <w:rsid w:val="00C45BE1"/>
    <w:rsid w:val="00C45C5A"/>
    <w:rsid w:val="00C4627D"/>
    <w:rsid w:val="00C462EF"/>
    <w:rsid w:val="00C46333"/>
    <w:rsid w:val="00C465CA"/>
    <w:rsid w:val="00C46AEF"/>
    <w:rsid w:val="00C46F7D"/>
    <w:rsid w:val="00C46FD9"/>
    <w:rsid w:val="00C47342"/>
    <w:rsid w:val="00C473A5"/>
    <w:rsid w:val="00C47486"/>
    <w:rsid w:val="00C474B8"/>
    <w:rsid w:val="00C4761C"/>
    <w:rsid w:val="00C4766A"/>
    <w:rsid w:val="00C47760"/>
    <w:rsid w:val="00C47AD5"/>
    <w:rsid w:val="00C47DAB"/>
    <w:rsid w:val="00C47E08"/>
    <w:rsid w:val="00C500EF"/>
    <w:rsid w:val="00C501EE"/>
    <w:rsid w:val="00C503EF"/>
    <w:rsid w:val="00C509A7"/>
    <w:rsid w:val="00C50A56"/>
    <w:rsid w:val="00C50DFE"/>
    <w:rsid w:val="00C50FD3"/>
    <w:rsid w:val="00C51112"/>
    <w:rsid w:val="00C511A1"/>
    <w:rsid w:val="00C51736"/>
    <w:rsid w:val="00C5176F"/>
    <w:rsid w:val="00C5182C"/>
    <w:rsid w:val="00C5198D"/>
    <w:rsid w:val="00C51A55"/>
    <w:rsid w:val="00C51CC3"/>
    <w:rsid w:val="00C52213"/>
    <w:rsid w:val="00C52234"/>
    <w:rsid w:val="00C52267"/>
    <w:rsid w:val="00C5228D"/>
    <w:rsid w:val="00C5243E"/>
    <w:rsid w:val="00C52478"/>
    <w:rsid w:val="00C526EA"/>
    <w:rsid w:val="00C52E2E"/>
    <w:rsid w:val="00C52E43"/>
    <w:rsid w:val="00C532CB"/>
    <w:rsid w:val="00C53583"/>
    <w:rsid w:val="00C5358C"/>
    <w:rsid w:val="00C5370C"/>
    <w:rsid w:val="00C53D5E"/>
    <w:rsid w:val="00C5407F"/>
    <w:rsid w:val="00C54095"/>
    <w:rsid w:val="00C5414A"/>
    <w:rsid w:val="00C5415B"/>
    <w:rsid w:val="00C54165"/>
    <w:rsid w:val="00C541EF"/>
    <w:rsid w:val="00C54211"/>
    <w:rsid w:val="00C54246"/>
    <w:rsid w:val="00C54899"/>
    <w:rsid w:val="00C54995"/>
    <w:rsid w:val="00C54AB5"/>
    <w:rsid w:val="00C54D41"/>
    <w:rsid w:val="00C54F7A"/>
    <w:rsid w:val="00C550EF"/>
    <w:rsid w:val="00C557FB"/>
    <w:rsid w:val="00C55A60"/>
    <w:rsid w:val="00C55B61"/>
    <w:rsid w:val="00C55BC4"/>
    <w:rsid w:val="00C55E48"/>
    <w:rsid w:val="00C56081"/>
    <w:rsid w:val="00C56353"/>
    <w:rsid w:val="00C569D0"/>
    <w:rsid w:val="00C56A63"/>
    <w:rsid w:val="00C56CAE"/>
    <w:rsid w:val="00C56D50"/>
    <w:rsid w:val="00C56E44"/>
    <w:rsid w:val="00C56E71"/>
    <w:rsid w:val="00C57259"/>
    <w:rsid w:val="00C5776F"/>
    <w:rsid w:val="00C57A19"/>
    <w:rsid w:val="00C57BF7"/>
    <w:rsid w:val="00C57C25"/>
    <w:rsid w:val="00C57F60"/>
    <w:rsid w:val="00C60123"/>
    <w:rsid w:val="00C60168"/>
    <w:rsid w:val="00C601CE"/>
    <w:rsid w:val="00C6039A"/>
    <w:rsid w:val="00C603C7"/>
    <w:rsid w:val="00C60436"/>
    <w:rsid w:val="00C60452"/>
    <w:rsid w:val="00C6053B"/>
    <w:rsid w:val="00C6070F"/>
    <w:rsid w:val="00C60783"/>
    <w:rsid w:val="00C613E6"/>
    <w:rsid w:val="00C618C0"/>
    <w:rsid w:val="00C618C9"/>
    <w:rsid w:val="00C61B8C"/>
    <w:rsid w:val="00C61C85"/>
    <w:rsid w:val="00C61D20"/>
    <w:rsid w:val="00C61E4D"/>
    <w:rsid w:val="00C62121"/>
    <w:rsid w:val="00C62316"/>
    <w:rsid w:val="00C6281E"/>
    <w:rsid w:val="00C6287D"/>
    <w:rsid w:val="00C6341B"/>
    <w:rsid w:val="00C63626"/>
    <w:rsid w:val="00C63A8A"/>
    <w:rsid w:val="00C63B00"/>
    <w:rsid w:val="00C63FB3"/>
    <w:rsid w:val="00C64672"/>
    <w:rsid w:val="00C64897"/>
    <w:rsid w:val="00C64966"/>
    <w:rsid w:val="00C64C1A"/>
    <w:rsid w:val="00C64E87"/>
    <w:rsid w:val="00C654C2"/>
    <w:rsid w:val="00C65525"/>
    <w:rsid w:val="00C656D0"/>
    <w:rsid w:val="00C657CF"/>
    <w:rsid w:val="00C65ABC"/>
    <w:rsid w:val="00C65C1E"/>
    <w:rsid w:val="00C65C2E"/>
    <w:rsid w:val="00C65DC0"/>
    <w:rsid w:val="00C65DD5"/>
    <w:rsid w:val="00C65E7E"/>
    <w:rsid w:val="00C66D93"/>
    <w:rsid w:val="00C67141"/>
    <w:rsid w:val="00C67501"/>
    <w:rsid w:val="00C67577"/>
    <w:rsid w:val="00C677F8"/>
    <w:rsid w:val="00C679C0"/>
    <w:rsid w:val="00C70125"/>
    <w:rsid w:val="00C70367"/>
    <w:rsid w:val="00C70697"/>
    <w:rsid w:val="00C706FF"/>
    <w:rsid w:val="00C7088D"/>
    <w:rsid w:val="00C70A05"/>
    <w:rsid w:val="00C70AD9"/>
    <w:rsid w:val="00C70D51"/>
    <w:rsid w:val="00C70E3F"/>
    <w:rsid w:val="00C70EA4"/>
    <w:rsid w:val="00C712FB"/>
    <w:rsid w:val="00C714F5"/>
    <w:rsid w:val="00C71F58"/>
    <w:rsid w:val="00C72044"/>
    <w:rsid w:val="00C72093"/>
    <w:rsid w:val="00C721F2"/>
    <w:rsid w:val="00C72321"/>
    <w:rsid w:val="00C727AE"/>
    <w:rsid w:val="00C72C1F"/>
    <w:rsid w:val="00C72EF4"/>
    <w:rsid w:val="00C73569"/>
    <w:rsid w:val="00C736DD"/>
    <w:rsid w:val="00C73B9E"/>
    <w:rsid w:val="00C73E09"/>
    <w:rsid w:val="00C742BC"/>
    <w:rsid w:val="00C74471"/>
    <w:rsid w:val="00C744FE"/>
    <w:rsid w:val="00C74598"/>
    <w:rsid w:val="00C74797"/>
    <w:rsid w:val="00C7488B"/>
    <w:rsid w:val="00C74B7E"/>
    <w:rsid w:val="00C74ED5"/>
    <w:rsid w:val="00C754B2"/>
    <w:rsid w:val="00C75A37"/>
    <w:rsid w:val="00C75BF5"/>
    <w:rsid w:val="00C75CEC"/>
    <w:rsid w:val="00C75D2F"/>
    <w:rsid w:val="00C75F45"/>
    <w:rsid w:val="00C75F85"/>
    <w:rsid w:val="00C7639C"/>
    <w:rsid w:val="00C765CE"/>
    <w:rsid w:val="00C76677"/>
    <w:rsid w:val="00C766E3"/>
    <w:rsid w:val="00C767BE"/>
    <w:rsid w:val="00C7680F"/>
    <w:rsid w:val="00C76B90"/>
    <w:rsid w:val="00C76E2F"/>
    <w:rsid w:val="00C76E3C"/>
    <w:rsid w:val="00C77062"/>
    <w:rsid w:val="00C772E3"/>
    <w:rsid w:val="00C7756F"/>
    <w:rsid w:val="00C777E0"/>
    <w:rsid w:val="00C77ADD"/>
    <w:rsid w:val="00C77D7E"/>
    <w:rsid w:val="00C77DB8"/>
    <w:rsid w:val="00C77F78"/>
    <w:rsid w:val="00C8012F"/>
    <w:rsid w:val="00C8021F"/>
    <w:rsid w:val="00C80762"/>
    <w:rsid w:val="00C8086F"/>
    <w:rsid w:val="00C809E5"/>
    <w:rsid w:val="00C80ADE"/>
    <w:rsid w:val="00C80B05"/>
    <w:rsid w:val="00C80E44"/>
    <w:rsid w:val="00C811E3"/>
    <w:rsid w:val="00C81376"/>
    <w:rsid w:val="00C8155A"/>
    <w:rsid w:val="00C81568"/>
    <w:rsid w:val="00C815B1"/>
    <w:rsid w:val="00C8160F"/>
    <w:rsid w:val="00C818AE"/>
    <w:rsid w:val="00C8199C"/>
    <w:rsid w:val="00C81B51"/>
    <w:rsid w:val="00C81F14"/>
    <w:rsid w:val="00C81FAE"/>
    <w:rsid w:val="00C81FAF"/>
    <w:rsid w:val="00C821EA"/>
    <w:rsid w:val="00C82204"/>
    <w:rsid w:val="00C822D2"/>
    <w:rsid w:val="00C8253F"/>
    <w:rsid w:val="00C82DC6"/>
    <w:rsid w:val="00C82E7E"/>
    <w:rsid w:val="00C830C2"/>
    <w:rsid w:val="00C832E6"/>
    <w:rsid w:val="00C8389D"/>
    <w:rsid w:val="00C838DC"/>
    <w:rsid w:val="00C83A9D"/>
    <w:rsid w:val="00C83C14"/>
    <w:rsid w:val="00C83E71"/>
    <w:rsid w:val="00C83F87"/>
    <w:rsid w:val="00C8465A"/>
    <w:rsid w:val="00C846C1"/>
    <w:rsid w:val="00C8499B"/>
    <w:rsid w:val="00C849F9"/>
    <w:rsid w:val="00C84A1B"/>
    <w:rsid w:val="00C84D98"/>
    <w:rsid w:val="00C84E00"/>
    <w:rsid w:val="00C85229"/>
    <w:rsid w:val="00C85DAD"/>
    <w:rsid w:val="00C85E50"/>
    <w:rsid w:val="00C86136"/>
    <w:rsid w:val="00C8624F"/>
    <w:rsid w:val="00C8651D"/>
    <w:rsid w:val="00C8663D"/>
    <w:rsid w:val="00C8684F"/>
    <w:rsid w:val="00C86D8D"/>
    <w:rsid w:val="00C86DEE"/>
    <w:rsid w:val="00C86F01"/>
    <w:rsid w:val="00C87082"/>
    <w:rsid w:val="00C8774D"/>
    <w:rsid w:val="00C877BF"/>
    <w:rsid w:val="00C87845"/>
    <w:rsid w:val="00C87864"/>
    <w:rsid w:val="00C87B5E"/>
    <w:rsid w:val="00C87DCD"/>
    <w:rsid w:val="00C9015F"/>
    <w:rsid w:val="00C9027A"/>
    <w:rsid w:val="00C9068E"/>
    <w:rsid w:val="00C906D7"/>
    <w:rsid w:val="00C90865"/>
    <w:rsid w:val="00C90E78"/>
    <w:rsid w:val="00C90FBB"/>
    <w:rsid w:val="00C91275"/>
    <w:rsid w:val="00C913D6"/>
    <w:rsid w:val="00C91865"/>
    <w:rsid w:val="00C919F7"/>
    <w:rsid w:val="00C91AAA"/>
    <w:rsid w:val="00C91F0E"/>
    <w:rsid w:val="00C921EE"/>
    <w:rsid w:val="00C92738"/>
    <w:rsid w:val="00C928A8"/>
    <w:rsid w:val="00C92953"/>
    <w:rsid w:val="00C92ACC"/>
    <w:rsid w:val="00C93214"/>
    <w:rsid w:val="00C93814"/>
    <w:rsid w:val="00C93874"/>
    <w:rsid w:val="00C93C4B"/>
    <w:rsid w:val="00C93FF6"/>
    <w:rsid w:val="00C9433D"/>
    <w:rsid w:val="00C9435D"/>
    <w:rsid w:val="00C944AB"/>
    <w:rsid w:val="00C94519"/>
    <w:rsid w:val="00C9458E"/>
    <w:rsid w:val="00C94B13"/>
    <w:rsid w:val="00C94B8E"/>
    <w:rsid w:val="00C94BFB"/>
    <w:rsid w:val="00C94DEC"/>
    <w:rsid w:val="00C95012"/>
    <w:rsid w:val="00C9511B"/>
    <w:rsid w:val="00C9541C"/>
    <w:rsid w:val="00C95539"/>
    <w:rsid w:val="00C95573"/>
    <w:rsid w:val="00C956A5"/>
    <w:rsid w:val="00C9576D"/>
    <w:rsid w:val="00C95890"/>
    <w:rsid w:val="00C95914"/>
    <w:rsid w:val="00C95AC7"/>
    <w:rsid w:val="00C95B40"/>
    <w:rsid w:val="00C95E2A"/>
    <w:rsid w:val="00C95F4B"/>
    <w:rsid w:val="00C9614C"/>
    <w:rsid w:val="00C96797"/>
    <w:rsid w:val="00C967DF"/>
    <w:rsid w:val="00C96A71"/>
    <w:rsid w:val="00C96CA0"/>
    <w:rsid w:val="00C96EBC"/>
    <w:rsid w:val="00C96FFB"/>
    <w:rsid w:val="00C97185"/>
    <w:rsid w:val="00C972D5"/>
    <w:rsid w:val="00C9731F"/>
    <w:rsid w:val="00C975C7"/>
    <w:rsid w:val="00C97F58"/>
    <w:rsid w:val="00CA0017"/>
    <w:rsid w:val="00CA0120"/>
    <w:rsid w:val="00CA0340"/>
    <w:rsid w:val="00CA035A"/>
    <w:rsid w:val="00CA0412"/>
    <w:rsid w:val="00CA06B0"/>
    <w:rsid w:val="00CA0A53"/>
    <w:rsid w:val="00CA0E43"/>
    <w:rsid w:val="00CA0F13"/>
    <w:rsid w:val="00CA11D8"/>
    <w:rsid w:val="00CA131D"/>
    <w:rsid w:val="00CA1349"/>
    <w:rsid w:val="00CA1689"/>
    <w:rsid w:val="00CA1BBE"/>
    <w:rsid w:val="00CA1ED8"/>
    <w:rsid w:val="00CA21BC"/>
    <w:rsid w:val="00CA21D5"/>
    <w:rsid w:val="00CA220F"/>
    <w:rsid w:val="00CA2477"/>
    <w:rsid w:val="00CA2A84"/>
    <w:rsid w:val="00CA310C"/>
    <w:rsid w:val="00CA3114"/>
    <w:rsid w:val="00CA343F"/>
    <w:rsid w:val="00CA3A56"/>
    <w:rsid w:val="00CA3DA3"/>
    <w:rsid w:val="00CA4083"/>
    <w:rsid w:val="00CA4111"/>
    <w:rsid w:val="00CA4897"/>
    <w:rsid w:val="00CA48A4"/>
    <w:rsid w:val="00CA4EF2"/>
    <w:rsid w:val="00CA50BC"/>
    <w:rsid w:val="00CA5556"/>
    <w:rsid w:val="00CA58EF"/>
    <w:rsid w:val="00CA5D33"/>
    <w:rsid w:val="00CA6003"/>
    <w:rsid w:val="00CA653D"/>
    <w:rsid w:val="00CA6680"/>
    <w:rsid w:val="00CA6DC6"/>
    <w:rsid w:val="00CA70FB"/>
    <w:rsid w:val="00CA7160"/>
    <w:rsid w:val="00CA73A5"/>
    <w:rsid w:val="00CA73C0"/>
    <w:rsid w:val="00CA75BB"/>
    <w:rsid w:val="00CA77BD"/>
    <w:rsid w:val="00CA78D3"/>
    <w:rsid w:val="00CA7984"/>
    <w:rsid w:val="00CA79C5"/>
    <w:rsid w:val="00CA7BA0"/>
    <w:rsid w:val="00CA7DBE"/>
    <w:rsid w:val="00CB0484"/>
    <w:rsid w:val="00CB0826"/>
    <w:rsid w:val="00CB0896"/>
    <w:rsid w:val="00CB0E61"/>
    <w:rsid w:val="00CB0E76"/>
    <w:rsid w:val="00CB0EB3"/>
    <w:rsid w:val="00CB0F41"/>
    <w:rsid w:val="00CB10DE"/>
    <w:rsid w:val="00CB10EC"/>
    <w:rsid w:val="00CB1185"/>
    <w:rsid w:val="00CB1309"/>
    <w:rsid w:val="00CB13AA"/>
    <w:rsid w:val="00CB15B6"/>
    <w:rsid w:val="00CB16F3"/>
    <w:rsid w:val="00CB1F59"/>
    <w:rsid w:val="00CB1F63"/>
    <w:rsid w:val="00CB1FA1"/>
    <w:rsid w:val="00CB21EA"/>
    <w:rsid w:val="00CB2374"/>
    <w:rsid w:val="00CB26B7"/>
    <w:rsid w:val="00CB27AA"/>
    <w:rsid w:val="00CB2D04"/>
    <w:rsid w:val="00CB2FC4"/>
    <w:rsid w:val="00CB30E1"/>
    <w:rsid w:val="00CB319A"/>
    <w:rsid w:val="00CB32D0"/>
    <w:rsid w:val="00CB335F"/>
    <w:rsid w:val="00CB33A8"/>
    <w:rsid w:val="00CB33EF"/>
    <w:rsid w:val="00CB36C0"/>
    <w:rsid w:val="00CB3CA5"/>
    <w:rsid w:val="00CB3CA6"/>
    <w:rsid w:val="00CB3E72"/>
    <w:rsid w:val="00CB3F88"/>
    <w:rsid w:val="00CB422A"/>
    <w:rsid w:val="00CB4283"/>
    <w:rsid w:val="00CB42E6"/>
    <w:rsid w:val="00CB4364"/>
    <w:rsid w:val="00CB44A3"/>
    <w:rsid w:val="00CB457E"/>
    <w:rsid w:val="00CB4601"/>
    <w:rsid w:val="00CB49C1"/>
    <w:rsid w:val="00CB5240"/>
    <w:rsid w:val="00CB54DF"/>
    <w:rsid w:val="00CB5591"/>
    <w:rsid w:val="00CB5684"/>
    <w:rsid w:val="00CB57FE"/>
    <w:rsid w:val="00CB5825"/>
    <w:rsid w:val="00CB5C9F"/>
    <w:rsid w:val="00CB5D10"/>
    <w:rsid w:val="00CB5F64"/>
    <w:rsid w:val="00CB6454"/>
    <w:rsid w:val="00CB647A"/>
    <w:rsid w:val="00CB66CB"/>
    <w:rsid w:val="00CB6750"/>
    <w:rsid w:val="00CB68B0"/>
    <w:rsid w:val="00CB697B"/>
    <w:rsid w:val="00CB6C0C"/>
    <w:rsid w:val="00CB7003"/>
    <w:rsid w:val="00CB713C"/>
    <w:rsid w:val="00CB7170"/>
    <w:rsid w:val="00CB7604"/>
    <w:rsid w:val="00CB76AE"/>
    <w:rsid w:val="00CB7878"/>
    <w:rsid w:val="00CB7E14"/>
    <w:rsid w:val="00CC0003"/>
    <w:rsid w:val="00CC0269"/>
    <w:rsid w:val="00CC040E"/>
    <w:rsid w:val="00CC0A19"/>
    <w:rsid w:val="00CC0D23"/>
    <w:rsid w:val="00CC111F"/>
    <w:rsid w:val="00CC120E"/>
    <w:rsid w:val="00CC12F3"/>
    <w:rsid w:val="00CC1472"/>
    <w:rsid w:val="00CC1A2C"/>
    <w:rsid w:val="00CC1A75"/>
    <w:rsid w:val="00CC1BA4"/>
    <w:rsid w:val="00CC1BC8"/>
    <w:rsid w:val="00CC1CC8"/>
    <w:rsid w:val="00CC1D4B"/>
    <w:rsid w:val="00CC2011"/>
    <w:rsid w:val="00CC212F"/>
    <w:rsid w:val="00CC2221"/>
    <w:rsid w:val="00CC224E"/>
    <w:rsid w:val="00CC2682"/>
    <w:rsid w:val="00CC28AE"/>
    <w:rsid w:val="00CC28BA"/>
    <w:rsid w:val="00CC2938"/>
    <w:rsid w:val="00CC2AF9"/>
    <w:rsid w:val="00CC2EEC"/>
    <w:rsid w:val="00CC3212"/>
    <w:rsid w:val="00CC34BF"/>
    <w:rsid w:val="00CC352A"/>
    <w:rsid w:val="00CC36CF"/>
    <w:rsid w:val="00CC384C"/>
    <w:rsid w:val="00CC38CA"/>
    <w:rsid w:val="00CC39C6"/>
    <w:rsid w:val="00CC39D7"/>
    <w:rsid w:val="00CC3D64"/>
    <w:rsid w:val="00CC3EA0"/>
    <w:rsid w:val="00CC40F3"/>
    <w:rsid w:val="00CC4165"/>
    <w:rsid w:val="00CC419A"/>
    <w:rsid w:val="00CC427F"/>
    <w:rsid w:val="00CC4601"/>
    <w:rsid w:val="00CC4F3B"/>
    <w:rsid w:val="00CC4FC7"/>
    <w:rsid w:val="00CC50C7"/>
    <w:rsid w:val="00CC51DD"/>
    <w:rsid w:val="00CC54BD"/>
    <w:rsid w:val="00CC57C2"/>
    <w:rsid w:val="00CC5DE6"/>
    <w:rsid w:val="00CC5E7E"/>
    <w:rsid w:val="00CC6427"/>
    <w:rsid w:val="00CC69AD"/>
    <w:rsid w:val="00CC6AB3"/>
    <w:rsid w:val="00CC6B50"/>
    <w:rsid w:val="00CC7947"/>
    <w:rsid w:val="00CC7B45"/>
    <w:rsid w:val="00CC7F62"/>
    <w:rsid w:val="00CD04B2"/>
    <w:rsid w:val="00CD05E0"/>
    <w:rsid w:val="00CD09F8"/>
    <w:rsid w:val="00CD0F3A"/>
    <w:rsid w:val="00CD1188"/>
    <w:rsid w:val="00CD138B"/>
    <w:rsid w:val="00CD1434"/>
    <w:rsid w:val="00CD155A"/>
    <w:rsid w:val="00CD1665"/>
    <w:rsid w:val="00CD16CD"/>
    <w:rsid w:val="00CD16F2"/>
    <w:rsid w:val="00CD17CD"/>
    <w:rsid w:val="00CD18FD"/>
    <w:rsid w:val="00CD229E"/>
    <w:rsid w:val="00CD2844"/>
    <w:rsid w:val="00CD29BB"/>
    <w:rsid w:val="00CD2C5E"/>
    <w:rsid w:val="00CD2ED1"/>
    <w:rsid w:val="00CD316E"/>
    <w:rsid w:val="00CD337B"/>
    <w:rsid w:val="00CD36DF"/>
    <w:rsid w:val="00CD3874"/>
    <w:rsid w:val="00CD3F18"/>
    <w:rsid w:val="00CD3FC5"/>
    <w:rsid w:val="00CD4BFF"/>
    <w:rsid w:val="00CD4F13"/>
    <w:rsid w:val="00CD4F4C"/>
    <w:rsid w:val="00CD4F9E"/>
    <w:rsid w:val="00CD4FF4"/>
    <w:rsid w:val="00CD57C0"/>
    <w:rsid w:val="00CD5A06"/>
    <w:rsid w:val="00CD5A6A"/>
    <w:rsid w:val="00CD5E24"/>
    <w:rsid w:val="00CD5F18"/>
    <w:rsid w:val="00CD6731"/>
    <w:rsid w:val="00CD6D56"/>
    <w:rsid w:val="00CD6FF4"/>
    <w:rsid w:val="00CD7041"/>
    <w:rsid w:val="00CD7357"/>
    <w:rsid w:val="00CD73E8"/>
    <w:rsid w:val="00CD79C0"/>
    <w:rsid w:val="00CE0157"/>
    <w:rsid w:val="00CE01D1"/>
    <w:rsid w:val="00CE0424"/>
    <w:rsid w:val="00CE045E"/>
    <w:rsid w:val="00CE0795"/>
    <w:rsid w:val="00CE0A24"/>
    <w:rsid w:val="00CE0B2D"/>
    <w:rsid w:val="00CE104B"/>
    <w:rsid w:val="00CE198E"/>
    <w:rsid w:val="00CE1AA0"/>
    <w:rsid w:val="00CE220E"/>
    <w:rsid w:val="00CE2213"/>
    <w:rsid w:val="00CE25AC"/>
    <w:rsid w:val="00CE286C"/>
    <w:rsid w:val="00CE29F5"/>
    <w:rsid w:val="00CE3022"/>
    <w:rsid w:val="00CE307B"/>
    <w:rsid w:val="00CE362E"/>
    <w:rsid w:val="00CE3C68"/>
    <w:rsid w:val="00CE3EA6"/>
    <w:rsid w:val="00CE3ECF"/>
    <w:rsid w:val="00CE40BF"/>
    <w:rsid w:val="00CE4724"/>
    <w:rsid w:val="00CE4B19"/>
    <w:rsid w:val="00CE4BA0"/>
    <w:rsid w:val="00CE4D1F"/>
    <w:rsid w:val="00CE4D77"/>
    <w:rsid w:val="00CE4E91"/>
    <w:rsid w:val="00CE52FE"/>
    <w:rsid w:val="00CE57B8"/>
    <w:rsid w:val="00CE57DE"/>
    <w:rsid w:val="00CE5825"/>
    <w:rsid w:val="00CE583A"/>
    <w:rsid w:val="00CE5B04"/>
    <w:rsid w:val="00CE5B3A"/>
    <w:rsid w:val="00CE60DB"/>
    <w:rsid w:val="00CE6471"/>
    <w:rsid w:val="00CE64E3"/>
    <w:rsid w:val="00CE67D1"/>
    <w:rsid w:val="00CE688F"/>
    <w:rsid w:val="00CE68DD"/>
    <w:rsid w:val="00CE6CD0"/>
    <w:rsid w:val="00CE6ED3"/>
    <w:rsid w:val="00CE70D1"/>
    <w:rsid w:val="00CE728C"/>
    <w:rsid w:val="00CE72A4"/>
    <w:rsid w:val="00CE72A7"/>
    <w:rsid w:val="00CE72E6"/>
    <w:rsid w:val="00CE7468"/>
    <w:rsid w:val="00CE7561"/>
    <w:rsid w:val="00CE76B3"/>
    <w:rsid w:val="00CE7828"/>
    <w:rsid w:val="00CF0851"/>
    <w:rsid w:val="00CF0A38"/>
    <w:rsid w:val="00CF0F5A"/>
    <w:rsid w:val="00CF0FCE"/>
    <w:rsid w:val="00CF10DB"/>
    <w:rsid w:val="00CF1206"/>
    <w:rsid w:val="00CF1354"/>
    <w:rsid w:val="00CF1A07"/>
    <w:rsid w:val="00CF1DA7"/>
    <w:rsid w:val="00CF1E4B"/>
    <w:rsid w:val="00CF20E1"/>
    <w:rsid w:val="00CF214F"/>
    <w:rsid w:val="00CF258B"/>
    <w:rsid w:val="00CF26F7"/>
    <w:rsid w:val="00CF2894"/>
    <w:rsid w:val="00CF2A2F"/>
    <w:rsid w:val="00CF2B5E"/>
    <w:rsid w:val="00CF2FC2"/>
    <w:rsid w:val="00CF3861"/>
    <w:rsid w:val="00CF3B1F"/>
    <w:rsid w:val="00CF3B24"/>
    <w:rsid w:val="00CF3BF6"/>
    <w:rsid w:val="00CF428D"/>
    <w:rsid w:val="00CF4362"/>
    <w:rsid w:val="00CF43B2"/>
    <w:rsid w:val="00CF44AD"/>
    <w:rsid w:val="00CF45C0"/>
    <w:rsid w:val="00CF49DF"/>
    <w:rsid w:val="00CF5145"/>
    <w:rsid w:val="00CF540B"/>
    <w:rsid w:val="00CF54C0"/>
    <w:rsid w:val="00CF5625"/>
    <w:rsid w:val="00CF5BD7"/>
    <w:rsid w:val="00CF5C0A"/>
    <w:rsid w:val="00CF5C20"/>
    <w:rsid w:val="00CF5DBF"/>
    <w:rsid w:val="00CF5DC6"/>
    <w:rsid w:val="00CF5DED"/>
    <w:rsid w:val="00CF5EB1"/>
    <w:rsid w:val="00CF625B"/>
    <w:rsid w:val="00CF687E"/>
    <w:rsid w:val="00CF6904"/>
    <w:rsid w:val="00CF6A14"/>
    <w:rsid w:val="00CF6D5A"/>
    <w:rsid w:val="00CF7396"/>
    <w:rsid w:val="00CF7547"/>
    <w:rsid w:val="00CF7597"/>
    <w:rsid w:val="00CF76BB"/>
    <w:rsid w:val="00CF7771"/>
    <w:rsid w:val="00CF78EA"/>
    <w:rsid w:val="00CF7951"/>
    <w:rsid w:val="00CF7C66"/>
    <w:rsid w:val="00CF7C86"/>
    <w:rsid w:val="00D001E6"/>
    <w:rsid w:val="00D00226"/>
    <w:rsid w:val="00D003CD"/>
    <w:rsid w:val="00D004EF"/>
    <w:rsid w:val="00D0055B"/>
    <w:rsid w:val="00D00573"/>
    <w:rsid w:val="00D00D58"/>
    <w:rsid w:val="00D010A0"/>
    <w:rsid w:val="00D0185C"/>
    <w:rsid w:val="00D01B12"/>
    <w:rsid w:val="00D01B75"/>
    <w:rsid w:val="00D0217F"/>
    <w:rsid w:val="00D0229A"/>
    <w:rsid w:val="00D022C2"/>
    <w:rsid w:val="00D0248E"/>
    <w:rsid w:val="00D024BB"/>
    <w:rsid w:val="00D02764"/>
    <w:rsid w:val="00D027BC"/>
    <w:rsid w:val="00D029B8"/>
    <w:rsid w:val="00D02F70"/>
    <w:rsid w:val="00D0305F"/>
    <w:rsid w:val="00D03367"/>
    <w:rsid w:val="00D0349B"/>
    <w:rsid w:val="00D03824"/>
    <w:rsid w:val="00D039D5"/>
    <w:rsid w:val="00D03DBA"/>
    <w:rsid w:val="00D03EF0"/>
    <w:rsid w:val="00D03F9B"/>
    <w:rsid w:val="00D0400B"/>
    <w:rsid w:val="00D04210"/>
    <w:rsid w:val="00D04CA9"/>
    <w:rsid w:val="00D04DB9"/>
    <w:rsid w:val="00D04EB7"/>
    <w:rsid w:val="00D0524B"/>
    <w:rsid w:val="00D054D4"/>
    <w:rsid w:val="00D054F7"/>
    <w:rsid w:val="00D06329"/>
    <w:rsid w:val="00D0675D"/>
    <w:rsid w:val="00D06796"/>
    <w:rsid w:val="00D068B3"/>
    <w:rsid w:val="00D06A8D"/>
    <w:rsid w:val="00D06FE6"/>
    <w:rsid w:val="00D0738F"/>
    <w:rsid w:val="00D07677"/>
    <w:rsid w:val="00D07B4E"/>
    <w:rsid w:val="00D07E1D"/>
    <w:rsid w:val="00D10249"/>
    <w:rsid w:val="00D106C5"/>
    <w:rsid w:val="00D1080A"/>
    <w:rsid w:val="00D108A2"/>
    <w:rsid w:val="00D108C7"/>
    <w:rsid w:val="00D10AAC"/>
    <w:rsid w:val="00D10C26"/>
    <w:rsid w:val="00D10E7E"/>
    <w:rsid w:val="00D11174"/>
    <w:rsid w:val="00D11245"/>
    <w:rsid w:val="00D115C3"/>
    <w:rsid w:val="00D1171B"/>
    <w:rsid w:val="00D11897"/>
    <w:rsid w:val="00D11A06"/>
    <w:rsid w:val="00D12003"/>
    <w:rsid w:val="00D1272F"/>
    <w:rsid w:val="00D13135"/>
    <w:rsid w:val="00D132D3"/>
    <w:rsid w:val="00D1336E"/>
    <w:rsid w:val="00D133CA"/>
    <w:rsid w:val="00D139DB"/>
    <w:rsid w:val="00D13BA0"/>
    <w:rsid w:val="00D13E4E"/>
    <w:rsid w:val="00D13F8F"/>
    <w:rsid w:val="00D143D2"/>
    <w:rsid w:val="00D143EC"/>
    <w:rsid w:val="00D1453D"/>
    <w:rsid w:val="00D14541"/>
    <w:rsid w:val="00D145AE"/>
    <w:rsid w:val="00D145E1"/>
    <w:rsid w:val="00D147DB"/>
    <w:rsid w:val="00D14E34"/>
    <w:rsid w:val="00D14E67"/>
    <w:rsid w:val="00D14EA0"/>
    <w:rsid w:val="00D150F7"/>
    <w:rsid w:val="00D1534B"/>
    <w:rsid w:val="00D1544E"/>
    <w:rsid w:val="00D1553A"/>
    <w:rsid w:val="00D158EB"/>
    <w:rsid w:val="00D15C95"/>
    <w:rsid w:val="00D15E10"/>
    <w:rsid w:val="00D15FF2"/>
    <w:rsid w:val="00D1638E"/>
    <w:rsid w:val="00D16458"/>
    <w:rsid w:val="00D1662E"/>
    <w:rsid w:val="00D166D3"/>
    <w:rsid w:val="00D167A5"/>
    <w:rsid w:val="00D1688D"/>
    <w:rsid w:val="00D16BB0"/>
    <w:rsid w:val="00D16E51"/>
    <w:rsid w:val="00D17303"/>
    <w:rsid w:val="00D1739E"/>
    <w:rsid w:val="00D175A1"/>
    <w:rsid w:val="00D177DF"/>
    <w:rsid w:val="00D178D0"/>
    <w:rsid w:val="00D17C93"/>
    <w:rsid w:val="00D17D83"/>
    <w:rsid w:val="00D20334"/>
    <w:rsid w:val="00D20933"/>
    <w:rsid w:val="00D20ACE"/>
    <w:rsid w:val="00D20C1D"/>
    <w:rsid w:val="00D20F21"/>
    <w:rsid w:val="00D21226"/>
    <w:rsid w:val="00D2153A"/>
    <w:rsid w:val="00D21589"/>
    <w:rsid w:val="00D2199A"/>
    <w:rsid w:val="00D21A72"/>
    <w:rsid w:val="00D220C5"/>
    <w:rsid w:val="00D223DE"/>
    <w:rsid w:val="00D224CA"/>
    <w:rsid w:val="00D22615"/>
    <w:rsid w:val="00D22A4F"/>
    <w:rsid w:val="00D22BB4"/>
    <w:rsid w:val="00D23153"/>
    <w:rsid w:val="00D23585"/>
    <w:rsid w:val="00D235E9"/>
    <w:rsid w:val="00D239A7"/>
    <w:rsid w:val="00D23B33"/>
    <w:rsid w:val="00D23DA0"/>
    <w:rsid w:val="00D23F47"/>
    <w:rsid w:val="00D24460"/>
    <w:rsid w:val="00D24922"/>
    <w:rsid w:val="00D24BDA"/>
    <w:rsid w:val="00D24D4A"/>
    <w:rsid w:val="00D24E7C"/>
    <w:rsid w:val="00D25127"/>
    <w:rsid w:val="00D2539F"/>
    <w:rsid w:val="00D256DF"/>
    <w:rsid w:val="00D257A5"/>
    <w:rsid w:val="00D25BC4"/>
    <w:rsid w:val="00D262E0"/>
    <w:rsid w:val="00D26394"/>
    <w:rsid w:val="00D264FA"/>
    <w:rsid w:val="00D2681F"/>
    <w:rsid w:val="00D26969"/>
    <w:rsid w:val="00D26AB6"/>
    <w:rsid w:val="00D26F53"/>
    <w:rsid w:val="00D26F6D"/>
    <w:rsid w:val="00D26F8B"/>
    <w:rsid w:val="00D273BB"/>
    <w:rsid w:val="00D2745C"/>
    <w:rsid w:val="00D27D46"/>
    <w:rsid w:val="00D27FE7"/>
    <w:rsid w:val="00D3020E"/>
    <w:rsid w:val="00D3069C"/>
    <w:rsid w:val="00D30761"/>
    <w:rsid w:val="00D307E7"/>
    <w:rsid w:val="00D30850"/>
    <w:rsid w:val="00D30B36"/>
    <w:rsid w:val="00D30DCC"/>
    <w:rsid w:val="00D310B6"/>
    <w:rsid w:val="00D31318"/>
    <w:rsid w:val="00D313D8"/>
    <w:rsid w:val="00D31703"/>
    <w:rsid w:val="00D319E0"/>
    <w:rsid w:val="00D31E7D"/>
    <w:rsid w:val="00D320D2"/>
    <w:rsid w:val="00D32360"/>
    <w:rsid w:val="00D32481"/>
    <w:rsid w:val="00D32A23"/>
    <w:rsid w:val="00D32D64"/>
    <w:rsid w:val="00D33339"/>
    <w:rsid w:val="00D334AE"/>
    <w:rsid w:val="00D33AA8"/>
    <w:rsid w:val="00D33AEE"/>
    <w:rsid w:val="00D34199"/>
    <w:rsid w:val="00D3444A"/>
    <w:rsid w:val="00D34613"/>
    <w:rsid w:val="00D346BA"/>
    <w:rsid w:val="00D34858"/>
    <w:rsid w:val="00D34AC4"/>
    <w:rsid w:val="00D34D09"/>
    <w:rsid w:val="00D34EBF"/>
    <w:rsid w:val="00D35102"/>
    <w:rsid w:val="00D359D9"/>
    <w:rsid w:val="00D35A84"/>
    <w:rsid w:val="00D35DF3"/>
    <w:rsid w:val="00D36056"/>
    <w:rsid w:val="00D361C9"/>
    <w:rsid w:val="00D36320"/>
    <w:rsid w:val="00D36550"/>
    <w:rsid w:val="00D36729"/>
    <w:rsid w:val="00D36771"/>
    <w:rsid w:val="00D36822"/>
    <w:rsid w:val="00D36E16"/>
    <w:rsid w:val="00D36E71"/>
    <w:rsid w:val="00D36EA7"/>
    <w:rsid w:val="00D37061"/>
    <w:rsid w:val="00D372D7"/>
    <w:rsid w:val="00D372EB"/>
    <w:rsid w:val="00D3758C"/>
    <w:rsid w:val="00D375F8"/>
    <w:rsid w:val="00D37657"/>
    <w:rsid w:val="00D37954"/>
    <w:rsid w:val="00D37A74"/>
    <w:rsid w:val="00D37B6B"/>
    <w:rsid w:val="00D37BB7"/>
    <w:rsid w:val="00D37CC3"/>
    <w:rsid w:val="00D37D7D"/>
    <w:rsid w:val="00D37D87"/>
    <w:rsid w:val="00D407C7"/>
    <w:rsid w:val="00D40B33"/>
    <w:rsid w:val="00D40EA7"/>
    <w:rsid w:val="00D413E0"/>
    <w:rsid w:val="00D4157E"/>
    <w:rsid w:val="00D41676"/>
    <w:rsid w:val="00D41950"/>
    <w:rsid w:val="00D41961"/>
    <w:rsid w:val="00D42189"/>
    <w:rsid w:val="00D42360"/>
    <w:rsid w:val="00D4240D"/>
    <w:rsid w:val="00D426C0"/>
    <w:rsid w:val="00D4292E"/>
    <w:rsid w:val="00D42950"/>
    <w:rsid w:val="00D42D4A"/>
    <w:rsid w:val="00D42EDA"/>
    <w:rsid w:val="00D4318F"/>
    <w:rsid w:val="00D43294"/>
    <w:rsid w:val="00D4354D"/>
    <w:rsid w:val="00D43644"/>
    <w:rsid w:val="00D438BF"/>
    <w:rsid w:val="00D43E52"/>
    <w:rsid w:val="00D440F8"/>
    <w:rsid w:val="00D44286"/>
    <w:rsid w:val="00D4459D"/>
    <w:rsid w:val="00D447FC"/>
    <w:rsid w:val="00D44961"/>
    <w:rsid w:val="00D44B2F"/>
    <w:rsid w:val="00D450D8"/>
    <w:rsid w:val="00D453AB"/>
    <w:rsid w:val="00D453E2"/>
    <w:rsid w:val="00D4550C"/>
    <w:rsid w:val="00D45B91"/>
    <w:rsid w:val="00D4619F"/>
    <w:rsid w:val="00D46443"/>
    <w:rsid w:val="00D46601"/>
    <w:rsid w:val="00D468BA"/>
    <w:rsid w:val="00D46EE4"/>
    <w:rsid w:val="00D474E2"/>
    <w:rsid w:val="00D474F7"/>
    <w:rsid w:val="00D4758A"/>
    <w:rsid w:val="00D47724"/>
    <w:rsid w:val="00D502F5"/>
    <w:rsid w:val="00D504C8"/>
    <w:rsid w:val="00D5063F"/>
    <w:rsid w:val="00D50A9C"/>
    <w:rsid w:val="00D513A7"/>
    <w:rsid w:val="00D51527"/>
    <w:rsid w:val="00D51D8D"/>
    <w:rsid w:val="00D51FF8"/>
    <w:rsid w:val="00D52A73"/>
    <w:rsid w:val="00D52DD8"/>
    <w:rsid w:val="00D52DEB"/>
    <w:rsid w:val="00D52DF5"/>
    <w:rsid w:val="00D52EFD"/>
    <w:rsid w:val="00D52FF6"/>
    <w:rsid w:val="00D53087"/>
    <w:rsid w:val="00D5323F"/>
    <w:rsid w:val="00D53398"/>
    <w:rsid w:val="00D53C5C"/>
    <w:rsid w:val="00D542A8"/>
    <w:rsid w:val="00D542DC"/>
    <w:rsid w:val="00D544D9"/>
    <w:rsid w:val="00D546FF"/>
    <w:rsid w:val="00D54BA1"/>
    <w:rsid w:val="00D54C04"/>
    <w:rsid w:val="00D55157"/>
    <w:rsid w:val="00D5529A"/>
    <w:rsid w:val="00D55AD5"/>
    <w:rsid w:val="00D55D55"/>
    <w:rsid w:val="00D55F08"/>
    <w:rsid w:val="00D55F9E"/>
    <w:rsid w:val="00D56266"/>
    <w:rsid w:val="00D563D1"/>
    <w:rsid w:val="00D5693E"/>
    <w:rsid w:val="00D571EF"/>
    <w:rsid w:val="00D573A6"/>
    <w:rsid w:val="00D576CA"/>
    <w:rsid w:val="00D5774B"/>
    <w:rsid w:val="00D5782C"/>
    <w:rsid w:val="00D578E1"/>
    <w:rsid w:val="00D5790E"/>
    <w:rsid w:val="00D579A2"/>
    <w:rsid w:val="00D57DD1"/>
    <w:rsid w:val="00D57EDB"/>
    <w:rsid w:val="00D57F71"/>
    <w:rsid w:val="00D6021E"/>
    <w:rsid w:val="00D60275"/>
    <w:rsid w:val="00D6039F"/>
    <w:rsid w:val="00D603F8"/>
    <w:rsid w:val="00D60444"/>
    <w:rsid w:val="00D60A09"/>
    <w:rsid w:val="00D60A93"/>
    <w:rsid w:val="00D60BA8"/>
    <w:rsid w:val="00D60C5C"/>
    <w:rsid w:val="00D60D40"/>
    <w:rsid w:val="00D60D48"/>
    <w:rsid w:val="00D61120"/>
    <w:rsid w:val="00D611E9"/>
    <w:rsid w:val="00D61367"/>
    <w:rsid w:val="00D6145D"/>
    <w:rsid w:val="00D615AC"/>
    <w:rsid w:val="00D616F6"/>
    <w:rsid w:val="00D61910"/>
    <w:rsid w:val="00D61A23"/>
    <w:rsid w:val="00D61AF5"/>
    <w:rsid w:val="00D61BBF"/>
    <w:rsid w:val="00D61E07"/>
    <w:rsid w:val="00D61E37"/>
    <w:rsid w:val="00D61E3F"/>
    <w:rsid w:val="00D61FA6"/>
    <w:rsid w:val="00D622CB"/>
    <w:rsid w:val="00D6241B"/>
    <w:rsid w:val="00D62924"/>
    <w:rsid w:val="00D62CD3"/>
    <w:rsid w:val="00D630C3"/>
    <w:rsid w:val="00D6322E"/>
    <w:rsid w:val="00D63A01"/>
    <w:rsid w:val="00D6411F"/>
    <w:rsid w:val="00D64239"/>
    <w:rsid w:val="00D64B08"/>
    <w:rsid w:val="00D64C90"/>
    <w:rsid w:val="00D64D63"/>
    <w:rsid w:val="00D64FC4"/>
    <w:rsid w:val="00D64FEA"/>
    <w:rsid w:val="00D652B5"/>
    <w:rsid w:val="00D652B8"/>
    <w:rsid w:val="00D65368"/>
    <w:rsid w:val="00D658B1"/>
    <w:rsid w:val="00D6595A"/>
    <w:rsid w:val="00D65C92"/>
    <w:rsid w:val="00D65D19"/>
    <w:rsid w:val="00D65DC2"/>
    <w:rsid w:val="00D65E0B"/>
    <w:rsid w:val="00D65F4E"/>
    <w:rsid w:val="00D66155"/>
    <w:rsid w:val="00D6618D"/>
    <w:rsid w:val="00D66329"/>
    <w:rsid w:val="00D66452"/>
    <w:rsid w:val="00D66599"/>
    <w:rsid w:val="00D6672A"/>
    <w:rsid w:val="00D66802"/>
    <w:rsid w:val="00D668F1"/>
    <w:rsid w:val="00D66A7F"/>
    <w:rsid w:val="00D66A94"/>
    <w:rsid w:val="00D66EDC"/>
    <w:rsid w:val="00D6702F"/>
    <w:rsid w:val="00D670E2"/>
    <w:rsid w:val="00D6750C"/>
    <w:rsid w:val="00D678A5"/>
    <w:rsid w:val="00D67A0B"/>
    <w:rsid w:val="00D67AEA"/>
    <w:rsid w:val="00D67B75"/>
    <w:rsid w:val="00D67C2B"/>
    <w:rsid w:val="00D67D52"/>
    <w:rsid w:val="00D67E4B"/>
    <w:rsid w:val="00D67ECF"/>
    <w:rsid w:val="00D67F6C"/>
    <w:rsid w:val="00D70110"/>
    <w:rsid w:val="00D70176"/>
    <w:rsid w:val="00D702D3"/>
    <w:rsid w:val="00D708B0"/>
    <w:rsid w:val="00D70900"/>
    <w:rsid w:val="00D70F46"/>
    <w:rsid w:val="00D71036"/>
    <w:rsid w:val="00D711B9"/>
    <w:rsid w:val="00D71499"/>
    <w:rsid w:val="00D714C8"/>
    <w:rsid w:val="00D7190D"/>
    <w:rsid w:val="00D71919"/>
    <w:rsid w:val="00D71AB4"/>
    <w:rsid w:val="00D71F7E"/>
    <w:rsid w:val="00D71F8A"/>
    <w:rsid w:val="00D72EF5"/>
    <w:rsid w:val="00D72F06"/>
    <w:rsid w:val="00D73284"/>
    <w:rsid w:val="00D7330A"/>
    <w:rsid w:val="00D733AC"/>
    <w:rsid w:val="00D73415"/>
    <w:rsid w:val="00D73749"/>
    <w:rsid w:val="00D738BC"/>
    <w:rsid w:val="00D74586"/>
    <w:rsid w:val="00D74AB2"/>
    <w:rsid w:val="00D74EFC"/>
    <w:rsid w:val="00D74F27"/>
    <w:rsid w:val="00D74F92"/>
    <w:rsid w:val="00D75265"/>
    <w:rsid w:val="00D755C4"/>
    <w:rsid w:val="00D758A2"/>
    <w:rsid w:val="00D75F30"/>
    <w:rsid w:val="00D75F50"/>
    <w:rsid w:val="00D75F52"/>
    <w:rsid w:val="00D760E9"/>
    <w:rsid w:val="00D760F5"/>
    <w:rsid w:val="00D761D2"/>
    <w:rsid w:val="00D76A9B"/>
    <w:rsid w:val="00D76FBF"/>
    <w:rsid w:val="00D770A8"/>
    <w:rsid w:val="00D776BE"/>
    <w:rsid w:val="00D77809"/>
    <w:rsid w:val="00D77A68"/>
    <w:rsid w:val="00D77B1D"/>
    <w:rsid w:val="00D77B97"/>
    <w:rsid w:val="00D8021F"/>
    <w:rsid w:val="00D802A2"/>
    <w:rsid w:val="00D80383"/>
    <w:rsid w:val="00D804D6"/>
    <w:rsid w:val="00D80AF8"/>
    <w:rsid w:val="00D80B51"/>
    <w:rsid w:val="00D80C96"/>
    <w:rsid w:val="00D80ED9"/>
    <w:rsid w:val="00D81395"/>
    <w:rsid w:val="00D814B4"/>
    <w:rsid w:val="00D8161B"/>
    <w:rsid w:val="00D81A37"/>
    <w:rsid w:val="00D81ADE"/>
    <w:rsid w:val="00D81B75"/>
    <w:rsid w:val="00D81BD9"/>
    <w:rsid w:val="00D81E91"/>
    <w:rsid w:val="00D82290"/>
    <w:rsid w:val="00D82357"/>
    <w:rsid w:val="00D823C6"/>
    <w:rsid w:val="00D82531"/>
    <w:rsid w:val="00D82733"/>
    <w:rsid w:val="00D830D2"/>
    <w:rsid w:val="00D8325E"/>
    <w:rsid w:val="00D8327F"/>
    <w:rsid w:val="00D8333D"/>
    <w:rsid w:val="00D83705"/>
    <w:rsid w:val="00D8397A"/>
    <w:rsid w:val="00D83BB4"/>
    <w:rsid w:val="00D841F6"/>
    <w:rsid w:val="00D8420F"/>
    <w:rsid w:val="00D84383"/>
    <w:rsid w:val="00D844E3"/>
    <w:rsid w:val="00D84570"/>
    <w:rsid w:val="00D84581"/>
    <w:rsid w:val="00D8460F"/>
    <w:rsid w:val="00D84D0E"/>
    <w:rsid w:val="00D84D8D"/>
    <w:rsid w:val="00D84DEC"/>
    <w:rsid w:val="00D8503E"/>
    <w:rsid w:val="00D853B0"/>
    <w:rsid w:val="00D854DF"/>
    <w:rsid w:val="00D85B94"/>
    <w:rsid w:val="00D85D81"/>
    <w:rsid w:val="00D85D84"/>
    <w:rsid w:val="00D85F36"/>
    <w:rsid w:val="00D85F90"/>
    <w:rsid w:val="00D8684B"/>
    <w:rsid w:val="00D869B0"/>
    <w:rsid w:val="00D86A76"/>
    <w:rsid w:val="00D86C80"/>
    <w:rsid w:val="00D86CA3"/>
    <w:rsid w:val="00D86CB6"/>
    <w:rsid w:val="00D86E20"/>
    <w:rsid w:val="00D86F3A"/>
    <w:rsid w:val="00D87033"/>
    <w:rsid w:val="00D8714B"/>
    <w:rsid w:val="00D871CE"/>
    <w:rsid w:val="00D873C8"/>
    <w:rsid w:val="00D8794B"/>
    <w:rsid w:val="00D87A38"/>
    <w:rsid w:val="00D87B26"/>
    <w:rsid w:val="00D87FCF"/>
    <w:rsid w:val="00D901FA"/>
    <w:rsid w:val="00D9051E"/>
    <w:rsid w:val="00D90BBB"/>
    <w:rsid w:val="00D90CF2"/>
    <w:rsid w:val="00D90D80"/>
    <w:rsid w:val="00D90F89"/>
    <w:rsid w:val="00D9118C"/>
    <w:rsid w:val="00D912C2"/>
    <w:rsid w:val="00D91420"/>
    <w:rsid w:val="00D9154C"/>
    <w:rsid w:val="00D91758"/>
    <w:rsid w:val="00D91799"/>
    <w:rsid w:val="00D917B4"/>
    <w:rsid w:val="00D9196D"/>
    <w:rsid w:val="00D91F7A"/>
    <w:rsid w:val="00D92015"/>
    <w:rsid w:val="00D920A3"/>
    <w:rsid w:val="00D92170"/>
    <w:rsid w:val="00D925D0"/>
    <w:rsid w:val="00D92982"/>
    <w:rsid w:val="00D92C1C"/>
    <w:rsid w:val="00D92C87"/>
    <w:rsid w:val="00D9308B"/>
    <w:rsid w:val="00D930E8"/>
    <w:rsid w:val="00D931B8"/>
    <w:rsid w:val="00D9320C"/>
    <w:rsid w:val="00D938AF"/>
    <w:rsid w:val="00D9391B"/>
    <w:rsid w:val="00D93C97"/>
    <w:rsid w:val="00D93CEC"/>
    <w:rsid w:val="00D93CF6"/>
    <w:rsid w:val="00D940EA"/>
    <w:rsid w:val="00D9432B"/>
    <w:rsid w:val="00D9467D"/>
    <w:rsid w:val="00D94A80"/>
    <w:rsid w:val="00D94B72"/>
    <w:rsid w:val="00D95252"/>
    <w:rsid w:val="00D952DE"/>
    <w:rsid w:val="00D95508"/>
    <w:rsid w:val="00D9551F"/>
    <w:rsid w:val="00D9562B"/>
    <w:rsid w:val="00D956DF"/>
    <w:rsid w:val="00D95784"/>
    <w:rsid w:val="00D963D5"/>
    <w:rsid w:val="00D9643D"/>
    <w:rsid w:val="00D9654C"/>
    <w:rsid w:val="00D967AE"/>
    <w:rsid w:val="00D9693C"/>
    <w:rsid w:val="00D96A06"/>
    <w:rsid w:val="00D96C04"/>
    <w:rsid w:val="00D96E10"/>
    <w:rsid w:val="00D9713E"/>
    <w:rsid w:val="00D97497"/>
    <w:rsid w:val="00D979C6"/>
    <w:rsid w:val="00D97A40"/>
    <w:rsid w:val="00D97AC8"/>
    <w:rsid w:val="00D97DDA"/>
    <w:rsid w:val="00DA0968"/>
    <w:rsid w:val="00DA09F6"/>
    <w:rsid w:val="00DA0F4B"/>
    <w:rsid w:val="00DA11F2"/>
    <w:rsid w:val="00DA13A5"/>
    <w:rsid w:val="00DA1587"/>
    <w:rsid w:val="00DA16DA"/>
    <w:rsid w:val="00DA17AF"/>
    <w:rsid w:val="00DA1ADB"/>
    <w:rsid w:val="00DA1CFA"/>
    <w:rsid w:val="00DA1EE7"/>
    <w:rsid w:val="00DA1F68"/>
    <w:rsid w:val="00DA2399"/>
    <w:rsid w:val="00DA260A"/>
    <w:rsid w:val="00DA26B0"/>
    <w:rsid w:val="00DA2999"/>
    <w:rsid w:val="00DA2A5B"/>
    <w:rsid w:val="00DA2EC1"/>
    <w:rsid w:val="00DA3043"/>
    <w:rsid w:val="00DA305E"/>
    <w:rsid w:val="00DA31E2"/>
    <w:rsid w:val="00DA32B4"/>
    <w:rsid w:val="00DA33E0"/>
    <w:rsid w:val="00DA3439"/>
    <w:rsid w:val="00DA3D2B"/>
    <w:rsid w:val="00DA3E6B"/>
    <w:rsid w:val="00DA3FEF"/>
    <w:rsid w:val="00DA4114"/>
    <w:rsid w:val="00DA415C"/>
    <w:rsid w:val="00DA47B3"/>
    <w:rsid w:val="00DA4902"/>
    <w:rsid w:val="00DA4AE2"/>
    <w:rsid w:val="00DA4CE9"/>
    <w:rsid w:val="00DA4F6D"/>
    <w:rsid w:val="00DA502F"/>
    <w:rsid w:val="00DA5055"/>
    <w:rsid w:val="00DA508D"/>
    <w:rsid w:val="00DA5274"/>
    <w:rsid w:val="00DA52D9"/>
    <w:rsid w:val="00DA5417"/>
    <w:rsid w:val="00DA547C"/>
    <w:rsid w:val="00DA56E8"/>
    <w:rsid w:val="00DA58A4"/>
    <w:rsid w:val="00DA6110"/>
    <w:rsid w:val="00DA62FD"/>
    <w:rsid w:val="00DA642D"/>
    <w:rsid w:val="00DA6713"/>
    <w:rsid w:val="00DA6945"/>
    <w:rsid w:val="00DA6DFE"/>
    <w:rsid w:val="00DA7151"/>
    <w:rsid w:val="00DA7664"/>
    <w:rsid w:val="00DA7794"/>
    <w:rsid w:val="00DA7833"/>
    <w:rsid w:val="00DA7A4E"/>
    <w:rsid w:val="00DA7A9B"/>
    <w:rsid w:val="00DA7B36"/>
    <w:rsid w:val="00DB0062"/>
    <w:rsid w:val="00DB01DC"/>
    <w:rsid w:val="00DB04A2"/>
    <w:rsid w:val="00DB0518"/>
    <w:rsid w:val="00DB0A9F"/>
    <w:rsid w:val="00DB0B29"/>
    <w:rsid w:val="00DB0C63"/>
    <w:rsid w:val="00DB0CF9"/>
    <w:rsid w:val="00DB0FDF"/>
    <w:rsid w:val="00DB1104"/>
    <w:rsid w:val="00DB11A5"/>
    <w:rsid w:val="00DB139D"/>
    <w:rsid w:val="00DB154A"/>
    <w:rsid w:val="00DB182F"/>
    <w:rsid w:val="00DB1835"/>
    <w:rsid w:val="00DB199A"/>
    <w:rsid w:val="00DB1F6D"/>
    <w:rsid w:val="00DB1FD5"/>
    <w:rsid w:val="00DB1FF3"/>
    <w:rsid w:val="00DB2080"/>
    <w:rsid w:val="00DB20DF"/>
    <w:rsid w:val="00DB220F"/>
    <w:rsid w:val="00DB224F"/>
    <w:rsid w:val="00DB273F"/>
    <w:rsid w:val="00DB2828"/>
    <w:rsid w:val="00DB2892"/>
    <w:rsid w:val="00DB28A0"/>
    <w:rsid w:val="00DB2B1D"/>
    <w:rsid w:val="00DB2E51"/>
    <w:rsid w:val="00DB31B4"/>
    <w:rsid w:val="00DB3321"/>
    <w:rsid w:val="00DB362B"/>
    <w:rsid w:val="00DB3647"/>
    <w:rsid w:val="00DB377D"/>
    <w:rsid w:val="00DB3AD0"/>
    <w:rsid w:val="00DB3B61"/>
    <w:rsid w:val="00DB3CD0"/>
    <w:rsid w:val="00DB3E13"/>
    <w:rsid w:val="00DB3E71"/>
    <w:rsid w:val="00DB4187"/>
    <w:rsid w:val="00DB41C7"/>
    <w:rsid w:val="00DB4262"/>
    <w:rsid w:val="00DB4715"/>
    <w:rsid w:val="00DB473A"/>
    <w:rsid w:val="00DB47D1"/>
    <w:rsid w:val="00DB4EAE"/>
    <w:rsid w:val="00DB4FA1"/>
    <w:rsid w:val="00DB4FCD"/>
    <w:rsid w:val="00DB5341"/>
    <w:rsid w:val="00DB53EE"/>
    <w:rsid w:val="00DB55C6"/>
    <w:rsid w:val="00DB56F6"/>
    <w:rsid w:val="00DB5A05"/>
    <w:rsid w:val="00DB5B77"/>
    <w:rsid w:val="00DB62DD"/>
    <w:rsid w:val="00DB659D"/>
    <w:rsid w:val="00DB6A86"/>
    <w:rsid w:val="00DB6BE3"/>
    <w:rsid w:val="00DB70AC"/>
    <w:rsid w:val="00DB7804"/>
    <w:rsid w:val="00DC0A8C"/>
    <w:rsid w:val="00DC0A8E"/>
    <w:rsid w:val="00DC0D8E"/>
    <w:rsid w:val="00DC0F48"/>
    <w:rsid w:val="00DC1106"/>
    <w:rsid w:val="00DC1386"/>
    <w:rsid w:val="00DC1615"/>
    <w:rsid w:val="00DC1743"/>
    <w:rsid w:val="00DC1BD0"/>
    <w:rsid w:val="00DC1C5E"/>
    <w:rsid w:val="00DC1FE2"/>
    <w:rsid w:val="00DC2034"/>
    <w:rsid w:val="00DC223F"/>
    <w:rsid w:val="00DC270C"/>
    <w:rsid w:val="00DC29DC"/>
    <w:rsid w:val="00DC2A0D"/>
    <w:rsid w:val="00DC2BC8"/>
    <w:rsid w:val="00DC2C8E"/>
    <w:rsid w:val="00DC2D36"/>
    <w:rsid w:val="00DC3878"/>
    <w:rsid w:val="00DC38E0"/>
    <w:rsid w:val="00DC3D5C"/>
    <w:rsid w:val="00DC3D75"/>
    <w:rsid w:val="00DC3E8A"/>
    <w:rsid w:val="00DC4245"/>
    <w:rsid w:val="00DC42D0"/>
    <w:rsid w:val="00DC46F3"/>
    <w:rsid w:val="00DC4762"/>
    <w:rsid w:val="00DC4A84"/>
    <w:rsid w:val="00DC5012"/>
    <w:rsid w:val="00DC53EF"/>
    <w:rsid w:val="00DC5458"/>
    <w:rsid w:val="00DC5A12"/>
    <w:rsid w:val="00DC5B4F"/>
    <w:rsid w:val="00DC5FA5"/>
    <w:rsid w:val="00DC6002"/>
    <w:rsid w:val="00DC67E6"/>
    <w:rsid w:val="00DC6845"/>
    <w:rsid w:val="00DC6B43"/>
    <w:rsid w:val="00DC79FB"/>
    <w:rsid w:val="00DC7D91"/>
    <w:rsid w:val="00DC7FDA"/>
    <w:rsid w:val="00DD01C0"/>
    <w:rsid w:val="00DD023B"/>
    <w:rsid w:val="00DD0BC8"/>
    <w:rsid w:val="00DD0C73"/>
    <w:rsid w:val="00DD0D27"/>
    <w:rsid w:val="00DD0E4A"/>
    <w:rsid w:val="00DD17D0"/>
    <w:rsid w:val="00DD186F"/>
    <w:rsid w:val="00DD1CDF"/>
    <w:rsid w:val="00DD1DE2"/>
    <w:rsid w:val="00DD1DFA"/>
    <w:rsid w:val="00DD1FA4"/>
    <w:rsid w:val="00DD1FB0"/>
    <w:rsid w:val="00DD20D0"/>
    <w:rsid w:val="00DD213B"/>
    <w:rsid w:val="00DD217E"/>
    <w:rsid w:val="00DD23DD"/>
    <w:rsid w:val="00DD2528"/>
    <w:rsid w:val="00DD25C4"/>
    <w:rsid w:val="00DD29A9"/>
    <w:rsid w:val="00DD2AB0"/>
    <w:rsid w:val="00DD2ACA"/>
    <w:rsid w:val="00DD2DDD"/>
    <w:rsid w:val="00DD2EF6"/>
    <w:rsid w:val="00DD2F8E"/>
    <w:rsid w:val="00DD300F"/>
    <w:rsid w:val="00DD312F"/>
    <w:rsid w:val="00DD375A"/>
    <w:rsid w:val="00DD38D0"/>
    <w:rsid w:val="00DD38E5"/>
    <w:rsid w:val="00DD3948"/>
    <w:rsid w:val="00DD3B6C"/>
    <w:rsid w:val="00DD3B7C"/>
    <w:rsid w:val="00DD3C65"/>
    <w:rsid w:val="00DD3D18"/>
    <w:rsid w:val="00DD3EB8"/>
    <w:rsid w:val="00DD3ECF"/>
    <w:rsid w:val="00DD42FF"/>
    <w:rsid w:val="00DD4370"/>
    <w:rsid w:val="00DD44EA"/>
    <w:rsid w:val="00DD458E"/>
    <w:rsid w:val="00DD48FC"/>
    <w:rsid w:val="00DD49A2"/>
    <w:rsid w:val="00DD4DFF"/>
    <w:rsid w:val="00DD4E12"/>
    <w:rsid w:val="00DD4E26"/>
    <w:rsid w:val="00DD503A"/>
    <w:rsid w:val="00DD53BD"/>
    <w:rsid w:val="00DD568F"/>
    <w:rsid w:val="00DD5ADD"/>
    <w:rsid w:val="00DD5C54"/>
    <w:rsid w:val="00DD5D9D"/>
    <w:rsid w:val="00DD604E"/>
    <w:rsid w:val="00DD628D"/>
    <w:rsid w:val="00DD62CB"/>
    <w:rsid w:val="00DD652B"/>
    <w:rsid w:val="00DD6705"/>
    <w:rsid w:val="00DD691D"/>
    <w:rsid w:val="00DD6A74"/>
    <w:rsid w:val="00DD6E17"/>
    <w:rsid w:val="00DD70C6"/>
    <w:rsid w:val="00DD710B"/>
    <w:rsid w:val="00DD71B7"/>
    <w:rsid w:val="00DD7311"/>
    <w:rsid w:val="00DD7382"/>
    <w:rsid w:val="00DD7636"/>
    <w:rsid w:val="00DD7822"/>
    <w:rsid w:val="00DD7A89"/>
    <w:rsid w:val="00DD7C88"/>
    <w:rsid w:val="00DD7EB3"/>
    <w:rsid w:val="00DD7EE8"/>
    <w:rsid w:val="00DE067E"/>
    <w:rsid w:val="00DE0798"/>
    <w:rsid w:val="00DE096A"/>
    <w:rsid w:val="00DE0A07"/>
    <w:rsid w:val="00DE0DAE"/>
    <w:rsid w:val="00DE15EE"/>
    <w:rsid w:val="00DE1630"/>
    <w:rsid w:val="00DE16DB"/>
    <w:rsid w:val="00DE16E9"/>
    <w:rsid w:val="00DE1FAD"/>
    <w:rsid w:val="00DE224A"/>
    <w:rsid w:val="00DE2911"/>
    <w:rsid w:val="00DE2A69"/>
    <w:rsid w:val="00DE2A7C"/>
    <w:rsid w:val="00DE2CE9"/>
    <w:rsid w:val="00DE2E2B"/>
    <w:rsid w:val="00DE2FA6"/>
    <w:rsid w:val="00DE31DE"/>
    <w:rsid w:val="00DE326A"/>
    <w:rsid w:val="00DE35B6"/>
    <w:rsid w:val="00DE3627"/>
    <w:rsid w:val="00DE372B"/>
    <w:rsid w:val="00DE3D38"/>
    <w:rsid w:val="00DE3F44"/>
    <w:rsid w:val="00DE42AE"/>
    <w:rsid w:val="00DE4A81"/>
    <w:rsid w:val="00DE4C50"/>
    <w:rsid w:val="00DE501B"/>
    <w:rsid w:val="00DE530F"/>
    <w:rsid w:val="00DE55AE"/>
    <w:rsid w:val="00DE5608"/>
    <w:rsid w:val="00DE5732"/>
    <w:rsid w:val="00DE58D0"/>
    <w:rsid w:val="00DE58DF"/>
    <w:rsid w:val="00DE5C9E"/>
    <w:rsid w:val="00DE5E01"/>
    <w:rsid w:val="00DE5F02"/>
    <w:rsid w:val="00DE605C"/>
    <w:rsid w:val="00DE6288"/>
    <w:rsid w:val="00DE62A3"/>
    <w:rsid w:val="00DE654F"/>
    <w:rsid w:val="00DE6631"/>
    <w:rsid w:val="00DE6854"/>
    <w:rsid w:val="00DE68A2"/>
    <w:rsid w:val="00DE6A53"/>
    <w:rsid w:val="00DE6B17"/>
    <w:rsid w:val="00DE700E"/>
    <w:rsid w:val="00DE739E"/>
    <w:rsid w:val="00DE779B"/>
    <w:rsid w:val="00DE797B"/>
    <w:rsid w:val="00DE79DA"/>
    <w:rsid w:val="00DE7F92"/>
    <w:rsid w:val="00DE7FBB"/>
    <w:rsid w:val="00DF00E7"/>
    <w:rsid w:val="00DF01AC"/>
    <w:rsid w:val="00DF02DB"/>
    <w:rsid w:val="00DF09CC"/>
    <w:rsid w:val="00DF0B6E"/>
    <w:rsid w:val="00DF0CC6"/>
    <w:rsid w:val="00DF0D55"/>
    <w:rsid w:val="00DF1016"/>
    <w:rsid w:val="00DF1189"/>
    <w:rsid w:val="00DF120F"/>
    <w:rsid w:val="00DF12E0"/>
    <w:rsid w:val="00DF15E0"/>
    <w:rsid w:val="00DF1617"/>
    <w:rsid w:val="00DF17CD"/>
    <w:rsid w:val="00DF1F19"/>
    <w:rsid w:val="00DF1F51"/>
    <w:rsid w:val="00DF21C0"/>
    <w:rsid w:val="00DF2393"/>
    <w:rsid w:val="00DF23C9"/>
    <w:rsid w:val="00DF29A2"/>
    <w:rsid w:val="00DF29BA"/>
    <w:rsid w:val="00DF2C22"/>
    <w:rsid w:val="00DF2D7E"/>
    <w:rsid w:val="00DF3410"/>
    <w:rsid w:val="00DF35EF"/>
    <w:rsid w:val="00DF37A0"/>
    <w:rsid w:val="00DF3966"/>
    <w:rsid w:val="00DF3D0A"/>
    <w:rsid w:val="00DF4136"/>
    <w:rsid w:val="00DF428F"/>
    <w:rsid w:val="00DF45B5"/>
    <w:rsid w:val="00DF45D3"/>
    <w:rsid w:val="00DF4A62"/>
    <w:rsid w:val="00DF4CF0"/>
    <w:rsid w:val="00DF4DCC"/>
    <w:rsid w:val="00DF4EF5"/>
    <w:rsid w:val="00DF53B8"/>
    <w:rsid w:val="00DF5474"/>
    <w:rsid w:val="00DF58A4"/>
    <w:rsid w:val="00DF594E"/>
    <w:rsid w:val="00DF5A39"/>
    <w:rsid w:val="00DF5CDC"/>
    <w:rsid w:val="00DF5E6C"/>
    <w:rsid w:val="00DF611C"/>
    <w:rsid w:val="00DF6317"/>
    <w:rsid w:val="00DF6509"/>
    <w:rsid w:val="00DF6DCA"/>
    <w:rsid w:val="00DF6F8E"/>
    <w:rsid w:val="00DF70FD"/>
    <w:rsid w:val="00DF7115"/>
    <w:rsid w:val="00DF7B49"/>
    <w:rsid w:val="00DF7B8B"/>
    <w:rsid w:val="00DF7D85"/>
    <w:rsid w:val="00DF7E9C"/>
    <w:rsid w:val="00E00333"/>
    <w:rsid w:val="00E00968"/>
    <w:rsid w:val="00E00999"/>
    <w:rsid w:val="00E009F6"/>
    <w:rsid w:val="00E00ED0"/>
    <w:rsid w:val="00E00ED9"/>
    <w:rsid w:val="00E0149E"/>
    <w:rsid w:val="00E01970"/>
    <w:rsid w:val="00E01A0C"/>
    <w:rsid w:val="00E01DEC"/>
    <w:rsid w:val="00E01E25"/>
    <w:rsid w:val="00E01E93"/>
    <w:rsid w:val="00E01F93"/>
    <w:rsid w:val="00E0206C"/>
    <w:rsid w:val="00E020B3"/>
    <w:rsid w:val="00E02567"/>
    <w:rsid w:val="00E028FD"/>
    <w:rsid w:val="00E02D28"/>
    <w:rsid w:val="00E02F2D"/>
    <w:rsid w:val="00E0313B"/>
    <w:rsid w:val="00E031CE"/>
    <w:rsid w:val="00E0322C"/>
    <w:rsid w:val="00E0346A"/>
    <w:rsid w:val="00E034B8"/>
    <w:rsid w:val="00E034DA"/>
    <w:rsid w:val="00E0350E"/>
    <w:rsid w:val="00E03AE6"/>
    <w:rsid w:val="00E03D92"/>
    <w:rsid w:val="00E04008"/>
    <w:rsid w:val="00E04334"/>
    <w:rsid w:val="00E04604"/>
    <w:rsid w:val="00E047CB"/>
    <w:rsid w:val="00E048D4"/>
    <w:rsid w:val="00E04975"/>
    <w:rsid w:val="00E04B2D"/>
    <w:rsid w:val="00E050DC"/>
    <w:rsid w:val="00E05269"/>
    <w:rsid w:val="00E05350"/>
    <w:rsid w:val="00E054B6"/>
    <w:rsid w:val="00E05CC2"/>
    <w:rsid w:val="00E05D48"/>
    <w:rsid w:val="00E061CF"/>
    <w:rsid w:val="00E064B7"/>
    <w:rsid w:val="00E064C6"/>
    <w:rsid w:val="00E069D1"/>
    <w:rsid w:val="00E0700F"/>
    <w:rsid w:val="00E072C2"/>
    <w:rsid w:val="00E07417"/>
    <w:rsid w:val="00E07457"/>
    <w:rsid w:val="00E0749B"/>
    <w:rsid w:val="00E07660"/>
    <w:rsid w:val="00E0777B"/>
    <w:rsid w:val="00E077F4"/>
    <w:rsid w:val="00E07E6F"/>
    <w:rsid w:val="00E07FAA"/>
    <w:rsid w:val="00E10230"/>
    <w:rsid w:val="00E1061F"/>
    <w:rsid w:val="00E10680"/>
    <w:rsid w:val="00E10870"/>
    <w:rsid w:val="00E11068"/>
    <w:rsid w:val="00E110E7"/>
    <w:rsid w:val="00E113CF"/>
    <w:rsid w:val="00E114CB"/>
    <w:rsid w:val="00E116BC"/>
    <w:rsid w:val="00E11978"/>
    <w:rsid w:val="00E11B20"/>
    <w:rsid w:val="00E11C93"/>
    <w:rsid w:val="00E11DFB"/>
    <w:rsid w:val="00E11F43"/>
    <w:rsid w:val="00E11F7D"/>
    <w:rsid w:val="00E1209A"/>
    <w:rsid w:val="00E124A7"/>
    <w:rsid w:val="00E125B8"/>
    <w:rsid w:val="00E129BA"/>
    <w:rsid w:val="00E12D43"/>
    <w:rsid w:val="00E1356D"/>
    <w:rsid w:val="00E13BBE"/>
    <w:rsid w:val="00E13E9D"/>
    <w:rsid w:val="00E13F43"/>
    <w:rsid w:val="00E1405C"/>
    <w:rsid w:val="00E14149"/>
    <w:rsid w:val="00E14311"/>
    <w:rsid w:val="00E1432E"/>
    <w:rsid w:val="00E1452A"/>
    <w:rsid w:val="00E146E6"/>
    <w:rsid w:val="00E14742"/>
    <w:rsid w:val="00E14780"/>
    <w:rsid w:val="00E1499E"/>
    <w:rsid w:val="00E14A9C"/>
    <w:rsid w:val="00E14B7F"/>
    <w:rsid w:val="00E14C3A"/>
    <w:rsid w:val="00E15178"/>
    <w:rsid w:val="00E1532B"/>
    <w:rsid w:val="00E155BF"/>
    <w:rsid w:val="00E15623"/>
    <w:rsid w:val="00E15E24"/>
    <w:rsid w:val="00E1601E"/>
    <w:rsid w:val="00E161D8"/>
    <w:rsid w:val="00E161E1"/>
    <w:rsid w:val="00E1623E"/>
    <w:rsid w:val="00E16359"/>
    <w:rsid w:val="00E1635B"/>
    <w:rsid w:val="00E16B0D"/>
    <w:rsid w:val="00E16E30"/>
    <w:rsid w:val="00E16E7C"/>
    <w:rsid w:val="00E17304"/>
    <w:rsid w:val="00E17917"/>
    <w:rsid w:val="00E17A09"/>
    <w:rsid w:val="00E17E30"/>
    <w:rsid w:val="00E17FA2"/>
    <w:rsid w:val="00E207E4"/>
    <w:rsid w:val="00E20A87"/>
    <w:rsid w:val="00E20A8D"/>
    <w:rsid w:val="00E20AE1"/>
    <w:rsid w:val="00E20B44"/>
    <w:rsid w:val="00E20E17"/>
    <w:rsid w:val="00E20F31"/>
    <w:rsid w:val="00E2103D"/>
    <w:rsid w:val="00E210A8"/>
    <w:rsid w:val="00E211BF"/>
    <w:rsid w:val="00E21332"/>
    <w:rsid w:val="00E21434"/>
    <w:rsid w:val="00E21521"/>
    <w:rsid w:val="00E218D4"/>
    <w:rsid w:val="00E21AD8"/>
    <w:rsid w:val="00E2219A"/>
    <w:rsid w:val="00E22259"/>
    <w:rsid w:val="00E22330"/>
    <w:rsid w:val="00E22518"/>
    <w:rsid w:val="00E22672"/>
    <w:rsid w:val="00E226B8"/>
    <w:rsid w:val="00E22BD3"/>
    <w:rsid w:val="00E22D13"/>
    <w:rsid w:val="00E22F36"/>
    <w:rsid w:val="00E23192"/>
    <w:rsid w:val="00E231E1"/>
    <w:rsid w:val="00E2383D"/>
    <w:rsid w:val="00E23AF0"/>
    <w:rsid w:val="00E23C6E"/>
    <w:rsid w:val="00E24135"/>
    <w:rsid w:val="00E24499"/>
    <w:rsid w:val="00E24517"/>
    <w:rsid w:val="00E2456E"/>
    <w:rsid w:val="00E2483A"/>
    <w:rsid w:val="00E24B8B"/>
    <w:rsid w:val="00E24EB1"/>
    <w:rsid w:val="00E24EF0"/>
    <w:rsid w:val="00E25134"/>
    <w:rsid w:val="00E25BFF"/>
    <w:rsid w:val="00E26250"/>
    <w:rsid w:val="00E2625C"/>
    <w:rsid w:val="00E2628F"/>
    <w:rsid w:val="00E26310"/>
    <w:rsid w:val="00E2639B"/>
    <w:rsid w:val="00E26452"/>
    <w:rsid w:val="00E26929"/>
    <w:rsid w:val="00E26946"/>
    <w:rsid w:val="00E26B4B"/>
    <w:rsid w:val="00E27373"/>
    <w:rsid w:val="00E278F5"/>
    <w:rsid w:val="00E2795B"/>
    <w:rsid w:val="00E279A8"/>
    <w:rsid w:val="00E279EC"/>
    <w:rsid w:val="00E27A8E"/>
    <w:rsid w:val="00E27AD8"/>
    <w:rsid w:val="00E27C69"/>
    <w:rsid w:val="00E27D81"/>
    <w:rsid w:val="00E302D9"/>
    <w:rsid w:val="00E302E6"/>
    <w:rsid w:val="00E3075B"/>
    <w:rsid w:val="00E307A2"/>
    <w:rsid w:val="00E307F3"/>
    <w:rsid w:val="00E30916"/>
    <w:rsid w:val="00E30963"/>
    <w:rsid w:val="00E30B5A"/>
    <w:rsid w:val="00E30CC1"/>
    <w:rsid w:val="00E30DD7"/>
    <w:rsid w:val="00E3123D"/>
    <w:rsid w:val="00E31461"/>
    <w:rsid w:val="00E316C1"/>
    <w:rsid w:val="00E317BF"/>
    <w:rsid w:val="00E31803"/>
    <w:rsid w:val="00E3186F"/>
    <w:rsid w:val="00E31D43"/>
    <w:rsid w:val="00E31DED"/>
    <w:rsid w:val="00E31F1D"/>
    <w:rsid w:val="00E31F5F"/>
    <w:rsid w:val="00E32008"/>
    <w:rsid w:val="00E32075"/>
    <w:rsid w:val="00E3228A"/>
    <w:rsid w:val="00E32608"/>
    <w:rsid w:val="00E32736"/>
    <w:rsid w:val="00E328CA"/>
    <w:rsid w:val="00E32B9D"/>
    <w:rsid w:val="00E32C58"/>
    <w:rsid w:val="00E32FB4"/>
    <w:rsid w:val="00E33013"/>
    <w:rsid w:val="00E3304C"/>
    <w:rsid w:val="00E33209"/>
    <w:rsid w:val="00E33C92"/>
    <w:rsid w:val="00E34007"/>
    <w:rsid w:val="00E340B9"/>
    <w:rsid w:val="00E34188"/>
    <w:rsid w:val="00E3476F"/>
    <w:rsid w:val="00E348DB"/>
    <w:rsid w:val="00E34A5C"/>
    <w:rsid w:val="00E34B6E"/>
    <w:rsid w:val="00E34CDC"/>
    <w:rsid w:val="00E34D18"/>
    <w:rsid w:val="00E3510B"/>
    <w:rsid w:val="00E35359"/>
    <w:rsid w:val="00E35559"/>
    <w:rsid w:val="00E35D51"/>
    <w:rsid w:val="00E36055"/>
    <w:rsid w:val="00E36093"/>
    <w:rsid w:val="00E36096"/>
    <w:rsid w:val="00E362A7"/>
    <w:rsid w:val="00E3658A"/>
    <w:rsid w:val="00E36A29"/>
    <w:rsid w:val="00E37013"/>
    <w:rsid w:val="00E37030"/>
    <w:rsid w:val="00E37110"/>
    <w:rsid w:val="00E3723A"/>
    <w:rsid w:val="00E376F5"/>
    <w:rsid w:val="00E37860"/>
    <w:rsid w:val="00E37995"/>
    <w:rsid w:val="00E37F17"/>
    <w:rsid w:val="00E4012E"/>
    <w:rsid w:val="00E4064C"/>
    <w:rsid w:val="00E408C2"/>
    <w:rsid w:val="00E409DB"/>
    <w:rsid w:val="00E40D0E"/>
    <w:rsid w:val="00E40ED0"/>
    <w:rsid w:val="00E41129"/>
    <w:rsid w:val="00E412B6"/>
    <w:rsid w:val="00E41B94"/>
    <w:rsid w:val="00E41D15"/>
    <w:rsid w:val="00E41E1C"/>
    <w:rsid w:val="00E41E7E"/>
    <w:rsid w:val="00E41E98"/>
    <w:rsid w:val="00E41F05"/>
    <w:rsid w:val="00E42145"/>
    <w:rsid w:val="00E42586"/>
    <w:rsid w:val="00E425B6"/>
    <w:rsid w:val="00E42842"/>
    <w:rsid w:val="00E42906"/>
    <w:rsid w:val="00E429CD"/>
    <w:rsid w:val="00E42C22"/>
    <w:rsid w:val="00E42ED8"/>
    <w:rsid w:val="00E42FB0"/>
    <w:rsid w:val="00E43224"/>
    <w:rsid w:val="00E43395"/>
    <w:rsid w:val="00E43966"/>
    <w:rsid w:val="00E43C23"/>
    <w:rsid w:val="00E43E71"/>
    <w:rsid w:val="00E44061"/>
    <w:rsid w:val="00E44585"/>
    <w:rsid w:val="00E446F1"/>
    <w:rsid w:val="00E448BD"/>
    <w:rsid w:val="00E44C26"/>
    <w:rsid w:val="00E44EAE"/>
    <w:rsid w:val="00E44EEE"/>
    <w:rsid w:val="00E45301"/>
    <w:rsid w:val="00E4540E"/>
    <w:rsid w:val="00E455FB"/>
    <w:rsid w:val="00E4587B"/>
    <w:rsid w:val="00E45BC0"/>
    <w:rsid w:val="00E45D10"/>
    <w:rsid w:val="00E460F9"/>
    <w:rsid w:val="00E464B9"/>
    <w:rsid w:val="00E4669B"/>
    <w:rsid w:val="00E466A8"/>
    <w:rsid w:val="00E46886"/>
    <w:rsid w:val="00E468D6"/>
    <w:rsid w:val="00E469B9"/>
    <w:rsid w:val="00E46C6B"/>
    <w:rsid w:val="00E46E7B"/>
    <w:rsid w:val="00E46ECB"/>
    <w:rsid w:val="00E470EE"/>
    <w:rsid w:val="00E47225"/>
    <w:rsid w:val="00E47342"/>
    <w:rsid w:val="00E47832"/>
    <w:rsid w:val="00E479C5"/>
    <w:rsid w:val="00E47AEF"/>
    <w:rsid w:val="00E5023A"/>
    <w:rsid w:val="00E505CF"/>
    <w:rsid w:val="00E50838"/>
    <w:rsid w:val="00E50A44"/>
    <w:rsid w:val="00E50BF7"/>
    <w:rsid w:val="00E50F50"/>
    <w:rsid w:val="00E5169F"/>
    <w:rsid w:val="00E51A6A"/>
    <w:rsid w:val="00E51AF6"/>
    <w:rsid w:val="00E51C32"/>
    <w:rsid w:val="00E51D38"/>
    <w:rsid w:val="00E51F4B"/>
    <w:rsid w:val="00E5217E"/>
    <w:rsid w:val="00E52CBD"/>
    <w:rsid w:val="00E52E2A"/>
    <w:rsid w:val="00E53485"/>
    <w:rsid w:val="00E53B75"/>
    <w:rsid w:val="00E53DBA"/>
    <w:rsid w:val="00E53EC8"/>
    <w:rsid w:val="00E53F4C"/>
    <w:rsid w:val="00E53F69"/>
    <w:rsid w:val="00E54944"/>
    <w:rsid w:val="00E54B60"/>
    <w:rsid w:val="00E54C04"/>
    <w:rsid w:val="00E54CC5"/>
    <w:rsid w:val="00E54E3B"/>
    <w:rsid w:val="00E54E60"/>
    <w:rsid w:val="00E54F2C"/>
    <w:rsid w:val="00E55389"/>
    <w:rsid w:val="00E5559F"/>
    <w:rsid w:val="00E5593D"/>
    <w:rsid w:val="00E56247"/>
    <w:rsid w:val="00E562F9"/>
    <w:rsid w:val="00E56421"/>
    <w:rsid w:val="00E565F7"/>
    <w:rsid w:val="00E567A6"/>
    <w:rsid w:val="00E567B2"/>
    <w:rsid w:val="00E5680E"/>
    <w:rsid w:val="00E568A7"/>
    <w:rsid w:val="00E569E6"/>
    <w:rsid w:val="00E56DEF"/>
    <w:rsid w:val="00E56FBF"/>
    <w:rsid w:val="00E5705A"/>
    <w:rsid w:val="00E57060"/>
    <w:rsid w:val="00E5753B"/>
    <w:rsid w:val="00E57565"/>
    <w:rsid w:val="00E57AD9"/>
    <w:rsid w:val="00E57CEB"/>
    <w:rsid w:val="00E57DE1"/>
    <w:rsid w:val="00E57F2F"/>
    <w:rsid w:val="00E57FF4"/>
    <w:rsid w:val="00E60189"/>
    <w:rsid w:val="00E604FA"/>
    <w:rsid w:val="00E60879"/>
    <w:rsid w:val="00E60C35"/>
    <w:rsid w:val="00E60F28"/>
    <w:rsid w:val="00E6107B"/>
    <w:rsid w:val="00E61235"/>
    <w:rsid w:val="00E6123C"/>
    <w:rsid w:val="00E613AA"/>
    <w:rsid w:val="00E6143F"/>
    <w:rsid w:val="00E61781"/>
    <w:rsid w:val="00E61789"/>
    <w:rsid w:val="00E61B88"/>
    <w:rsid w:val="00E61E16"/>
    <w:rsid w:val="00E62573"/>
    <w:rsid w:val="00E62637"/>
    <w:rsid w:val="00E6271F"/>
    <w:rsid w:val="00E62C98"/>
    <w:rsid w:val="00E6316E"/>
    <w:rsid w:val="00E63541"/>
    <w:rsid w:val="00E63692"/>
    <w:rsid w:val="00E63838"/>
    <w:rsid w:val="00E63860"/>
    <w:rsid w:val="00E638E0"/>
    <w:rsid w:val="00E63AC3"/>
    <w:rsid w:val="00E63EA8"/>
    <w:rsid w:val="00E6437C"/>
    <w:rsid w:val="00E64434"/>
    <w:rsid w:val="00E6445B"/>
    <w:rsid w:val="00E64614"/>
    <w:rsid w:val="00E6492C"/>
    <w:rsid w:val="00E649B0"/>
    <w:rsid w:val="00E64A2C"/>
    <w:rsid w:val="00E64BCE"/>
    <w:rsid w:val="00E654F7"/>
    <w:rsid w:val="00E6596C"/>
    <w:rsid w:val="00E65AD5"/>
    <w:rsid w:val="00E65E77"/>
    <w:rsid w:val="00E662B8"/>
    <w:rsid w:val="00E668F2"/>
    <w:rsid w:val="00E66AA3"/>
    <w:rsid w:val="00E66C5E"/>
    <w:rsid w:val="00E66D2D"/>
    <w:rsid w:val="00E66DC2"/>
    <w:rsid w:val="00E66E0C"/>
    <w:rsid w:val="00E6705B"/>
    <w:rsid w:val="00E6738A"/>
    <w:rsid w:val="00E673EE"/>
    <w:rsid w:val="00E6762E"/>
    <w:rsid w:val="00E67718"/>
    <w:rsid w:val="00E679C7"/>
    <w:rsid w:val="00E67B44"/>
    <w:rsid w:val="00E67C51"/>
    <w:rsid w:val="00E67F02"/>
    <w:rsid w:val="00E67F16"/>
    <w:rsid w:val="00E67FAB"/>
    <w:rsid w:val="00E7037C"/>
    <w:rsid w:val="00E70866"/>
    <w:rsid w:val="00E70968"/>
    <w:rsid w:val="00E70E8F"/>
    <w:rsid w:val="00E70F68"/>
    <w:rsid w:val="00E71088"/>
    <w:rsid w:val="00E711AF"/>
    <w:rsid w:val="00E7134B"/>
    <w:rsid w:val="00E7139B"/>
    <w:rsid w:val="00E713CE"/>
    <w:rsid w:val="00E71DD7"/>
    <w:rsid w:val="00E71DF5"/>
    <w:rsid w:val="00E71ECC"/>
    <w:rsid w:val="00E72A8B"/>
    <w:rsid w:val="00E72D0F"/>
    <w:rsid w:val="00E72EFC"/>
    <w:rsid w:val="00E73316"/>
    <w:rsid w:val="00E7379B"/>
    <w:rsid w:val="00E73B96"/>
    <w:rsid w:val="00E745E4"/>
    <w:rsid w:val="00E749CB"/>
    <w:rsid w:val="00E75265"/>
    <w:rsid w:val="00E753E4"/>
    <w:rsid w:val="00E7550A"/>
    <w:rsid w:val="00E756A0"/>
    <w:rsid w:val="00E75795"/>
    <w:rsid w:val="00E758C3"/>
    <w:rsid w:val="00E758EC"/>
    <w:rsid w:val="00E75DC1"/>
    <w:rsid w:val="00E76B42"/>
    <w:rsid w:val="00E76DE2"/>
    <w:rsid w:val="00E77050"/>
    <w:rsid w:val="00E7762C"/>
    <w:rsid w:val="00E77821"/>
    <w:rsid w:val="00E77FC2"/>
    <w:rsid w:val="00E801DF"/>
    <w:rsid w:val="00E80442"/>
    <w:rsid w:val="00E80472"/>
    <w:rsid w:val="00E8054F"/>
    <w:rsid w:val="00E8067F"/>
    <w:rsid w:val="00E8073E"/>
    <w:rsid w:val="00E807FD"/>
    <w:rsid w:val="00E80B58"/>
    <w:rsid w:val="00E80B93"/>
    <w:rsid w:val="00E80DFE"/>
    <w:rsid w:val="00E80E40"/>
    <w:rsid w:val="00E8157F"/>
    <w:rsid w:val="00E8177C"/>
    <w:rsid w:val="00E8182E"/>
    <w:rsid w:val="00E8199A"/>
    <w:rsid w:val="00E81C32"/>
    <w:rsid w:val="00E82028"/>
    <w:rsid w:val="00E8234C"/>
    <w:rsid w:val="00E824E9"/>
    <w:rsid w:val="00E82F18"/>
    <w:rsid w:val="00E830A9"/>
    <w:rsid w:val="00E83244"/>
    <w:rsid w:val="00E83626"/>
    <w:rsid w:val="00E83A1D"/>
    <w:rsid w:val="00E83AA9"/>
    <w:rsid w:val="00E83BD8"/>
    <w:rsid w:val="00E83CE6"/>
    <w:rsid w:val="00E84038"/>
    <w:rsid w:val="00E84110"/>
    <w:rsid w:val="00E84486"/>
    <w:rsid w:val="00E845A0"/>
    <w:rsid w:val="00E84673"/>
    <w:rsid w:val="00E846B5"/>
    <w:rsid w:val="00E84735"/>
    <w:rsid w:val="00E84C1A"/>
    <w:rsid w:val="00E84F3F"/>
    <w:rsid w:val="00E84FAA"/>
    <w:rsid w:val="00E85484"/>
    <w:rsid w:val="00E85744"/>
    <w:rsid w:val="00E85911"/>
    <w:rsid w:val="00E85928"/>
    <w:rsid w:val="00E859ED"/>
    <w:rsid w:val="00E867C7"/>
    <w:rsid w:val="00E874C8"/>
    <w:rsid w:val="00E87540"/>
    <w:rsid w:val="00E875E7"/>
    <w:rsid w:val="00E8762A"/>
    <w:rsid w:val="00E87822"/>
    <w:rsid w:val="00E87976"/>
    <w:rsid w:val="00E90076"/>
    <w:rsid w:val="00E900C3"/>
    <w:rsid w:val="00E900C5"/>
    <w:rsid w:val="00E90315"/>
    <w:rsid w:val="00E90395"/>
    <w:rsid w:val="00E9072A"/>
    <w:rsid w:val="00E9078C"/>
    <w:rsid w:val="00E90E49"/>
    <w:rsid w:val="00E91034"/>
    <w:rsid w:val="00E91239"/>
    <w:rsid w:val="00E913DF"/>
    <w:rsid w:val="00E91410"/>
    <w:rsid w:val="00E917F9"/>
    <w:rsid w:val="00E91840"/>
    <w:rsid w:val="00E91DA4"/>
    <w:rsid w:val="00E91E71"/>
    <w:rsid w:val="00E91F7B"/>
    <w:rsid w:val="00E9202F"/>
    <w:rsid w:val="00E9245E"/>
    <w:rsid w:val="00E9277D"/>
    <w:rsid w:val="00E9291C"/>
    <w:rsid w:val="00E92960"/>
    <w:rsid w:val="00E92D95"/>
    <w:rsid w:val="00E92F01"/>
    <w:rsid w:val="00E9316F"/>
    <w:rsid w:val="00E9317C"/>
    <w:rsid w:val="00E93232"/>
    <w:rsid w:val="00E93664"/>
    <w:rsid w:val="00E93B92"/>
    <w:rsid w:val="00E93F0C"/>
    <w:rsid w:val="00E93FFE"/>
    <w:rsid w:val="00E94F58"/>
    <w:rsid w:val="00E94F8A"/>
    <w:rsid w:val="00E953D6"/>
    <w:rsid w:val="00E95567"/>
    <w:rsid w:val="00E95776"/>
    <w:rsid w:val="00E95BCE"/>
    <w:rsid w:val="00E95C19"/>
    <w:rsid w:val="00E9603A"/>
    <w:rsid w:val="00E964B4"/>
    <w:rsid w:val="00E96509"/>
    <w:rsid w:val="00E967FB"/>
    <w:rsid w:val="00E968C0"/>
    <w:rsid w:val="00E9693C"/>
    <w:rsid w:val="00E96B95"/>
    <w:rsid w:val="00E97020"/>
    <w:rsid w:val="00E97080"/>
    <w:rsid w:val="00E97164"/>
    <w:rsid w:val="00E97352"/>
    <w:rsid w:val="00E97482"/>
    <w:rsid w:val="00E976E3"/>
    <w:rsid w:val="00E9785B"/>
    <w:rsid w:val="00E979F2"/>
    <w:rsid w:val="00E97B29"/>
    <w:rsid w:val="00E97B32"/>
    <w:rsid w:val="00E97B77"/>
    <w:rsid w:val="00E97B8A"/>
    <w:rsid w:val="00E97C3B"/>
    <w:rsid w:val="00EA0292"/>
    <w:rsid w:val="00EA0944"/>
    <w:rsid w:val="00EA0AB3"/>
    <w:rsid w:val="00EA0BBF"/>
    <w:rsid w:val="00EA0D01"/>
    <w:rsid w:val="00EA113E"/>
    <w:rsid w:val="00EA145F"/>
    <w:rsid w:val="00EA15DE"/>
    <w:rsid w:val="00EA1874"/>
    <w:rsid w:val="00EA1939"/>
    <w:rsid w:val="00EA1B7A"/>
    <w:rsid w:val="00EA1F76"/>
    <w:rsid w:val="00EA20D5"/>
    <w:rsid w:val="00EA2346"/>
    <w:rsid w:val="00EA2360"/>
    <w:rsid w:val="00EA284E"/>
    <w:rsid w:val="00EA2B12"/>
    <w:rsid w:val="00EA2BB0"/>
    <w:rsid w:val="00EA2BDC"/>
    <w:rsid w:val="00EA2EF3"/>
    <w:rsid w:val="00EA332A"/>
    <w:rsid w:val="00EA335F"/>
    <w:rsid w:val="00EA34AF"/>
    <w:rsid w:val="00EA35B9"/>
    <w:rsid w:val="00EA380E"/>
    <w:rsid w:val="00EA3B93"/>
    <w:rsid w:val="00EA3BB8"/>
    <w:rsid w:val="00EA3D5B"/>
    <w:rsid w:val="00EA3EA3"/>
    <w:rsid w:val="00EA3F22"/>
    <w:rsid w:val="00EA4333"/>
    <w:rsid w:val="00EA43F6"/>
    <w:rsid w:val="00EA45C0"/>
    <w:rsid w:val="00EA4C31"/>
    <w:rsid w:val="00EA4C89"/>
    <w:rsid w:val="00EA4DCF"/>
    <w:rsid w:val="00EA4F4D"/>
    <w:rsid w:val="00EA51CE"/>
    <w:rsid w:val="00EA5296"/>
    <w:rsid w:val="00EA5C82"/>
    <w:rsid w:val="00EA5CDE"/>
    <w:rsid w:val="00EA5E35"/>
    <w:rsid w:val="00EA64AC"/>
    <w:rsid w:val="00EA64B3"/>
    <w:rsid w:val="00EA66CE"/>
    <w:rsid w:val="00EA688E"/>
    <w:rsid w:val="00EA6B71"/>
    <w:rsid w:val="00EA6DB0"/>
    <w:rsid w:val="00EA777F"/>
    <w:rsid w:val="00EA77F9"/>
    <w:rsid w:val="00EA7A41"/>
    <w:rsid w:val="00EA7BB5"/>
    <w:rsid w:val="00EA7DE1"/>
    <w:rsid w:val="00EA7FDC"/>
    <w:rsid w:val="00EB0209"/>
    <w:rsid w:val="00EB077B"/>
    <w:rsid w:val="00EB07EA"/>
    <w:rsid w:val="00EB0996"/>
    <w:rsid w:val="00EB0C80"/>
    <w:rsid w:val="00EB164A"/>
    <w:rsid w:val="00EB17D4"/>
    <w:rsid w:val="00EB1C3C"/>
    <w:rsid w:val="00EB1F3E"/>
    <w:rsid w:val="00EB23C6"/>
    <w:rsid w:val="00EB2615"/>
    <w:rsid w:val="00EB2771"/>
    <w:rsid w:val="00EB296D"/>
    <w:rsid w:val="00EB2A3B"/>
    <w:rsid w:val="00EB2C1E"/>
    <w:rsid w:val="00EB30E4"/>
    <w:rsid w:val="00EB3DA7"/>
    <w:rsid w:val="00EB3FCE"/>
    <w:rsid w:val="00EB427F"/>
    <w:rsid w:val="00EB43D6"/>
    <w:rsid w:val="00EB4483"/>
    <w:rsid w:val="00EB4813"/>
    <w:rsid w:val="00EB4D9A"/>
    <w:rsid w:val="00EB4EA2"/>
    <w:rsid w:val="00EB50DD"/>
    <w:rsid w:val="00EB5F59"/>
    <w:rsid w:val="00EB614E"/>
    <w:rsid w:val="00EB6377"/>
    <w:rsid w:val="00EB63F4"/>
    <w:rsid w:val="00EB6AF4"/>
    <w:rsid w:val="00EB6CA9"/>
    <w:rsid w:val="00EB6D86"/>
    <w:rsid w:val="00EB6D95"/>
    <w:rsid w:val="00EB6EF1"/>
    <w:rsid w:val="00EB70E5"/>
    <w:rsid w:val="00EB720F"/>
    <w:rsid w:val="00EB74AC"/>
    <w:rsid w:val="00EB763D"/>
    <w:rsid w:val="00EB76A8"/>
    <w:rsid w:val="00EB795D"/>
    <w:rsid w:val="00EB7B85"/>
    <w:rsid w:val="00EB7DDC"/>
    <w:rsid w:val="00EB7E94"/>
    <w:rsid w:val="00EB7F0A"/>
    <w:rsid w:val="00EC0166"/>
    <w:rsid w:val="00EC0526"/>
    <w:rsid w:val="00EC0E94"/>
    <w:rsid w:val="00EC1351"/>
    <w:rsid w:val="00EC1A84"/>
    <w:rsid w:val="00EC1AB1"/>
    <w:rsid w:val="00EC1B9C"/>
    <w:rsid w:val="00EC220A"/>
    <w:rsid w:val="00EC2243"/>
    <w:rsid w:val="00EC24D5"/>
    <w:rsid w:val="00EC2546"/>
    <w:rsid w:val="00EC26B7"/>
    <w:rsid w:val="00EC27C6"/>
    <w:rsid w:val="00EC2B15"/>
    <w:rsid w:val="00EC2F60"/>
    <w:rsid w:val="00EC3143"/>
    <w:rsid w:val="00EC33D8"/>
    <w:rsid w:val="00EC346B"/>
    <w:rsid w:val="00EC368E"/>
    <w:rsid w:val="00EC3A1E"/>
    <w:rsid w:val="00EC3A83"/>
    <w:rsid w:val="00EC3B2E"/>
    <w:rsid w:val="00EC3F7C"/>
    <w:rsid w:val="00EC3FFB"/>
    <w:rsid w:val="00EC419B"/>
    <w:rsid w:val="00EC4207"/>
    <w:rsid w:val="00EC425A"/>
    <w:rsid w:val="00EC43EF"/>
    <w:rsid w:val="00EC470E"/>
    <w:rsid w:val="00EC49A3"/>
    <w:rsid w:val="00EC49B4"/>
    <w:rsid w:val="00EC4AE5"/>
    <w:rsid w:val="00EC5003"/>
    <w:rsid w:val="00EC5653"/>
    <w:rsid w:val="00EC590F"/>
    <w:rsid w:val="00EC597A"/>
    <w:rsid w:val="00EC599A"/>
    <w:rsid w:val="00EC5A12"/>
    <w:rsid w:val="00EC5B1C"/>
    <w:rsid w:val="00EC65C1"/>
    <w:rsid w:val="00EC6A5F"/>
    <w:rsid w:val="00EC6B2F"/>
    <w:rsid w:val="00EC6E05"/>
    <w:rsid w:val="00EC6FF0"/>
    <w:rsid w:val="00EC7050"/>
    <w:rsid w:val="00EC71CE"/>
    <w:rsid w:val="00EC7424"/>
    <w:rsid w:val="00EC7672"/>
    <w:rsid w:val="00EC793B"/>
    <w:rsid w:val="00EC7992"/>
    <w:rsid w:val="00EC79E0"/>
    <w:rsid w:val="00EC7D15"/>
    <w:rsid w:val="00EC7E07"/>
    <w:rsid w:val="00EC7FEC"/>
    <w:rsid w:val="00ED00C4"/>
    <w:rsid w:val="00ED02A0"/>
    <w:rsid w:val="00ED0C99"/>
    <w:rsid w:val="00ED0CC4"/>
    <w:rsid w:val="00ED0D69"/>
    <w:rsid w:val="00ED0F76"/>
    <w:rsid w:val="00ED1006"/>
    <w:rsid w:val="00ED10BC"/>
    <w:rsid w:val="00ED10F7"/>
    <w:rsid w:val="00ED11EA"/>
    <w:rsid w:val="00ED1360"/>
    <w:rsid w:val="00ED183C"/>
    <w:rsid w:val="00ED1971"/>
    <w:rsid w:val="00ED1C6F"/>
    <w:rsid w:val="00ED23BF"/>
    <w:rsid w:val="00ED27AE"/>
    <w:rsid w:val="00ED27D5"/>
    <w:rsid w:val="00ED291B"/>
    <w:rsid w:val="00ED328F"/>
    <w:rsid w:val="00ED3AB2"/>
    <w:rsid w:val="00ED3AC9"/>
    <w:rsid w:val="00ED4788"/>
    <w:rsid w:val="00ED4E62"/>
    <w:rsid w:val="00ED4F08"/>
    <w:rsid w:val="00ED5029"/>
    <w:rsid w:val="00ED51DD"/>
    <w:rsid w:val="00ED55CD"/>
    <w:rsid w:val="00ED5869"/>
    <w:rsid w:val="00ED5C80"/>
    <w:rsid w:val="00ED6349"/>
    <w:rsid w:val="00ED66B2"/>
    <w:rsid w:val="00ED6C16"/>
    <w:rsid w:val="00ED6F5F"/>
    <w:rsid w:val="00ED7179"/>
    <w:rsid w:val="00ED7292"/>
    <w:rsid w:val="00ED7761"/>
    <w:rsid w:val="00ED7A56"/>
    <w:rsid w:val="00ED7B29"/>
    <w:rsid w:val="00ED7B81"/>
    <w:rsid w:val="00ED7E68"/>
    <w:rsid w:val="00ED7F32"/>
    <w:rsid w:val="00EE005B"/>
    <w:rsid w:val="00EE01DA"/>
    <w:rsid w:val="00EE0348"/>
    <w:rsid w:val="00EE0576"/>
    <w:rsid w:val="00EE0916"/>
    <w:rsid w:val="00EE094A"/>
    <w:rsid w:val="00EE0AA6"/>
    <w:rsid w:val="00EE11F9"/>
    <w:rsid w:val="00EE1222"/>
    <w:rsid w:val="00EE1409"/>
    <w:rsid w:val="00EE1567"/>
    <w:rsid w:val="00EE190C"/>
    <w:rsid w:val="00EE1A2E"/>
    <w:rsid w:val="00EE1B8D"/>
    <w:rsid w:val="00EE1C0B"/>
    <w:rsid w:val="00EE2440"/>
    <w:rsid w:val="00EE2583"/>
    <w:rsid w:val="00EE25F3"/>
    <w:rsid w:val="00EE25F8"/>
    <w:rsid w:val="00EE277F"/>
    <w:rsid w:val="00EE2956"/>
    <w:rsid w:val="00EE2CEA"/>
    <w:rsid w:val="00EE2E83"/>
    <w:rsid w:val="00EE30EB"/>
    <w:rsid w:val="00EE3269"/>
    <w:rsid w:val="00EE3612"/>
    <w:rsid w:val="00EE38F8"/>
    <w:rsid w:val="00EE3D66"/>
    <w:rsid w:val="00EE3E3E"/>
    <w:rsid w:val="00EE4372"/>
    <w:rsid w:val="00EE47FF"/>
    <w:rsid w:val="00EE4A07"/>
    <w:rsid w:val="00EE50E7"/>
    <w:rsid w:val="00EE52DF"/>
    <w:rsid w:val="00EE5353"/>
    <w:rsid w:val="00EE5506"/>
    <w:rsid w:val="00EE556F"/>
    <w:rsid w:val="00EE5724"/>
    <w:rsid w:val="00EE5A10"/>
    <w:rsid w:val="00EE5B2A"/>
    <w:rsid w:val="00EE6029"/>
    <w:rsid w:val="00EE60DF"/>
    <w:rsid w:val="00EE621E"/>
    <w:rsid w:val="00EE62AA"/>
    <w:rsid w:val="00EE67B2"/>
    <w:rsid w:val="00EE6D13"/>
    <w:rsid w:val="00EE6D4D"/>
    <w:rsid w:val="00EE70EE"/>
    <w:rsid w:val="00EE71CF"/>
    <w:rsid w:val="00EE745A"/>
    <w:rsid w:val="00EE7914"/>
    <w:rsid w:val="00EE792A"/>
    <w:rsid w:val="00EE7EEA"/>
    <w:rsid w:val="00EE7FEB"/>
    <w:rsid w:val="00EF0055"/>
    <w:rsid w:val="00EF00E0"/>
    <w:rsid w:val="00EF00E2"/>
    <w:rsid w:val="00EF06B6"/>
    <w:rsid w:val="00EF075D"/>
    <w:rsid w:val="00EF07EF"/>
    <w:rsid w:val="00EF0C9C"/>
    <w:rsid w:val="00EF0CE0"/>
    <w:rsid w:val="00EF0DB5"/>
    <w:rsid w:val="00EF0EAE"/>
    <w:rsid w:val="00EF0ECC"/>
    <w:rsid w:val="00EF1102"/>
    <w:rsid w:val="00EF113C"/>
    <w:rsid w:val="00EF1421"/>
    <w:rsid w:val="00EF184B"/>
    <w:rsid w:val="00EF187B"/>
    <w:rsid w:val="00EF18C6"/>
    <w:rsid w:val="00EF18FE"/>
    <w:rsid w:val="00EF1BC6"/>
    <w:rsid w:val="00EF1E8F"/>
    <w:rsid w:val="00EF2716"/>
    <w:rsid w:val="00EF27B4"/>
    <w:rsid w:val="00EF28C9"/>
    <w:rsid w:val="00EF2EC7"/>
    <w:rsid w:val="00EF31F7"/>
    <w:rsid w:val="00EF3263"/>
    <w:rsid w:val="00EF3829"/>
    <w:rsid w:val="00EF393A"/>
    <w:rsid w:val="00EF402C"/>
    <w:rsid w:val="00EF41D9"/>
    <w:rsid w:val="00EF435D"/>
    <w:rsid w:val="00EF4591"/>
    <w:rsid w:val="00EF4732"/>
    <w:rsid w:val="00EF4AE1"/>
    <w:rsid w:val="00EF4F9D"/>
    <w:rsid w:val="00EF50A2"/>
    <w:rsid w:val="00EF5164"/>
    <w:rsid w:val="00EF5258"/>
    <w:rsid w:val="00EF5290"/>
    <w:rsid w:val="00EF5787"/>
    <w:rsid w:val="00EF5939"/>
    <w:rsid w:val="00EF5CA2"/>
    <w:rsid w:val="00EF60D0"/>
    <w:rsid w:val="00EF6287"/>
    <w:rsid w:val="00EF634D"/>
    <w:rsid w:val="00EF6534"/>
    <w:rsid w:val="00EF6678"/>
    <w:rsid w:val="00EF6ADC"/>
    <w:rsid w:val="00EF7169"/>
    <w:rsid w:val="00EF72FC"/>
    <w:rsid w:val="00EF7333"/>
    <w:rsid w:val="00EF7338"/>
    <w:rsid w:val="00EF743D"/>
    <w:rsid w:val="00EF77AC"/>
    <w:rsid w:val="00EF7805"/>
    <w:rsid w:val="00EF7A44"/>
    <w:rsid w:val="00EF7B1D"/>
    <w:rsid w:val="00EF7B84"/>
    <w:rsid w:val="00EF7DC7"/>
    <w:rsid w:val="00F00619"/>
    <w:rsid w:val="00F006DD"/>
    <w:rsid w:val="00F006E0"/>
    <w:rsid w:val="00F0088B"/>
    <w:rsid w:val="00F00999"/>
    <w:rsid w:val="00F00BB0"/>
    <w:rsid w:val="00F00F79"/>
    <w:rsid w:val="00F017FD"/>
    <w:rsid w:val="00F01B19"/>
    <w:rsid w:val="00F01BBB"/>
    <w:rsid w:val="00F01C4B"/>
    <w:rsid w:val="00F01C5A"/>
    <w:rsid w:val="00F01C9A"/>
    <w:rsid w:val="00F01D6F"/>
    <w:rsid w:val="00F01E3D"/>
    <w:rsid w:val="00F01F52"/>
    <w:rsid w:val="00F0293B"/>
    <w:rsid w:val="00F02A63"/>
    <w:rsid w:val="00F02B0B"/>
    <w:rsid w:val="00F02C8E"/>
    <w:rsid w:val="00F02F58"/>
    <w:rsid w:val="00F02FAF"/>
    <w:rsid w:val="00F035E6"/>
    <w:rsid w:val="00F03640"/>
    <w:rsid w:val="00F03CD1"/>
    <w:rsid w:val="00F03D7C"/>
    <w:rsid w:val="00F04906"/>
    <w:rsid w:val="00F04B03"/>
    <w:rsid w:val="00F0528D"/>
    <w:rsid w:val="00F056A3"/>
    <w:rsid w:val="00F05875"/>
    <w:rsid w:val="00F05E72"/>
    <w:rsid w:val="00F0614F"/>
    <w:rsid w:val="00F06301"/>
    <w:rsid w:val="00F063BC"/>
    <w:rsid w:val="00F063F5"/>
    <w:rsid w:val="00F06420"/>
    <w:rsid w:val="00F064D0"/>
    <w:rsid w:val="00F066D7"/>
    <w:rsid w:val="00F067A7"/>
    <w:rsid w:val="00F06C67"/>
    <w:rsid w:val="00F06D88"/>
    <w:rsid w:val="00F06DFD"/>
    <w:rsid w:val="00F071D1"/>
    <w:rsid w:val="00F07438"/>
    <w:rsid w:val="00F074DE"/>
    <w:rsid w:val="00F07533"/>
    <w:rsid w:val="00F07759"/>
    <w:rsid w:val="00F0784A"/>
    <w:rsid w:val="00F0787F"/>
    <w:rsid w:val="00F078B7"/>
    <w:rsid w:val="00F07F8D"/>
    <w:rsid w:val="00F10297"/>
    <w:rsid w:val="00F104B9"/>
    <w:rsid w:val="00F10629"/>
    <w:rsid w:val="00F1063C"/>
    <w:rsid w:val="00F10673"/>
    <w:rsid w:val="00F10A76"/>
    <w:rsid w:val="00F10C98"/>
    <w:rsid w:val="00F10CE4"/>
    <w:rsid w:val="00F10EA6"/>
    <w:rsid w:val="00F10EAC"/>
    <w:rsid w:val="00F11269"/>
    <w:rsid w:val="00F11292"/>
    <w:rsid w:val="00F11A47"/>
    <w:rsid w:val="00F11A55"/>
    <w:rsid w:val="00F11C5A"/>
    <w:rsid w:val="00F11F36"/>
    <w:rsid w:val="00F12855"/>
    <w:rsid w:val="00F128D9"/>
    <w:rsid w:val="00F12B88"/>
    <w:rsid w:val="00F12DA6"/>
    <w:rsid w:val="00F12E70"/>
    <w:rsid w:val="00F133B6"/>
    <w:rsid w:val="00F135CB"/>
    <w:rsid w:val="00F1381A"/>
    <w:rsid w:val="00F13A15"/>
    <w:rsid w:val="00F13BAE"/>
    <w:rsid w:val="00F13CF0"/>
    <w:rsid w:val="00F14290"/>
    <w:rsid w:val="00F144D2"/>
    <w:rsid w:val="00F14653"/>
    <w:rsid w:val="00F1477F"/>
    <w:rsid w:val="00F147A2"/>
    <w:rsid w:val="00F15017"/>
    <w:rsid w:val="00F15179"/>
    <w:rsid w:val="00F152CE"/>
    <w:rsid w:val="00F15A4E"/>
    <w:rsid w:val="00F15DC7"/>
    <w:rsid w:val="00F15FA5"/>
    <w:rsid w:val="00F1622C"/>
    <w:rsid w:val="00F165CE"/>
    <w:rsid w:val="00F166B5"/>
    <w:rsid w:val="00F167F1"/>
    <w:rsid w:val="00F169BF"/>
    <w:rsid w:val="00F16D0B"/>
    <w:rsid w:val="00F16E63"/>
    <w:rsid w:val="00F1720A"/>
    <w:rsid w:val="00F179CD"/>
    <w:rsid w:val="00F17D49"/>
    <w:rsid w:val="00F2011A"/>
    <w:rsid w:val="00F2049D"/>
    <w:rsid w:val="00F20512"/>
    <w:rsid w:val="00F20519"/>
    <w:rsid w:val="00F20571"/>
    <w:rsid w:val="00F20591"/>
    <w:rsid w:val="00F2081B"/>
    <w:rsid w:val="00F20868"/>
    <w:rsid w:val="00F20905"/>
    <w:rsid w:val="00F20965"/>
    <w:rsid w:val="00F209B7"/>
    <w:rsid w:val="00F20A40"/>
    <w:rsid w:val="00F20B6A"/>
    <w:rsid w:val="00F20E3A"/>
    <w:rsid w:val="00F20F0C"/>
    <w:rsid w:val="00F21125"/>
    <w:rsid w:val="00F2166A"/>
    <w:rsid w:val="00F21879"/>
    <w:rsid w:val="00F21919"/>
    <w:rsid w:val="00F2192E"/>
    <w:rsid w:val="00F219E8"/>
    <w:rsid w:val="00F21C6B"/>
    <w:rsid w:val="00F21CE9"/>
    <w:rsid w:val="00F21FEB"/>
    <w:rsid w:val="00F220A1"/>
    <w:rsid w:val="00F227C5"/>
    <w:rsid w:val="00F228A3"/>
    <w:rsid w:val="00F22FB2"/>
    <w:rsid w:val="00F23039"/>
    <w:rsid w:val="00F23307"/>
    <w:rsid w:val="00F2376F"/>
    <w:rsid w:val="00F2388C"/>
    <w:rsid w:val="00F23F5F"/>
    <w:rsid w:val="00F24107"/>
    <w:rsid w:val="00F24234"/>
    <w:rsid w:val="00F243D8"/>
    <w:rsid w:val="00F243DB"/>
    <w:rsid w:val="00F2456E"/>
    <w:rsid w:val="00F245B3"/>
    <w:rsid w:val="00F24852"/>
    <w:rsid w:val="00F249BD"/>
    <w:rsid w:val="00F24A64"/>
    <w:rsid w:val="00F24B7E"/>
    <w:rsid w:val="00F24ED0"/>
    <w:rsid w:val="00F2518C"/>
    <w:rsid w:val="00F2519C"/>
    <w:rsid w:val="00F252DB"/>
    <w:rsid w:val="00F253E4"/>
    <w:rsid w:val="00F256F8"/>
    <w:rsid w:val="00F25A6A"/>
    <w:rsid w:val="00F25AF1"/>
    <w:rsid w:val="00F25B08"/>
    <w:rsid w:val="00F25B65"/>
    <w:rsid w:val="00F25CCE"/>
    <w:rsid w:val="00F26404"/>
    <w:rsid w:val="00F264C6"/>
    <w:rsid w:val="00F266B4"/>
    <w:rsid w:val="00F26AC7"/>
    <w:rsid w:val="00F26B7B"/>
    <w:rsid w:val="00F274E0"/>
    <w:rsid w:val="00F2770B"/>
    <w:rsid w:val="00F27A59"/>
    <w:rsid w:val="00F27C46"/>
    <w:rsid w:val="00F27E88"/>
    <w:rsid w:val="00F27E8F"/>
    <w:rsid w:val="00F30828"/>
    <w:rsid w:val="00F308A0"/>
    <w:rsid w:val="00F308C4"/>
    <w:rsid w:val="00F309C6"/>
    <w:rsid w:val="00F30C09"/>
    <w:rsid w:val="00F311B9"/>
    <w:rsid w:val="00F313D6"/>
    <w:rsid w:val="00F31407"/>
    <w:rsid w:val="00F31950"/>
    <w:rsid w:val="00F31CA7"/>
    <w:rsid w:val="00F31F5B"/>
    <w:rsid w:val="00F32000"/>
    <w:rsid w:val="00F3203E"/>
    <w:rsid w:val="00F320D0"/>
    <w:rsid w:val="00F320E9"/>
    <w:rsid w:val="00F3217E"/>
    <w:rsid w:val="00F32494"/>
    <w:rsid w:val="00F324F0"/>
    <w:rsid w:val="00F326B0"/>
    <w:rsid w:val="00F32B5A"/>
    <w:rsid w:val="00F32BF0"/>
    <w:rsid w:val="00F32D51"/>
    <w:rsid w:val="00F32D74"/>
    <w:rsid w:val="00F331A6"/>
    <w:rsid w:val="00F335D9"/>
    <w:rsid w:val="00F3376E"/>
    <w:rsid w:val="00F33D9B"/>
    <w:rsid w:val="00F343AE"/>
    <w:rsid w:val="00F344EF"/>
    <w:rsid w:val="00F34639"/>
    <w:rsid w:val="00F3479B"/>
    <w:rsid w:val="00F34F47"/>
    <w:rsid w:val="00F350BE"/>
    <w:rsid w:val="00F3540F"/>
    <w:rsid w:val="00F357FB"/>
    <w:rsid w:val="00F3594D"/>
    <w:rsid w:val="00F35BF4"/>
    <w:rsid w:val="00F35EFB"/>
    <w:rsid w:val="00F361BB"/>
    <w:rsid w:val="00F364A8"/>
    <w:rsid w:val="00F36553"/>
    <w:rsid w:val="00F36694"/>
    <w:rsid w:val="00F36698"/>
    <w:rsid w:val="00F36866"/>
    <w:rsid w:val="00F36DFD"/>
    <w:rsid w:val="00F36F19"/>
    <w:rsid w:val="00F370C1"/>
    <w:rsid w:val="00F3725B"/>
    <w:rsid w:val="00F37288"/>
    <w:rsid w:val="00F3789B"/>
    <w:rsid w:val="00F3797D"/>
    <w:rsid w:val="00F37A13"/>
    <w:rsid w:val="00F37AEA"/>
    <w:rsid w:val="00F37CFC"/>
    <w:rsid w:val="00F37F62"/>
    <w:rsid w:val="00F40C59"/>
    <w:rsid w:val="00F40ECC"/>
    <w:rsid w:val="00F40F0C"/>
    <w:rsid w:val="00F41029"/>
    <w:rsid w:val="00F41070"/>
    <w:rsid w:val="00F4182E"/>
    <w:rsid w:val="00F41A1C"/>
    <w:rsid w:val="00F41B2F"/>
    <w:rsid w:val="00F41C41"/>
    <w:rsid w:val="00F420C8"/>
    <w:rsid w:val="00F42468"/>
    <w:rsid w:val="00F424E1"/>
    <w:rsid w:val="00F429A2"/>
    <w:rsid w:val="00F42C73"/>
    <w:rsid w:val="00F42F9E"/>
    <w:rsid w:val="00F4312C"/>
    <w:rsid w:val="00F43587"/>
    <w:rsid w:val="00F436BA"/>
    <w:rsid w:val="00F436E1"/>
    <w:rsid w:val="00F43CA6"/>
    <w:rsid w:val="00F4439B"/>
    <w:rsid w:val="00F44553"/>
    <w:rsid w:val="00F44BC1"/>
    <w:rsid w:val="00F44D0F"/>
    <w:rsid w:val="00F45011"/>
    <w:rsid w:val="00F4502B"/>
    <w:rsid w:val="00F4507A"/>
    <w:rsid w:val="00F4560C"/>
    <w:rsid w:val="00F4573E"/>
    <w:rsid w:val="00F458CD"/>
    <w:rsid w:val="00F45902"/>
    <w:rsid w:val="00F45A9D"/>
    <w:rsid w:val="00F4613D"/>
    <w:rsid w:val="00F4627B"/>
    <w:rsid w:val="00F46378"/>
    <w:rsid w:val="00F464EF"/>
    <w:rsid w:val="00F46796"/>
    <w:rsid w:val="00F467F0"/>
    <w:rsid w:val="00F46A6D"/>
    <w:rsid w:val="00F46AEB"/>
    <w:rsid w:val="00F47497"/>
    <w:rsid w:val="00F4766C"/>
    <w:rsid w:val="00F476F3"/>
    <w:rsid w:val="00F477E1"/>
    <w:rsid w:val="00F47B51"/>
    <w:rsid w:val="00F50257"/>
    <w:rsid w:val="00F505DC"/>
    <w:rsid w:val="00F5060E"/>
    <w:rsid w:val="00F50654"/>
    <w:rsid w:val="00F507D1"/>
    <w:rsid w:val="00F50944"/>
    <w:rsid w:val="00F50C5D"/>
    <w:rsid w:val="00F50EE5"/>
    <w:rsid w:val="00F5120B"/>
    <w:rsid w:val="00F51424"/>
    <w:rsid w:val="00F51655"/>
    <w:rsid w:val="00F516F7"/>
    <w:rsid w:val="00F5184E"/>
    <w:rsid w:val="00F51972"/>
    <w:rsid w:val="00F519CE"/>
    <w:rsid w:val="00F51ADA"/>
    <w:rsid w:val="00F51E61"/>
    <w:rsid w:val="00F51EE5"/>
    <w:rsid w:val="00F51EFA"/>
    <w:rsid w:val="00F52714"/>
    <w:rsid w:val="00F52EF7"/>
    <w:rsid w:val="00F52F7B"/>
    <w:rsid w:val="00F532DB"/>
    <w:rsid w:val="00F53660"/>
    <w:rsid w:val="00F5374F"/>
    <w:rsid w:val="00F53854"/>
    <w:rsid w:val="00F53C8B"/>
    <w:rsid w:val="00F53F8B"/>
    <w:rsid w:val="00F544E7"/>
    <w:rsid w:val="00F546C8"/>
    <w:rsid w:val="00F547BB"/>
    <w:rsid w:val="00F548CA"/>
    <w:rsid w:val="00F54B06"/>
    <w:rsid w:val="00F54B93"/>
    <w:rsid w:val="00F54CEE"/>
    <w:rsid w:val="00F54E1E"/>
    <w:rsid w:val="00F54F02"/>
    <w:rsid w:val="00F54FAA"/>
    <w:rsid w:val="00F5540F"/>
    <w:rsid w:val="00F55725"/>
    <w:rsid w:val="00F55844"/>
    <w:rsid w:val="00F55F11"/>
    <w:rsid w:val="00F56B07"/>
    <w:rsid w:val="00F56B80"/>
    <w:rsid w:val="00F570B7"/>
    <w:rsid w:val="00F57236"/>
    <w:rsid w:val="00F57559"/>
    <w:rsid w:val="00F5782F"/>
    <w:rsid w:val="00F57956"/>
    <w:rsid w:val="00F57DA2"/>
    <w:rsid w:val="00F57F88"/>
    <w:rsid w:val="00F60169"/>
    <w:rsid w:val="00F60203"/>
    <w:rsid w:val="00F607C5"/>
    <w:rsid w:val="00F608AD"/>
    <w:rsid w:val="00F60954"/>
    <w:rsid w:val="00F60AC8"/>
    <w:rsid w:val="00F60B09"/>
    <w:rsid w:val="00F60B1E"/>
    <w:rsid w:val="00F60B46"/>
    <w:rsid w:val="00F60C84"/>
    <w:rsid w:val="00F60D81"/>
    <w:rsid w:val="00F60DD3"/>
    <w:rsid w:val="00F60DEA"/>
    <w:rsid w:val="00F60E62"/>
    <w:rsid w:val="00F60EBC"/>
    <w:rsid w:val="00F60ED4"/>
    <w:rsid w:val="00F61033"/>
    <w:rsid w:val="00F61107"/>
    <w:rsid w:val="00F6121A"/>
    <w:rsid w:val="00F61740"/>
    <w:rsid w:val="00F6176E"/>
    <w:rsid w:val="00F619D2"/>
    <w:rsid w:val="00F61DD4"/>
    <w:rsid w:val="00F61FB2"/>
    <w:rsid w:val="00F62065"/>
    <w:rsid w:val="00F62485"/>
    <w:rsid w:val="00F62509"/>
    <w:rsid w:val="00F625E3"/>
    <w:rsid w:val="00F628A8"/>
    <w:rsid w:val="00F62C48"/>
    <w:rsid w:val="00F62CB8"/>
    <w:rsid w:val="00F63021"/>
    <w:rsid w:val="00F6302A"/>
    <w:rsid w:val="00F63274"/>
    <w:rsid w:val="00F6329D"/>
    <w:rsid w:val="00F63655"/>
    <w:rsid w:val="00F6368E"/>
    <w:rsid w:val="00F63950"/>
    <w:rsid w:val="00F639AB"/>
    <w:rsid w:val="00F644ED"/>
    <w:rsid w:val="00F64C2B"/>
    <w:rsid w:val="00F64C3C"/>
    <w:rsid w:val="00F64DB8"/>
    <w:rsid w:val="00F65031"/>
    <w:rsid w:val="00F6509E"/>
    <w:rsid w:val="00F6512E"/>
    <w:rsid w:val="00F651BE"/>
    <w:rsid w:val="00F65425"/>
    <w:rsid w:val="00F65437"/>
    <w:rsid w:val="00F656A0"/>
    <w:rsid w:val="00F65F96"/>
    <w:rsid w:val="00F66162"/>
    <w:rsid w:val="00F665D7"/>
    <w:rsid w:val="00F6690C"/>
    <w:rsid w:val="00F66956"/>
    <w:rsid w:val="00F66D58"/>
    <w:rsid w:val="00F66F6D"/>
    <w:rsid w:val="00F6742B"/>
    <w:rsid w:val="00F67F53"/>
    <w:rsid w:val="00F67FD0"/>
    <w:rsid w:val="00F7036D"/>
    <w:rsid w:val="00F703BE"/>
    <w:rsid w:val="00F70677"/>
    <w:rsid w:val="00F706D8"/>
    <w:rsid w:val="00F707E2"/>
    <w:rsid w:val="00F70B46"/>
    <w:rsid w:val="00F716F2"/>
    <w:rsid w:val="00F71826"/>
    <w:rsid w:val="00F71864"/>
    <w:rsid w:val="00F71B3C"/>
    <w:rsid w:val="00F71D0C"/>
    <w:rsid w:val="00F71F53"/>
    <w:rsid w:val="00F71F69"/>
    <w:rsid w:val="00F71FF2"/>
    <w:rsid w:val="00F72302"/>
    <w:rsid w:val="00F72B72"/>
    <w:rsid w:val="00F72E39"/>
    <w:rsid w:val="00F72F9B"/>
    <w:rsid w:val="00F73137"/>
    <w:rsid w:val="00F736B0"/>
    <w:rsid w:val="00F73A24"/>
    <w:rsid w:val="00F73C48"/>
    <w:rsid w:val="00F73C78"/>
    <w:rsid w:val="00F740A0"/>
    <w:rsid w:val="00F742A2"/>
    <w:rsid w:val="00F74411"/>
    <w:rsid w:val="00F747BA"/>
    <w:rsid w:val="00F7484F"/>
    <w:rsid w:val="00F74915"/>
    <w:rsid w:val="00F74BB9"/>
    <w:rsid w:val="00F74CD5"/>
    <w:rsid w:val="00F75064"/>
    <w:rsid w:val="00F750B1"/>
    <w:rsid w:val="00F753BB"/>
    <w:rsid w:val="00F75443"/>
    <w:rsid w:val="00F75582"/>
    <w:rsid w:val="00F756DC"/>
    <w:rsid w:val="00F75B7D"/>
    <w:rsid w:val="00F75D2E"/>
    <w:rsid w:val="00F76027"/>
    <w:rsid w:val="00F76841"/>
    <w:rsid w:val="00F76EFA"/>
    <w:rsid w:val="00F77166"/>
    <w:rsid w:val="00F771FB"/>
    <w:rsid w:val="00F77329"/>
    <w:rsid w:val="00F7738B"/>
    <w:rsid w:val="00F773DC"/>
    <w:rsid w:val="00F77785"/>
    <w:rsid w:val="00F80016"/>
    <w:rsid w:val="00F800C2"/>
    <w:rsid w:val="00F8010C"/>
    <w:rsid w:val="00F80492"/>
    <w:rsid w:val="00F804BE"/>
    <w:rsid w:val="00F80664"/>
    <w:rsid w:val="00F81037"/>
    <w:rsid w:val="00F813E1"/>
    <w:rsid w:val="00F81441"/>
    <w:rsid w:val="00F817CE"/>
    <w:rsid w:val="00F81D9B"/>
    <w:rsid w:val="00F821D5"/>
    <w:rsid w:val="00F82408"/>
    <w:rsid w:val="00F82613"/>
    <w:rsid w:val="00F82663"/>
    <w:rsid w:val="00F829E2"/>
    <w:rsid w:val="00F82A49"/>
    <w:rsid w:val="00F82B38"/>
    <w:rsid w:val="00F82CCE"/>
    <w:rsid w:val="00F836B2"/>
    <w:rsid w:val="00F836D0"/>
    <w:rsid w:val="00F8383C"/>
    <w:rsid w:val="00F83EAC"/>
    <w:rsid w:val="00F83F10"/>
    <w:rsid w:val="00F8456C"/>
    <w:rsid w:val="00F84895"/>
    <w:rsid w:val="00F8490F"/>
    <w:rsid w:val="00F8496F"/>
    <w:rsid w:val="00F84BC6"/>
    <w:rsid w:val="00F84E34"/>
    <w:rsid w:val="00F850B9"/>
    <w:rsid w:val="00F851A8"/>
    <w:rsid w:val="00F85407"/>
    <w:rsid w:val="00F854F6"/>
    <w:rsid w:val="00F8578E"/>
    <w:rsid w:val="00F858D6"/>
    <w:rsid w:val="00F859D8"/>
    <w:rsid w:val="00F85D2E"/>
    <w:rsid w:val="00F86244"/>
    <w:rsid w:val="00F862D8"/>
    <w:rsid w:val="00F86437"/>
    <w:rsid w:val="00F86808"/>
    <w:rsid w:val="00F868F5"/>
    <w:rsid w:val="00F86A2F"/>
    <w:rsid w:val="00F86AC5"/>
    <w:rsid w:val="00F86C8D"/>
    <w:rsid w:val="00F86F2C"/>
    <w:rsid w:val="00F87191"/>
    <w:rsid w:val="00F8762C"/>
    <w:rsid w:val="00F87B01"/>
    <w:rsid w:val="00F900B7"/>
    <w:rsid w:val="00F90173"/>
    <w:rsid w:val="00F90504"/>
    <w:rsid w:val="00F90554"/>
    <w:rsid w:val="00F9056A"/>
    <w:rsid w:val="00F905FF"/>
    <w:rsid w:val="00F909F5"/>
    <w:rsid w:val="00F90CB5"/>
    <w:rsid w:val="00F90F8D"/>
    <w:rsid w:val="00F91117"/>
    <w:rsid w:val="00F913C6"/>
    <w:rsid w:val="00F91461"/>
    <w:rsid w:val="00F915C4"/>
    <w:rsid w:val="00F916DD"/>
    <w:rsid w:val="00F919A3"/>
    <w:rsid w:val="00F91C37"/>
    <w:rsid w:val="00F91F96"/>
    <w:rsid w:val="00F92138"/>
    <w:rsid w:val="00F923C5"/>
    <w:rsid w:val="00F9250B"/>
    <w:rsid w:val="00F92782"/>
    <w:rsid w:val="00F9295B"/>
    <w:rsid w:val="00F92B35"/>
    <w:rsid w:val="00F930F0"/>
    <w:rsid w:val="00F93AA9"/>
    <w:rsid w:val="00F93C00"/>
    <w:rsid w:val="00F93FD7"/>
    <w:rsid w:val="00F9486E"/>
    <w:rsid w:val="00F94B9A"/>
    <w:rsid w:val="00F94E3D"/>
    <w:rsid w:val="00F94EBA"/>
    <w:rsid w:val="00F94ED0"/>
    <w:rsid w:val="00F94EE5"/>
    <w:rsid w:val="00F94FA3"/>
    <w:rsid w:val="00F95050"/>
    <w:rsid w:val="00F957F2"/>
    <w:rsid w:val="00F95A1E"/>
    <w:rsid w:val="00F95BF1"/>
    <w:rsid w:val="00F95DB0"/>
    <w:rsid w:val="00F95FBD"/>
    <w:rsid w:val="00F96188"/>
    <w:rsid w:val="00F962A6"/>
    <w:rsid w:val="00F963BE"/>
    <w:rsid w:val="00F9644C"/>
    <w:rsid w:val="00F96985"/>
    <w:rsid w:val="00F96E16"/>
    <w:rsid w:val="00F96E3F"/>
    <w:rsid w:val="00F977FC"/>
    <w:rsid w:val="00F97838"/>
    <w:rsid w:val="00F978A2"/>
    <w:rsid w:val="00F97927"/>
    <w:rsid w:val="00F979C9"/>
    <w:rsid w:val="00F979ED"/>
    <w:rsid w:val="00F97A0C"/>
    <w:rsid w:val="00F97C55"/>
    <w:rsid w:val="00F97C66"/>
    <w:rsid w:val="00FA004D"/>
    <w:rsid w:val="00FA021E"/>
    <w:rsid w:val="00FA0446"/>
    <w:rsid w:val="00FA04A0"/>
    <w:rsid w:val="00FA0575"/>
    <w:rsid w:val="00FA0699"/>
    <w:rsid w:val="00FA06CC"/>
    <w:rsid w:val="00FA0AF2"/>
    <w:rsid w:val="00FA0DB4"/>
    <w:rsid w:val="00FA0DDB"/>
    <w:rsid w:val="00FA16BB"/>
    <w:rsid w:val="00FA1796"/>
    <w:rsid w:val="00FA1C4F"/>
    <w:rsid w:val="00FA1DBA"/>
    <w:rsid w:val="00FA2081"/>
    <w:rsid w:val="00FA20B0"/>
    <w:rsid w:val="00FA21FE"/>
    <w:rsid w:val="00FA2203"/>
    <w:rsid w:val="00FA2BB3"/>
    <w:rsid w:val="00FA2E9F"/>
    <w:rsid w:val="00FA2EA7"/>
    <w:rsid w:val="00FA2FF6"/>
    <w:rsid w:val="00FA3054"/>
    <w:rsid w:val="00FA3436"/>
    <w:rsid w:val="00FA3764"/>
    <w:rsid w:val="00FA37DC"/>
    <w:rsid w:val="00FA3856"/>
    <w:rsid w:val="00FA390A"/>
    <w:rsid w:val="00FA3A3F"/>
    <w:rsid w:val="00FA3DBE"/>
    <w:rsid w:val="00FA3EE1"/>
    <w:rsid w:val="00FA41A5"/>
    <w:rsid w:val="00FA4B15"/>
    <w:rsid w:val="00FA54CF"/>
    <w:rsid w:val="00FA556C"/>
    <w:rsid w:val="00FA5964"/>
    <w:rsid w:val="00FA5AC9"/>
    <w:rsid w:val="00FA5AF9"/>
    <w:rsid w:val="00FA5BFE"/>
    <w:rsid w:val="00FA5D55"/>
    <w:rsid w:val="00FA5F5C"/>
    <w:rsid w:val="00FA60C5"/>
    <w:rsid w:val="00FA63AC"/>
    <w:rsid w:val="00FA63EB"/>
    <w:rsid w:val="00FA6866"/>
    <w:rsid w:val="00FA6FC6"/>
    <w:rsid w:val="00FA71CA"/>
    <w:rsid w:val="00FA765F"/>
    <w:rsid w:val="00FA76F4"/>
    <w:rsid w:val="00FA7784"/>
    <w:rsid w:val="00FA787A"/>
    <w:rsid w:val="00FA7960"/>
    <w:rsid w:val="00FA7A18"/>
    <w:rsid w:val="00FA7C04"/>
    <w:rsid w:val="00FB00F2"/>
    <w:rsid w:val="00FB0490"/>
    <w:rsid w:val="00FB063E"/>
    <w:rsid w:val="00FB0861"/>
    <w:rsid w:val="00FB0911"/>
    <w:rsid w:val="00FB0FE7"/>
    <w:rsid w:val="00FB0FEB"/>
    <w:rsid w:val="00FB1380"/>
    <w:rsid w:val="00FB153F"/>
    <w:rsid w:val="00FB176A"/>
    <w:rsid w:val="00FB1794"/>
    <w:rsid w:val="00FB19A4"/>
    <w:rsid w:val="00FB1B20"/>
    <w:rsid w:val="00FB2189"/>
    <w:rsid w:val="00FB2331"/>
    <w:rsid w:val="00FB2CF9"/>
    <w:rsid w:val="00FB320C"/>
    <w:rsid w:val="00FB32BA"/>
    <w:rsid w:val="00FB36EA"/>
    <w:rsid w:val="00FB38B9"/>
    <w:rsid w:val="00FB396F"/>
    <w:rsid w:val="00FB3BA3"/>
    <w:rsid w:val="00FB3D29"/>
    <w:rsid w:val="00FB3F0F"/>
    <w:rsid w:val="00FB3F12"/>
    <w:rsid w:val="00FB3FF5"/>
    <w:rsid w:val="00FB46F7"/>
    <w:rsid w:val="00FB4900"/>
    <w:rsid w:val="00FB4907"/>
    <w:rsid w:val="00FB4C80"/>
    <w:rsid w:val="00FB5361"/>
    <w:rsid w:val="00FB53AA"/>
    <w:rsid w:val="00FB5432"/>
    <w:rsid w:val="00FB5B94"/>
    <w:rsid w:val="00FB6501"/>
    <w:rsid w:val="00FB6A6A"/>
    <w:rsid w:val="00FB6AF1"/>
    <w:rsid w:val="00FB6B78"/>
    <w:rsid w:val="00FB6B85"/>
    <w:rsid w:val="00FB6C95"/>
    <w:rsid w:val="00FB6DE4"/>
    <w:rsid w:val="00FB6E8B"/>
    <w:rsid w:val="00FB6EAB"/>
    <w:rsid w:val="00FB6F1C"/>
    <w:rsid w:val="00FB7176"/>
    <w:rsid w:val="00FB7461"/>
    <w:rsid w:val="00FB75AB"/>
    <w:rsid w:val="00FB75F1"/>
    <w:rsid w:val="00FB7732"/>
    <w:rsid w:val="00FB7913"/>
    <w:rsid w:val="00FB7AEB"/>
    <w:rsid w:val="00FB7BDC"/>
    <w:rsid w:val="00FB7C1A"/>
    <w:rsid w:val="00FC0605"/>
    <w:rsid w:val="00FC0958"/>
    <w:rsid w:val="00FC0B73"/>
    <w:rsid w:val="00FC0F17"/>
    <w:rsid w:val="00FC0FC4"/>
    <w:rsid w:val="00FC1079"/>
    <w:rsid w:val="00FC17A7"/>
    <w:rsid w:val="00FC189F"/>
    <w:rsid w:val="00FC1BEE"/>
    <w:rsid w:val="00FC1FBA"/>
    <w:rsid w:val="00FC209C"/>
    <w:rsid w:val="00FC20CC"/>
    <w:rsid w:val="00FC2110"/>
    <w:rsid w:val="00FC25DB"/>
    <w:rsid w:val="00FC2795"/>
    <w:rsid w:val="00FC2916"/>
    <w:rsid w:val="00FC2984"/>
    <w:rsid w:val="00FC2B36"/>
    <w:rsid w:val="00FC2FC2"/>
    <w:rsid w:val="00FC318D"/>
    <w:rsid w:val="00FC3579"/>
    <w:rsid w:val="00FC35C4"/>
    <w:rsid w:val="00FC379A"/>
    <w:rsid w:val="00FC37A1"/>
    <w:rsid w:val="00FC37A9"/>
    <w:rsid w:val="00FC37B0"/>
    <w:rsid w:val="00FC3ABC"/>
    <w:rsid w:val="00FC3EB9"/>
    <w:rsid w:val="00FC413C"/>
    <w:rsid w:val="00FC43B9"/>
    <w:rsid w:val="00FC46B1"/>
    <w:rsid w:val="00FC49DC"/>
    <w:rsid w:val="00FC4C33"/>
    <w:rsid w:val="00FC4D6B"/>
    <w:rsid w:val="00FC55C4"/>
    <w:rsid w:val="00FC59A8"/>
    <w:rsid w:val="00FC5B67"/>
    <w:rsid w:val="00FC5EF6"/>
    <w:rsid w:val="00FC610A"/>
    <w:rsid w:val="00FC63EC"/>
    <w:rsid w:val="00FC6410"/>
    <w:rsid w:val="00FC646E"/>
    <w:rsid w:val="00FC6714"/>
    <w:rsid w:val="00FC6762"/>
    <w:rsid w:val="00FC69CF"/>
    <w:rsid w:val="00FC6AF8"/>
    <w:rsid w:val="00FC6CE4"/>
    <w:rsid w:val="00FC6E57"/>
    <w:rsid w:val="00FC7429"/>
    <w:rsid w:val="00FC7E13"/>
    <w:rsid w:val="00FC7E97"/>
    <w:rsid w:val="00FC7ED0"/>
    <w:rsid w:val="00FC7EF3"/>
    <w:rsid w:val="00FD029D"/>
    <w:rsid w:val="00FD0401"/>
    <w:rsid w:val="00FD0405"/>
    <w:rsid w:val="00FD04C2"/>
    <w:rsid w:val="00FD07F6"/>
    <w:rsid w:val="00FD0B6E"/>
    <w:rsid w:val="00FD11EE"/>
    <w:rsid w:val="00FD16E4"/>
    <w:rsid w:val="00FD18A9"/>
    <w:rsid w:val="00FD193F"/>
    <w:rsid w:val="00FD1EC8"/>
    <w:rsid w:val="00FD2071"/>
    <w:rsid w:val="00FD270B"/>
    <w:rsid w:val="00FD27E7"/>
    <w:rsid w:val="00FD2DCC"/>
    <w:rsid w:val="00FD3535"/>
    <w:rsid w:val="00FD3AD4"/>
    <w:rsid w:val="00FD3BDD"/>
    <w:rsid w:val="00FD3F99"/>
    <w:rsid w:val="00FD4043"/>
    <w:rsid w:val="00FD4489"/>
    <w:rsid w:val="00FD449B"/>
    <w:rsid w:val="00FD47B1"/>
    <w:rsid w:val="00FD47ED"/>
    <w:rsid w:val="00FD483C"/>
    <w:rsid w:val="00FD4872"/>
    <w:rsid w:val="00FD4B41"/>
    <w:rsid w:val="00FD4DF5"/>
    <w:rsid w:val="00FD4E6B"/>
    <w:rsid w:val="00FD4FC3"/>
    <w:rsid w:val="00FD52D8"/>
    <w:rsid w:val="00FD5361"/>
    <w:rsid w:val="00FD5379"/>
    <w:rsid w:val="00FD555E"/>
    <w:rsid w:val="00FD556D"/>
    <w:rsid w:val="00FD5701"/>
    <w:rsid w:val="00FD591F"/>
    <w:rsid w:val="00FD5B49"/>
    <w:rsid w:val="00FD5B8F"/>
    <w:rsid w:val="00FD5FB0"/>
    <w:rsid w:val="00FD65EB"/>
    <w:rsid w:val="00FD6756"/>
    <w:rsid w:val="00FD686D"/>
    <w:rsid w:val="00FD723E"/>
    <w:rsid w:val="00FD726F"/>
    <w:rsid w:val="00FD74DB"/>
    <w:rsid w:val="00FD7660"/>
    <w:rsid w:val="00FD78B4"/>
    <w:rsid w:val="00FD797D"/>
    <w:rsid w:val="00FD7D26"/>
    <w:rsid w:val="00FD7F48"/>
    <w:rsid w:val="00FE0213"/>
    <w:rsid w:val="00FE056E"/>
    <w:rsid w:val="00FE0655"/>
    <w:rsid w:val="00FE097D"/>
    <w:rsid w:val="00FE1223"/>
    <w:rsid w:val="00FE127F"/>
    <w:rsid w:val="00FE17FD"/>
    <w:rsid w:val="00FE190D"/>
    <w:rsid w:val="00FE1AE7"/>
    <w:rsid w:val="00FE1FB0"/>
    <w:rsid w:val="00FE2137"/>
    <w:rsid w:val="00FE21A6"/>
    <w:rsid w:val="00FE2365"/>
    <w:rsid w:val="00FE23BA"/>
    <w:rsid w:val="00FE2456"/>
    <w:rsid w:val="00FE27CE"/>
    <w:rsid w:val="00FE2924"/>
    <w:rsid w:val="00FE2B47"/>
    <w:rsid w:val="00FE2BD1"/>
    <w:rsid w:val="00FE2C2E"/>
    <w:rsid w:val="00FE2D01"/>
    <w:rsid w:val="00FE2DED"/>
    <w:rsid w:val="00FE316D"/>
    <w:rsid w:val="00FE322B"/>
    <w:rsid w:val="00FE36B8"/>
    <w:rsid w:val="00FE37D7"/>
    <w:rsid w:val="00FE410A"/>
    <w:rsid w:val="00FE4679"/>
    <w:rsid w:val="00FE4A75"/>
    <w:rsid w:val="00FE4B91"/>
    <w:rsid w:val="00FE4C7B"/>
    <w:rsid w:val="00FE4D2A"/>
    <w:rsid w:val="00FE4DF2"/>
    <w:rsid w:val="00FE506E"/>
    <w:rsid w:val="00FE50B0"/>
    <w:rsid w:val="00FE54DC"/>
    <w:rsid w:val="00FE562D"/>
    <w:rsid w:val="00FE5C22"/>
    <w:rsid w:val="00FE5DD7"/>
    <w:rsid w:val="00FE5DDD"/>
    <w:rsid w:val="00FE5F6F"/>
    <w:rsid w:val="00FE63D8"/>
    <w:rsid w:val="00FE6632"/>
    <w:rsid w:val="00FE71A0"/>
    <w:rsid w:val="00FE7213"/>
    <w:rsid w:val="00FE7336"/>
    <w:rsid w:val="00FE7587"/>
    <w:rsid w:val="00FE787C"/>
    <w:rsid w:val="00FE79A5"/>
    <w:rsid w:val="00FE7C74"/>
    <w:rsid w:val="00FE7EAB"/>
    <w:rsid w:val="00FF0124"/>
    <w:rsid w:val="00FF0132"/>
    <w:rsid w:val="00FF08BB"/>
    <w:rsid w:val="00FF0B26"/>
    <w:rsid w:val="00FF1052"/>
    <w:rsid w:val="00FF1299"/>
    <w:rsid w:val="00FF14F8"/>
    <w:rsid w:val="00FF16B3"/>
    <w:rsid w:val="00FF1705"/>
    <w:rsid w:val="00FF1A1D"/>
    <w:rsid w:val="00FF1A45"/>
    <w:rsid w:val="00FF1BDB"/>
    <w:rsid w:val="00FF1DB9"/>
    <w:rsid w:val="00FF204F"/>
    <w:rsid w:val="00FF225E"/>
    <w:rsid w:val="00FF2C70"/>
    <w:rsid w:val="00FF2FA7"/>
    <w:rsid w:val="00FF304E"/>
    <w:rsid w:val="00FF33A1"/>
    <w:rsid w:val="00FF3608"/>
    <w:rsid w:val="00FF36DB"/>
    <w:rsid w:val="00FF373E"/>
    <w:rsid w:val="00FF3868"/>
    <w:rsid w:val="00FF39C7"/>
    <w:rsid w:val="00FF3C00"/>
    <w:rsid w:val="00FF3EF1"/>
    <w:rsid w:val="00FF45A5"/>
    <w:rsid w:val="00FF4E88"/>
    <w:rsid w:val="00FF4E9A"/>
    <w:rsid w:val="00FF504D"/>
    <w:rsid w:val="00FF5402"/>
    <w:rsid w:val="00FF553E"/>
    <w:rsid w:val="00FF55F7"/>
    <w:rsid w:val="00FF5B2A"/>
    <w:rsid w:val="00FF5C91"/>
    <w:rsid w:val="00FF621E"/>
    <w:rsid w:val="00FF62FE"/>
    <w:rsid w:val="00FF6B44"/>
    <w:rsid w:val="00FF6E82"/>
    <w:rsid w:val="00FF7131"/>
    <w:rsid w:val="00FF738A"/>
    <w:rsid w:val="00FF7510"/>
    <w:rsid w:val="00FF764A"/>
    <w:rsid w:val="00FF7750"/>
    <w:rsid w:val="00FF77E5"/>
    <w:rsid w:val="00FF7983"/>
    <w:rsid w:val="00FF7A4D"/>
    <w:rsid w:val="00FF7A7D"/>
    <w:rsid w:val="00FF7CDC"/>
    <w:rsid w:val="00FF7D15"/>
    <w:rsid w:val="00FF7D16"/>
    <w:rsid w:val="00FF7E75"/>
    <w:rsid w:val="00FF7EC3"/>
    <w:rsid w:val="01F2DE15"/>
    <w:rsid w:val="04114385"/>
    <w:rsid w:val="08303235"/>
    <w:rsid w:val="0970CD37"/>
    <w:rsid w:val="0E7024DF"/>
    <w:rsid w:val="104F4AB0"/>
    <w:rsid w:val="12CA17E6"/>
    <w:rsid w:val="1426C6A8"/>
    <w:rsid w:val="14E7D0BB"/>
    <w:rsid w:val="16BB08A1"/>
    <w:rsid w:val="179A0005"/>
    <w:rsid w:val="1BAB08CC"/>
    <w:rsid w:val="1D7AEB41"/>
    <w:rsid w:val="1F33F289"/>
    <w:rsid w:val="1F4F6677"/>
    <w:rsid w:val="21806B18"/>
    <w:rsid w:val="2279CAFD"/>
    <w:rsid w:val="26B64387"/>
    <w:rsid w:val="26ED084F"/>
    <w:rsid w:val="28469ADC"/>
    <w:rsid w:val="2BB1CA5C"/>
    <w:rsid w:val="2D1F7C8E"/>
    <w:rsid w:val="3049107D"/>
    <w:rsid w:val="31931293"/>
    <w:rsid w:val="3242ACBC"/>
    <w:rsid w:val="3311C7C2"/>
    <w:rsid w:val="33D9E5FF"/>
    <w:rsid w:val="33EB8F57"/>
    <w:rsid w:val="37D707FE"/>
    <w:rsid w:val="3823F928"/>
    <w:rsid w:val="3A35F0CC"/>
    <w:rsid w:val="3AAEF9D6"/>
    <w:rsid w:val="3B26E620"/>
    <w:rsid w:val="3C9FC66D"/>
    <w:rsid w:val="3CBFE8BA"/>
    <w:rsid w:val="3E7E7762"/>
    <w:rsid w:val="40BC483C"/>
    <w:rsid w:val="43FACDAC"/>
    <w:rsid w:val="448CC36F"/>
    <w:rsid w:val="45A7C6D7"/>
    <w:rsid w:val="463DAA4C"/>
    <w:rsid w:val="4667C3E4"/>
    <w:rsid w:val="47CE07A6"/>
    <w:rsid w:val="48677719"/>
    <w:rsid w:val="4AA9E19F"/>
    <w:rsid w:val="50126F04"/>
    <w:rsid w:val="502A8987"/>
    <w:rsid w:val="51D3CE49"/>
    <w:rsid w:val="522285F1"/>
    <w:rsid w:val="52A3F092"/>
    <w:rsid w:val="55CBCEA3"/>
    <w:rsid w:val="5652159A"/>
    <w:rsid w:val="58F4B183"/>
    <w:rsid w:val="5D41F6A7"/>
    <w:rsid w:val="5F966253"/>
    <w:rsid w:val="604A395A"/>
    <w:rsid w:val="620EEB45"/>
    <w:rsid w:val="630785FB"/>
    <w:rsid w:val="662A95B9"/>
    <w:rsid w:val="66D8AB14"/>
    <w:rsid w:val="67BF8EEF"/>
    <w:rsid w:val="68A762F3"/>
    <w:rsid w:val="6A0CF55E"/>
    <w:rsid w:val="6DD64EBE"/>
    <w:rsid w:val="6E9E1A85"/>
    <w:rsid w:val="6F2087B3"/>
    <w:rsid w:val="6F96D19C"/>
    <w:rsid w:val="71DA96A6"/>
    <w:rsid w:val="720F3A72"/>
    <w:rsid w:val="7442469F"/>
    <w:rsid w:val="7611BD3B"/>
    <w:rsid w:val="77F460F3"/>
    <w:rsid w:val="7AC3D02C"/>
    <w:rsid w:val="7C9437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956"/>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DA1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A13A5"/>
    <w:pPr>
      <w:pBdr>
        <w:top w:val="none" w:sz="0" w:space="0" w:color="auto"/>
      </w:pBdr>
      <w:spacing w:before="180"/>
      <w:outlineLvl w:val="1"/>
    </w:pPr>
    <w:rPr>
      <w:sz w:val="32"/>
    </w:rPr>
  </w:style>
  <w:style w:type="paragraph" w:styleId="Heading3">
    <w:name w:val="heading 3"/>
    <w:basedOn w:val="Heading2"/>
    <w:next w:val="Normal"/>
    <w:link w:val="Heading3Char"/>
    <w:qFormat/>
    <w:rsid w:val="00DA13A5"/>
    <w:pPr>
      <w:spacing w:before="120"/>
      <w:outlineLvl w:val="2"/>
    </w:pPr>
    <w:rPr>
      <w:sz w:val="28"/>
    </w:rPr>
  </w:style>
  <w:style w:type="paragraph" w:styleId="Heading4">
    <w:name w:val="heading 4"/>
    <w:basedOn w:val="Heading3"/>
    <w:next w:val="Normal"/>
    <w:link w:val="Heading4Char"/>
    <w:qFormat/>
    <w:rsid w:val="00DA13A5"/>
    <w:pPr>
      <w:ind w:left="1418" w:hanging="1418"/>
      <w:outlineLvl w:val="3"/>
    </w:pPr>
    <w:rPr>
      <w:sz w:val="24"/>
    </w:rPr>
  </w:style>
  <w:style w:type="paragraph" w:styleId="Heading5">
    <w:name w:val="heading 5"/>
    <w:basedOn w:val="Heading4"/>
    <w:next w:val="Normal"/>
    <w:link w:val="Heading5Char"/>
    <w:qFormat/>
    <w:rsid w:val="00DA13A5"/>
    <w:pPr>
      <w:ind w:left="1701" w:hanging="1701"/>
      <w:outlineLvl w:val="4"/>
    </w:pPr>
    <w:rPr>
      <w:sz w:val="22"/>
    </w:rPr>
  </w:style>
  <w:style w:type="paragraph" w:styleId="Heading6">
    <w:name w:val="heading 6"/>
    <w:basedOn w:val="H6"/>
    <w:next w:val="Normal"/>
    <w:link w:val="Heading6Char"/>
    <w:qFormat/>
    <w:rsid w:val="00DA13A5"/>
    <w:pPr>
      <w:outlineLvl w:val="5"/>
    </w:pPr>
  </w:style>
  <w:style w:type="paragraph" w:styleId="Heading7">
    <w:name w:val="heading 7"/>
    <w:basedOn w:val="H6"/>
    <w:next w:val="Normal"/>
    <w:link w:val="Heading7Char"/>
    <w:qFormat/>
    <w:rsid w:val="00DA13A5"/>
    <w:pPr>
      <w:outlineLvl w:val="6"/>
    </w:pPr>
  </w:style>
  <w:style w:type="paragraph" w:styleId="Heading8">
    <w:name w:val="heading 8"/>
    <w:basedOn w:val="Heading1"/>
    <w:next w:val="Normal"/>
    <w:link w:val="Heading8Char"/>
    <w:qFormat/>
    <w:rsid w:val="00DA13A5"/>
    <w:pPr>
      <w:ind w:left="0" w:firstLine="0"/>
      <w:outlineLvl w:val="7"/>
    </w:pPr>
  </w:style>
  <w:style w:type="paragraph" w:styleId="Heading9">
    <w:name w:val="heading 9"/>
    <w:basedOn w:val="Heading8"/>
    <w:next w:val="Normal"/>
    <w:link w:val="Heading9Char"/>
    <w:qFormat/>
    <w:rsid w:val="00DA13A5"/>
    <w:pPr>
      <w:outlineLvl w:val="8"/>
    </w:pPr>
  </w:style>
  <w:style w:type="character" w:default="1" w:styleId="DefaultParagraphFont">
    <w:name w:val="Default Paragraph Font"/>
    <w:uiPriority w:val="1"/>
    <w:semiHidden/>
    <w:unhideWhenUsed/>
    <w:rsid w:val="00F579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956"/>
  </w:style>
  <w:style w:type="paragraph" w:styleId="TOC8">
    <w:name w:val="toc 8"/>
    <w:basedOn w:val="TOC1"/>
    <w:uiPriority w:val="39"/>
    <w:rsid w:val="00DA13A5"/>
    <w:pPr>
      <w:spacing w:before="180"/>
      <w:ind w:left="2693" w:hanging="2693"/>
    </w:pPr>
    <w:rPr>
      <w:b/>
    </w:rPr>
  </w:style>
  <w:style w:type="paragraph" w:styleId="TOC1">
    <w:name w:val="toc 1"/>
    <w:uiPriority w:val="39"/>
    <w:rsid w:val="00DA1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A13A5"/>
    <w:pPr>
      <w:keepNext/>
      <w:keepLines/>
      <w:spacing w:before="180"/>
      <w:jc w:val="center"/>
    </w:pPr>
  </w:style>
  <w:style w:type="paragraph" w:styleId="Caption">
    <w:name w:val="caption"/>
    <w:basedOn w:val="Normal"/>
    <w:next w:val="Normal"/>
    <w:link w:val="CaptionChar"/>
    <w:qFormat/>
    <w:rsid w:val="00DA13A5"/>
    <w:pPr>
      <w:spacing w:before="120" w:after="120"/>
    </w:pPr>
    <w:rPr>
      <w:b/>
      <w:lang w:eastAsia="en-GB"/>
    </w:rPr>
  </w:style>
  <w:style w:type="paragraph" w:styleId="TOC5">
    <w:name w:val="toc 5"/>
    <w:basedOn w:val="TOC4"/>
    <w:uiPriority w:val="39"/>
    <w:rsid w:val="00DA13A5"/>
    <w:pPr>
      <w:ind w:left="1701" w:hanging="1701"/>
    </w:pPr>
  </w:style>
  <w:style w:type="paragraph" w:styleId="TOC4">
    <w:name w:val="toc 4"/>
    <w:basedOn w:val="TOC3"/>
    <w:uiPriority w:val="39"/>
    <w:rsid w:val="00DA13A5"/>
    <w:pPr>
      <w:ind w:left="1418" w:hanging="1418"/>
    </w:pPr>
  </w:style>
  <w:style w:type="paragraph" w:styleId="TOC3">
    <w:name w:val="toc 3"/>
    <w:basedOn w:val="TOC2"/>
    <w:uiPriority w:val="39"/>
    <w:rsid w:val="00DA13A5"/>
    <w:pPr>
      <w:ind w:left="1134" w:hanging="1134"/>
    </w:pPr>
  </w:style>
  <w:style w:type="paragraph" w:styleId="TOC2">
    <w:name w:val="toc 2"/>
    <w:basedOn w:val="TOC1"/>
    <w:uiPriority w:val="39"/>
    <w:rsid w:val="00DA13A5"/>
    <w:pPr>
      <w:keepNext w:val="0"/>
      <w:spacing w:before="0"/>
      <w:ind w:left="851" w:hanging="851"/>
    </w:pPr>
    <w:rPr>
      <w:sz w:val="20"/>
    </w:rPr>
  </w:style>
  <w:style w:type="paragraph" w:styleId="Index2">
    <w:name w:val="index 2"/>
    <w:basedOn w:val="Index1"/>
    <w:rsid w:val="00DA13A5"/>
    <w:pPr>
      <w:ind w:left="284"/>
    </w:pPr>
  </w:style>
  <w:style w:type="paragraph" w:styleId="Index1">
    <w:name w:val="index 1"/>
    <w:basedOn w:val="Normal"/>
    <w:rsid w:val="00DA13A5"/>
    <w:pPr>
      <w:keepLines/>
      <w:spacing w:after="0"/>
    </w:pPr>
  </w:style>
  <w:style w:type="paragraph" w:styleId="DocumentMap">
    <w:name w:val="Document Map"/>
    <w:basedOn w:val="Normal"/>
    <w:link w:val="DocumentMapChar"/>
    <w:rsid w:val="00DA13A5"/>
    <w:pPr>
      <w:shd w:val="clear" w:color="auto" w:fill="000080"/>
    </w:pPr>
    <w:rPr>
      <w:rFonts w:ascii="Tahoma" w:hAnsi="Tahoma" w:cs="Tahoma"/>
    </w:rPr>
  </w:style>
  <w:style w:type="paragraph" w:styleId="ListNumber2">
    <w:name w:val="List Number 2"/>
    <w:basedOn w:val="ListNumber"/>
    <w:rsid w:val="00DA13A5"/>
    <w:pPr>
      <w:numPr>
        <w:numId w:val="12"/>
      </w:numPr>
    </w:pPr>
  </w:style>
  <w:style w:type="paragraph" w:styleId="ListNumber">
    <w:name w:val="List Number"/>
    <w:basedOn w:val="List"/>
    <w:rsid w:val="00DA13A5"/>
    <w:pPr>
      <w:numPr>
        <w:numId w:val="11"/>
      </w:numPr>
    </w:pPr>
  </w:style>
  <w:style w:type="paragraph" w:styleId="List">
    <w:name w:val="List"/>
    <w:basedOn w:val="BodyText"/>
    <w:rsid w:val="00DA13A5"/>
    <w:pPr>
      <w:ind w:left="568" w:hanging="284"/>
    </w:pPr>
  </w:style>
  <w:style w:type="paragraph" w:styleId="Header">
    <w:name w:val="header"/>
    <w:link w:val="HeaderChar"/>
    <w:rsid w:val="00DA13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A13A5"/>
    <w:rPr>
      <w:b/>
      <w:position w:val="6"/>
      <w:sz w:val="16"/>
    </w:rPr>
  </w:style>
  <w:style w:type="paragraph" w:styleId="FootnoteText">
    <w:name w:val="footnote text"/>
    <w:basedOn w:val="Normal"/>
    <w:link w:val="FootnoteTextChar"/>
    <w:rsid w:val="00DA13A5"/>
    <w:pPr>
      <w:keepLines/>
      <w:spacing w:after="0"/>
      <w:ind w:left="454" w:hanging="454"/>
    </w:pPr>
    <w:rPr>
      <w:sz w:val="16"/>
    </w:rPr>
  </w:style>
  <w:style w:type="paragraph" w:customStyle="1" w:styleId="3GPPHeader">
    <w:name w:val="3GPP_Header"/>
    <w:basedOn w:val="BodyText"/>
    <w:rsid w:val="00DA13A5"/>
    <w:pPr>
      <w:tabs>
        <w:tab w:val="left" w:pos="1701"/>
        <w:tab w:val="right" w:pos="9639"/>
      </w:tabs>
      <w:spacing w:after="240"/>
    </w:pPr>
    <w:rPr>
      <w:b/>
    </w:rPr>
  </w:style>
  <w:style w:type="paragraph" w:styleId="TOC9">
    <w:name w:val="toc 9"/>
    <w:basedOn w:val="TOC8"/>
    <w:uiPriority w:val="39"/>
    <w:rsid w:val="00DA13A5"/>
    <w:pPr>
      <w:ind w:left="1418" w:hanging="1418"/>
    </w:pPr>
  </w:style>
  <w:style w:type="paragraph" w:styleId="TOC6">
    <w:name w:val="toc 6"/>
    <w:basedOn w:val="TOC5"/>
    <w:next w:val="Normal"/>
    <w:uiPriority w:val="39"/>
    <w:rsid w:val="00DA13A5"/>
    <w:pPr>
      <w:ind w:left="1985" w:hanging="1985"/>
    </w:pPr>
  </w:style>
  <w:style w:type="paragraph" w:styleId="TOC7">
    <w:name w:val="toc 7"/>
    <w:basedOn w:val="TOC6"/>
    <w:next w:val="Normal"/>
    <w:uiPriority w:val="39"/>
    <w:rsid w:val="00DA13A5"/>
    <w:pPr>
      <w:ind w:left="2268" w:hanging="2268"/>
    </w:pPr>
  </w:style>
  <w:style w:type="paragraph" w:styleId="ListBullet2">
    <w:name w:val="List Bullet 2"/>
    <w:basedOn w:val="ListBullet"/>
    <w:rsid w:val="00DA13A5"/>
    <w:pPr>
      <w:numPr>
        <w:numId w:val="7"/>
      </w:numPr>
    </w:pPr>
  </w:style>
  <w:style w:type="paragraph" w:styleId="ListBullet">
    <w:name w:val="List Bullet"/>
    <w:basedOn w:val="List"/>
    <w:rsid w:val="00DA13A5"/>
    <w:pPr>
      <w:numPr>
        <w:numId w:val="6"/>
      </w:numPr>
    </w:pPr>
  </w:style>
  <w:style w:type="paragraph" w:styleId="ListBullet3">
    <w:name w:val="List Bullet 3"/>
    <w:basedOn w:val="ListBullet2"/>
    <w:rsid w:val="00DA13A5"/>
    <w:pPr>
      <w:numPr>
        <w:numId w:val="8"/>
      </w:numPr>
    </w:pPr>
  </w:style>
  <w:style w:type="paragraph" w:customStyle="1" w:styleId="EQ">
    <w:name w:val="EQ"/>
    <w:basedOn w:val="Normal"/>
    <w:next w:val="Normal"/>
    <w:rsid w:val="00DA13A5"/>
    <w:pPr>
      <w:keepLines/>
      <w:tabs>
        <w:tab w:val="center" w:pos="4536"/>
        <w:tab w:val="right" w:pos="9072"/>
      </w:tabs>
    </w:pPr>
    <w:rPr>
      <w:noProof/>
    </w:rPr>
  </w:style>
  <w:style w:type="paragraph" w:styleId="List2">
    <w:name w:val="List 2"/>
    <w:basedOn w:val="List"/>
    <w:rsid w:val="00DA13A5"/>
    <w:pPr>
      <w:ind w:left="851"/>
    </w:pPr>
  </w:style>
  <w:style w:type="paragraph" w:styleId="List3">
    <w:name w:val="List 3"/>
    <w:basedOn w:val="List2"/>
    <w:rsid w:val="00DA13A5"/>
    <w:pPr>
      <w:ind w:left="1135"/>
    </w:pPr>
  </w:style>
  <w:style w:type="paragraph" w:styleId="List4">
    <w:name w:val="List 4"/>
    <w:basedOn w:val="List3"/>
    <w:rsid w:val="00DA13A5"/>
    <w:pPr>
      <w:ind w:left="1418"/>
    </w:pPr>
  </w:style>
  <w:style w:type="paragraph" w:styleId="List5">
    <w:name w:val="List 5"/>
    <w:basedOn w:val="List4"/>
    <w:rsid w:val="00DA13A5"/>
    <w:pPr>
      <w:ind w:left="1702"/>
    </w:pPr>
  </w:style>
  <w:style w:type="paragraph" w:customStyle="1" w:styleId="EditorsNote">
    <w:name w:val="Editor's Note"/>
    <w:basedOn w:val="NO"/>
    <w:link w:val="EditorsNoteChar"/>
    <w:rsid w:val="00DA13A5"/>
    <w:rPr>
      <w:color w:val="FF0000"/>
      <w:lang w:val="x-none" w:eastAsia="x-none"/>
    </w:rPr>
  </w:style>
  <w:style w:type="paragraph" w:styleId="ListBullet4">
    <w:name w:val="List Bullet 4"/>
    <w:basedOn w:val="ListBullet3"/>
    <w:uiPriority w:val="99"/>
    <w:rsid w:val="00DA13A5"/>
    <w:pPr>
      <w:numPr>
        <w:numId w:val="9"/>
      </w:numPr>
    </w:pPr>
  </w:style>
  <w:style w:type="paragraph" w:styleId="ListBullet5">
    <w:name w:val="List Bullet 5"/>
    <w:basedOn w:val="ListBullet4"/>
    <w:rsid w:val="00DA13A5"/>
    <w:pPr>
      <w:numPr>
        <w:numId w:val="10"/>
      </w:numPr>
    </w:pPr>
  </w:style>
  <w:style w:type="paragraph" w:styleId="Footer">
    <w:name w:val="footer"/>
    <w:basedOn w:val="Header"/>
    <w:link w:val="FooterChar"/>
    <w:rsid w:val="00DA13A5"/>
    <w:pPr>
      <w:jc w:val="center"/>
    </w:pPr>
    <w:rPr>
      <w:i/>
    </w:rPr>
  </w:style>
  <w:style w:type="paragraph" w:customStyle="1" w:styleId="Reference">
    <w:name w:val="Reference"/>
    <w:basedOn w:val="BodyText"/>
    <w:rsid w:val="00DA13A5"/>
    <w:pPr>
      <w:numPr>
        <w:numId w:val="16"/>
      </w:numPr>
    </w:pPr>
  </w:style>
  <w:style w:type="paragraph" w:styleId="BalloonText">
    <w:name w:val="Balloon Text"/>
    <w:basedOn w:val="Normal"/>
    <w:link w:val="BalloonTextChar"/>
    <w:rsid w:val="00DA13A5"/>
    <w:pPr>
      <w:spacing w:after="0"/>
    </w:pPr>
    <w:rPr>
      <w:rFonts w:ascii="Segoe UI" w:hAnsi="Segoe UI" w:cs="Segoe UI"/>
      <w:sz w:val="18"/>
      <w:szCs w:val="18"/>
    </w:rPr>
  </w:style>
  <w:style w:type="character" w:styleId="PageNumber">
    <w:name w:val="page number"/>
    <w:basedOn w:val="DefaultParagraphFont"/>
    <w:rsid w:val="00DA13A5"/>
  </w:style>
  <w:style w:type="paragraph" w:styleId="BodyText">
    <w:name w:val="Body Text"/>
    <w:basedOn w:val="Normal"/>
    <w:link w:val="BodyTextChar"/>
    <w:rsid w:val="00DA13A5"/>
    <w:pPr>
      <w:spacing w:after="120"/>
      <w:jc w:val="both"/>
    </w:pPr>
  </w:style>
  <w:style w:type="character" w:styleId="Hyperlink">
    <w:name w:val="Hyperlink"/>
    <w:uiPriority w:val="99"/>
    <w:rsid w:val="00DA13A5"/>
    <w:rPr>
      <w:color w:val="0000FF"/>
      <w:u w:val="single"/>
    </w:rPr>
  </w:style>
  <w:style w:type="character" w:styleId="FollowedHyperlink">
    <w:name w:val="FollowedHyperlink"/>
    <w:unhideWhenUsed/>
    <w:rsid w:val="00DA13A5"/>
    <w:rPr>
      <w:color w:val="800080"/>
      <w:u w:val="single"/>
    </w:rPr>
  </w:style>
  <w:style w:type="character" w:styleId="CommentReference">
    <w:name w:val="annotation reference"/>
    <w:uiPriority w:val="99"/>
    <w:qFormat/>
    <w:rsid w:val="00DA13A5"/>
    <w:rPr>
      <w:sz w:val="16"/>
      <w:szCs w:val="16"/>
    </w:rPr>
  </w:style>
  <w:style w:type="paragraph" w:styleId="CommentText">
    <w:name w:val="annotation text"/>
    <w:basedOn w:val="Normal"/>
    <w:link w:val="CommentTextChar"/>
    <w:uiPriority w:val="99"/>
    <w:qFormat/>
    <w:rsid w:val="00DA13A5"/>
  </w:style>
  <w:style w:type="paragraph" w:styleId="CommentSubject">
    <w:name w:val="annotation subject"/>
    <w:basedOn w:val="CommentText"/>
    <w:next w:val="CommentText"/>
    <w:link w:val="CommentSubjectChar"/>
    <w:rsid w:val="00DA13A5"/>
    <w:rPr>
      <w:b/>
      <w:bCs/>
    </w:rPr>
  </w:style>
  <w:style w:type="character" w:customStyle="1" w:styleId="Heading1Char">
    <w:name w:val="Heading 1 Char"/>
    <w:link w:val="Heading1"/>
    <w:rsid w:val="00DA13A5"/>
    <w:rPr>
      <w:rFonts w:ascii="Arial" w:eastAsia="Times New Roman" w:hAnsi="Arial"/>
      <w:sz w:val="36"/>
      <w:lang w:eastAsia="ja-JP"/>
    </w:rPr>
  </w:style>
  <w:style w:type="paragraph" w:customStyle="1" w:styleId="B10">
    <w:name w:val="B1"/>
    <w:basedOn w:val="List"/>
    <w:link w:val="B1Char1"/>
    <w:rsid w:val="00DA13A5"/>
    <w:rPr>
      <w:rFonts w:ascii="Times New Roman" w:hAnsi="Times New Roman"/>
    </w:rPr>
  </w:style>
  <w:style w:type="paragraph" w:customStyle="1" w:styleId="B20">
    <w:name w:val="B2"/>
    <w:basedOn w:val="List2"/>
    <w:link w:val="B2Char"/>
    <w:rsid w:val="00DA13A5"/>
    <w:rPr>
      <w:rFonts w:ascii="Times New Roman" w:hAnsi="Times New Roman"/>
    </w:rPr>
  </w:style>
  <w:style w:type="paragraph" w:customStyle="1" w:styleId="B3">
    <w:name w:val="B3"/>
    <w:basedOn w:val="List3"/>
    <w:link w:val="B3Char2"/>
    <w:qFormat/>
    <w:rsid w:val="00DA13A5"/>
    <w:rPr>
      <w:rFonts w:ascii="Times New Roman" w:hAnsi="Times New Roman"/>
    </w:rPr>
  </w:style>
  <w:style w:type="paragraph" w:customStyle="1" w:styleId="B4">
    <w:name w:val="B4"/>
    <w:basedOn w:val="List4"/>
    <w:link w:val="B4Char"/>
    <w:rsid w:val="00DA13A5"/>
    <w:rPr>
      <w:rFonts w:ascii="Times New Roman" w:hAnsi="Times New Roman"/>
    </w:rPr>
  </w:style>
  <w:style w:type="paragraph" w:customStyle="1" w:styleId="Proposal">
    <w:name w:val="Proposal"/>
    <w:basedOn w:val="BodyText"/>
    <w:link w:val="ProposalChar"/>
    <w:qFormat/>
    <w:rsid w:val="00DA13A5"/>
    <w:pPr>
      <w:numPr>
        <w:numId w:val="14"/>
      </w:numPr>
      <w:tabs>
        <w:tab w:val="left" w:pos="1701"/>
      </w:tabs>
    </w:pPr>
    <w:rPr>
      <w:b/>
      <w:bCs/>
      <w:lang w:val="en-CA"/>
    </w:rPr>
  </w:style>
  <w:style w:type="character" w:customStyle="1" w:styleId="BodyTextChar">
    <w:name w:val="Body Text Char"/>
    <w:link w:val="BodyText"/>
    <w:rsid w:val="00DA13A5"/>
    <w:rPr>
      <w:rFonts w:ascii="Arial" w:eastAsiaTheme="minorHAnsi" w:hAnsi="Arial" w:cstheme="minorBidi"/>
      <w:szCs w:val="22"/>
      <w:lang w:val="en-US" w:eastAsia="zh-CN"/>
    </w:rPr>
  </w:style>
  <w:style w:type="paragraph" w:customStyle="1" w:styleId="B5">
    <w:name w:val="B5"/>
    <w:basedOn w:val="List5"/>
    <w:link w:val="B5Char"/>
    <w:rsid w:val="00DA13A5"/>
    <w:rPr>
      <w:rFonts w:ascii="Times New Roman" w:hAnsi="Times New Roman"/>
    </w:rPr>
  </w:style>
  <w:style w:type="paragraph" w:customStyle="1" w:styleId="EX">
    <w:name w:val="EX"/>
    <w:basedOn w:val="Normal"/>
    <w:rsid w:val="00DA13A5"/>
    <w:pPr>
      <w:keepLines/>
      <w:ind w:left="1702" w:hanging="1418"/>
    </w:pPr>
  </w:style>
  <w:style w:type="paragraph" w:customStyle="1" w:styleId="EW">
    <w:name w:val="EW"/>
    <w:basedOn w:val="EX"/>
    <w:rsid w:val="00DA13A5"/>
    <w:pPr>
      <w:spacing w:after="0"/>
    </w:pPr>
  </w:style>
  <w:style w:type="paragraph" w:customStyle="1" w:styleId="TAL">
    <w:name w:val="TAL"/>
    <w:basedOn w:val="Normal"/>
    <w:link w:val="TALCar"/>
    <w:rsid w:val="00DA13A5"/>
    <w:pPr>
      <w:keepNext/>
      <w:keepLines/>
      <w:spacing w:after="0"/>
    </w:pPr>
    <w:rPr>
      <w:sz w:val="18"/>
      <w:lang w:val="x-none" w:eastAsia="x-none"/>
    </w:rPr>
  </w:style>
  <w:style w:type="paragraph" w:customStyle="1" w:styleId="TAC">
    <w:name w:val="TAC"/>
    <w:basedOn w:val="TAL"/>
    <w:link w:val="TACChar"/>
    <w:rsid w:val="00DA13A5"/>
    <w:pPr>
      <w:jc w:val="center"/>
    </w:pPr>
  </w:style>
  <w:style w:type="paragraph" w:customStyle="1" w:styleId="TAH">
    <w:name w:val="TAH"/>
    <w:basedOn w:val="TAC"/>
    <w:link w:val="TAHCar"/>
    <w:qFormat/>
    <w:rsid w:val="00DA13A5"/>
    <w:rPr>
      <w:b/>
    </w:rPr>
  </w:style>
  <w:style w:type="paragraph" w:customStyle="1" w:styleId="TAN">
    <w:name w:val="TAN"/>
    <w:basedOn w:val="TAL"/>
    <w:rsid w:val="00DA13A5"/>
    <w:pPr>
      <w:ind w:left="851" w:hanging="851"/>
    </w:pPr>
  </w:style>
  <w:style w:type="paragraph" w:customStyle="1" w:styleId="TAR">
    <w:name w:val="TAR"/>
    <w:basedOn w:val="TAL"/>
    <w:rsid w:val="00DA13A5"/>
    <w:pPr>
      <w:jc w:val="right"/>
    </w:pPr>
  </w:style>
  <w:style w:type="paragraph" w:customStyle="1" w:styleId="TH">
    <w:name w:val="TH"/>
    <w:basedOn w:val="Normal"/>
    <w:link w:val="THChar"/>
    <w:rsid w:val="00DA13A5"/>
    <w:pPr>
      <w:keepNext/>
      <w:keepLines/>
      <w:spacing w:before="60"/>
      <w:jc w:val="center"/>
    </w:pPr>
    <w:rPr>
      <w:b/>
      <w:lang w:val="x-none" w:eastAsia="x-none"/>
    </w:rPr>
  </w:style>
  <w:style w:type="paragraph" w:customStyle="1" w:styleId="TF">
    <w:name w:val="TF"/>
    <w:basedOn w:val="TH"/>
    <w:link w:val="TFChar"/>
    <w:rsid w:val="00DA13A5"/>
    <w:pPr>
      <w:keepNext w:val="0"/>
      <w:spacing w:before="0" w:after="240"/>
    </w:pPr>
  </w:style>
  <w:style w:type="paragraph" w:customStyle="1" w:styleId="TT">
    <w:name w:val="TT"/>
    <w:basedOn w:val="Heading1"/>
    <w:next w:val="Normal"/>
    <w:rsid w:val="00DA13A5"/>
    <w:pPr>
      <w:outlineLvl w:val="9"/>
    </w:pPr>
  </w:style>
  <w:style w:type="paragraph" w:customStyle="1" w:styleId="ZA">
    <w:name w:val="ZA"/>
    <w:rsid w:val="00DA1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A1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A1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A1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A13A5"/>
  </w:style>
  <w:style w:type="paragraph" w:customStyle="1" w:styleId="ZH">
    <w:name w:val="ZH"/>
    <w:rsid w:val="00DA1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A1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A13A5"/>
    <w:pPr>
      <w:framePr w:hRule="auto" w:wrap="notBeside" w:y="852"/>
    </w:pPr>
    <w:rPr>
      <w:i w:val="0"/>
      <w:sz w:val="40"/>
    </w:rPr>
  </w:style>
  <w:style w:type="paragraph" w:customStyle="1" w:styleId="ZU">
    <w:name w:val="ZU"/>
    <w:rsid w:val="00DA1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A13A5"/>
    <w:pPr>
      <w:framePr w:wrap="notBeside" w:y="16161"/>
    </w:pPr>
  </w:style>
  <w:style w:type="paragraph" w:customStyle="1" w:styleId="FP">
    <w:name w:val="FP"/>
    <w:basedOn w:val="Normal"/>
    <w:rsid w:val="00DA13A5"/>
    <w:pPr>
      <w:spacing w:after="0"/>
    </w:pPr>
  </w:style>
  <w:style w:type="paragraph" w:customStyle="1" w:styleId="Observation">
    <w:name w:val="Observation"/>
    <w:basedOn w:val="Proposal"/>
    <w:qFormat/>
    <w:rsid w:val="00DA13A5"/>
    <w:pPr>
      <w:numPr>
        <w:numId w:val="15"/>
      </w:numPr>
    </w:pPr>
  </w:style>
  <w:style w:type="paragraph" w:styleId="TableofFigures">
    <w:name w:val="table of figures"/>
    <w:basedOn w:val="BodyText"/>
    <w:next w:val="Normal"/>
    <w:uiPriority w:val="99"/>
    <w:rsid w:val="00DA13A5"/>
    <w:pPr>
      <w:ind w:left="1701" w:hanging="1701"/>
      <w:jc w:val="left"/>
    </w:pPr>
    <w:rPr>
      <w:b/>
    </w:rPr>
  </w:style>
  <w:style w:type="character" w:customStyle="1" w:styleId="B1Char1">
    <w:name w:val="B1 Char1"/>
    <w:link w:val="B10"/>
    <w:qFormat/>
    <w:rsid w:val="00DA13A5"/>
    <w:rPr>
      <w:rFonts w:ascii="Times New Roman" w:eastAsiaTheme="minorHAnsi" w:hAnsi="Times New Roman" w:cstheme="minorBidi"/>
      <w:szCs w:val="22"/>
      <w:lang w:val="en-US" w:eastAsia="zh-CN"/>
    </w:rPr>
  </w:style>
  <w:style w:type="character" w:customStyle="1" w:styleId="B2Char">
    <w:name w:val="B2 Char"/>
    <w:link w:val="B20"/>
    <w:qFormat/>
    <w:rsid w:val="00DA13A5"/>
    <w:rPr>
      <w:rFonts w:ascii="Times New Roman" w:eastAsiaTheme="minorHAnsi" w:hAnsi="Times New Roman" w:cstheme="minorBidi"/>
      <w:szCs w:val="22"/>
      <w:lang w:val="en-US" w:eastAsia="ja-JP"/>
    </w:rPr>
  </w:style>
  <w:style w:type="character" w:customStyle="1" w:styleId="B3Char2">
    <w:name w:val="B3 Char2"/>
    <w:link w:val="B3"/>
    <w:qFormat/>
    <w:rsid w:val="00DA13A5"/>
    <w:rPr>
      <w:rFonts w:ascii="Times New Roman" w:eastAsiaTheme="minorHAnsi" w:hAnsi="Times New Roman" w:cstheme="minorBidi"/>
      <w:szCs w:val="22"/>
      <w:lang w:val="en-US" w:eastAsia="ja-JP"/>
    </w:rPr>
  </w:style>
  <w:style w:type="character" w:customStyle="1" w:styleId="B4Char">
    <w:name w:val="B4 Char"/>
    <w:link w:val="B4"/>
    <w:rsid w:val="00DA13A5"/>
    <w:rPr>
      <w:rFonts w:ascii="Times New Roman" w:eastAsiaTheme="minorHAnsi" w:hAnsi="Times New Roman" w:cstheme="minorBidi"/>
      <w:szCs w:val="22"/>
      <w:lang w:val="en-US" w:eastAsia="ja-JP"/>
    </w:rPr>
  </w:style>
  <w:style w:type="character" w:customStyle="1" w:styleId="B5Char">
    <w:name w:val="B5 Char"/>
    <w:link w:val="B5"/>
    <w:rsid w:val="00DA13A5"/>
    <w:rPr>
      <w:rFonts w:ascii="Times New Roman" w:eastAsiaTheme="minorHAnsi" w:hAnsi="Times New Roman" w:cstheme="minorBidi"/>
      <w:szCs w:val="22"/>
      <w:lang w:val="en-US" w:eastAsia="ja-JP"/>
    </w:rPr>
  </w:style>
  <w:style w:type="paragraph" w:customStyle="1" w:styleId="B6">
    <w:name w:val="B6"/>
    <w:basedOn w:val="B5"/>
    <w:link w:val="B6Char"/>
    <w:rsid w:val="00DA13A5"/>
    <w:pPr>
      <w:ind w:left="1985"/>
    </w:pPr>
  </w:style>
  <w:style w:type="character" w:customStyle="1" w:styleId="B6Char">
    <w:name w:val="B6 Char"/>
    <w:link w:val="B6"/>
    <w:rsid w:val="00DA13A5"/>
    <w:rPr>
      <w:rFonts w:ascii="Times New Roman" w:eastAsiaTheme="minorHAnsi" w:hAnsi="Times New Roman" w:cstheme="minorBidi"/>
      <w:szCs w:val="22"/>
      <w:lang w:val="en-US" w:eastAsia="ja-JP"/>
    </w:rPr>
  </w:style>
  <w:style w:type="paragraph" w:customStyle="1" w:styleId="B7">
    <w:name w:val="B7"/>
    <w:basedOn w:val="B6"/>
    <w:link w:val="B7Char"/>
    <w:rsid w:val="00DA13A5"/>
    <w:pPr>
      <w:ind w:left="2269"/>
    </w:pPr>
  </w:style>
  <w:style w:type="character" w:customStyle="1" w:styleId="B7Char">
    <w:name w:val="B7 Char"/>
    <w:basedOn w:val="B6Char"/>
    <w:link w:val="B7"/>
    <w:rsid w:val="00DA13A5"/>
    <w:rPr>
      <w:rFonts w:ascii="Times New Roman" w:eastAsiaTheme="minorHAnsi" w:hAnsi="Times New Roman" w:cstheme="minorBidi"/>
      <w:szCs w:val="22"/>
      <w:lang w:val="en-US" w:eastAsia="ja-JP"/>
    </w:rPr>
  </w:style>
  <w:style w:type="paragraph" w:customStyle="1" w:styleId="B8">
    <w:name w:val="B8"/>
    <w:basedOn w:val="B7"/>
    <w:qFormat/>
    <w:rsid w:val="00DA13A5"/>
    <w:pPr>
      <w:ind w:left="2552"/>
    </w:pPr>
  </w:style>
  <w:style w:type="character" w:customStyle="1" w:styleId="BalloonTextChar">
    <w:name w:val="Balloon Text Char"/>
    <w:link w:val="BalloonText"/>
    <w:rsid w:val="00DA13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DA13A5"/>
    <w:rPr>
      <w:rFonts w:ascii="Arial" w:eastAsiaTheme="minorHAnsi" w:hAnsi="Arial" w:cstheme="minorBidi"/>
      <w:szCs w:val="22"/>
      <w:lang w:val="en-US" w:eastAsia="en-US"/>
    </w:rPr>
  </w:style>
  <w:style w:type="character" w:customStyle="1" w:styleId="CommentSubjectChar">
    <w:name w:val="Comment Subject Char"/>
    <w:link w:val="CommentSubject"/>
    <w:rsid w:val="00DA13A5"/>
    <w:rPr>
      <w:rFonts w:ascii="Arial" w:eastAsiaTheme="minorHAnsi" w:hAnsi="Arial" w:cstheme="minorBidi"/>
      <w:b/>
      <w:bCs/>
      <w:szCs w:val="22"/>
      <w:lang w:val="en-US" w:eastAsia="en-US"/>
    </w:rPr>
  </w:style>
  <w:style w:type="paragraph" w:customStyle="1" w:styleId="CRCoverPage">
    <w:name w:val="CR Cover Page"/>
    <w:link w:val="CRCoverPageZchn"/>
    <w:rsid w:val="00DA13A5"/>
    <w:pPr>
      <w:spacing w:after="120"/>
    </w:pPr>
    <w:rPr>
      <w:rFonts w:ascii="Arial" w:eastAsia="Times New Roman" w:hAnsi="Arial"/>
      <w:lang w:eastAsia="ko-KR"/>
    </w:rPr>
  </w:style>
  <w:style w:type="character" w:customStyle="1" w:styleId="CRCoverPageZchn">
    <w:name w:val="CR Cover Page Zchn"/>
    <w:link w:val="CRCoverPage"/>
    <w:rsid w:val="00DA13A5"/>
    <w:rPr>
      <w:rFonts w:ascii="Arial" w:eastAsia="Times New Roman" w:hAnsi="Arial"/>
      <w:lang w:eastAsia="ko-KR"/>
    </w:rPr>
  </w:style>
  <w:style w:type="paragraph" w:customStyle="1" w:styleId="Doc-text2">
    <w:name w:val="Doc-text2"/>
    <w:basedOn w:val="Normal"/>
    <w:link w:val="Doc-text2Char"/>
    <w:qFormat/>
    <w:rsid w:val="00DA13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DA13A5"/>
    <w:rPr>
      <w:rFonts w:ascii="Arial" w:eastAsia="MS Mincho" w:hAnsi="Arial" w:cstheme="minorBidi"/>
      <w:szCs w:val="24"/>
      <w:lang w:val="x-none" w:eastAsia="x-none"/>
    </w:rPr>
  </w:style>
  <w:style w:type="character" w:customStyle="1" w:styleId="DocumentMapChar">
    <w:name w:val="Document Map Char"/>
    <w:link w:val="DocumentMap"/>
    <w:rsid w:val="00DA13A5"/>
    <w:rPr>
      <w:rFonts w:ascii="Tahoma" w:eastAsiaTheme="minorHAnsi" w:hAnsi="Tahoma" w:cs="Tahoma"/>
      <w:szCs w:val="22"/>
      <w:shd w:val="clear" w:color="auto" w:fill="000080"/>
      <w:lang w:val="en-US" w:eastAsia="en-US"/>
    </w:rPr>
  </w:style>
  <w:style w:type="paragraph" w:customStyle="1" w:styleId="NO">
    <w:name w:val="NO"/>
    <w:basedOn w:val="Normal"/>
    <w:link w:val="NOChar"/>
    <w:rsid w:val="00DA13A5"/>
    <w:pPr>
      <w:keepLines/>
      <w:ind w:left="1135" w:hanging="851"/>
    </w:pPr>
  </w:style>
  <w:style w:type="character" w:customStyle="1" w:styleId="NOChar">
    <w:name w:val="NO Char"/>
    <w:link w:val="NO"/>
    <w:qFormat/>
    <w:rsid w:val="00DA13A5"/>
    <w:rPr>
      <w:rFonts w:ascii="Arial" w:eastAsiaTheme="minorHAnsi" w:hAnsi="Arial" w:cstheme="minorBidi"/>
      <w:szCs w:val="22"/>
      <w:lang w:val="en-US" w:eastAsia="en-US"/>
    </w:rPr>
  </w:style>
  <w:style w:type="character" w:customStyle="1" w:styleId="EditorsNoteChar">
    <w:name w:val="Editor's Note Char"/>
    <w:link w:val="EditorsNote"/>
    <w:rsid w:val="00DA13A5"/>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DA13A5"/>
    <w:pPr>
      <w:numPr>
        <w:numId w:val="5"/>
      </w:numPr>
      <w:spacing w:before="40" w:after="0"/>
    </w:pPr>
    <w:rPr>
      <w:rFonts w:eastAsia="MS Mincho"/>
      <w:b/>
      <w:lang w:eastAsia="en-GB"/>
    </w:rPr>
  </w:style>
  <w:style w:type="character" w:styleId="Emphasis">
    <w:name w:val="Emphasis"/>
    <w:qFormat/>
    <w:rsid w:val="00DA13A5"/>
    <w:rPr>
      <w:i/>
      <w:iCs/>
    </w:rPr>
  </w:style>
  <w:style w:type="paragraph" w:customStyle="1" w:styleId="FigureTitle">
    <w:name w:val="Figure_Title"/>
    <w:basedOn w:val="Normal"/>
    <w:next w:val="Normal"/>
    <w:rsid w:val="00DA13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DA13A5"/>
    <w:rPr>
      <w:rFonts w:ascii="Arial" w:eastAsia="Times New Roman" w:hAnsi="Arial"/>
      <w:b/>
      <w:noProof/>
      <w:sz w:val="18"/>
      <w:lang w:eastAsia="ja-JP"/>
    </w:rPr>
  </w:style>
  <w:style w:type="character" w:customStyle="1" w:styleId="FooterChar">
    <w:name w:val="Footer Char"/>
    <w:link w:val="Footer"/>
    <w:rsid w:val="00DA13A5"/>
    <w:rPr>
      <w:rFonts w:ascii="Arial" w:eastAsia="Times New Roman" w:hAnsi="Arial"/>
      <w:b/>
      <w:i/>
      <w:noProof/>
      <w:sz w:val="18"/>
      <w:lang w:eastAsia="ja-JP"/>
    </w:rPr>
  </w:style>
  <w:style w:type="character" w:customStyle="1" w:styleId="FootnoteTextChar">
    <w:name w:val="Footnote Text Char"/>
    <w:link w:val="FootnoteText"/>
    <w:rsid w:val="00DA13A5"/>
    <w:rPr>
      <w:rFonts w:ascii="Arial" w:eastAsiaTheme="minorHAnsi" w:hAnsi="Arial" w:cstheme="minorBidi"/>
      <w:sz w:val="16"/>
      <w:szCs w:val="22"/>
      <w:lang w:val="en-US" w:eastAsia="en-US"/>
    </w:rPr>
  </w:style>
  <w:style w:type="paragraph" w:customStyle="1" w:styleId="Guidance">
    <w:name w:val="Guidance"/>
    <w:basedOn w:val="Normal"/>
    <w:rsid w:val="00DA13A5"/>
    <w:rPr>
      <w:i/>
      <w:color w:val="0000FF"/>
    </w:rPr>
  </w:style>
  <w:style w:type="character" w:customStyle="1" w:styleId="Heading2Char">
    <w:name w:val="Heading 2 Char"/>
    <w:link w:val="Heading2"/>
    <w:rsid w:val="00DA13A5"/>
    <w:rPr>
      <w:rFonts w:ascii="Arial" w:eastAsia="Times New Roman" w:hAnsi="Arial"/>
      <w:sz w:val="32"/>
      <w:lang w:eastAsia="ja-JP"/>
    </w:rPr>
  </w:style>
  <w:style w:type="character" w:customStyle="1" w:styleId="Heading3Char">
    <w:name w:val="Heading 3 Char"/>
    <w:link w:val="Heading3"/>
    <w:rsid w:val="00DA13A5"/>
    <w:rPr>
      <w:rFonts w:ascii="Arial" w:eastAsia="Times New Roman" w:hAnsi="Arial"/>
      <w:sz w:val="28"/>
      <w:lang w:eastAsia="ja-JP"/>
    </w:rPr>
  </w:style>
  <w:style w:type="character" w:customStyle="1" w:styleId="Heading4Char">
    <w:name w:val="Heading 4 Char"/>
    <w:link w:val="Heading4"/>
    <w:rsid w:val="00DA13A5"/>
    <w:rPr>
      <w:rFonts w:ascii="Arial" w:eastAsia="Times New Roman" w:hAnsi="Arial"/>
      <w:sz w:val="24"/>
      <w:lang w:eastAsia="ja-JP"/>
    </w:rPr>
  </w:style>
  <w:style w:type="character" w:customStyle="1" w:styleId="Heading5Char">
    <w:name w:val="Heading 5 Char"/>
    <w:link w:val="Heading5"/>
    <w:rsid w:val="00DA13A5"/>
    <w:rPr>
      <w:rFonts w:ascii="Arial" w:eastAsia="Times New Roman" w:hAnsi="Arial"/>
      <w:sz w:val="22"/>
      <w:lang w:eastAsia="ja-JP"/>
    </w:rPr>
  </w:style>
  <w:style w:type="paragraph" w:customStyle="1" w:styleId="H6">
    <w:name w:val="H6"/>
    <w:basedOn w:val="Heading5"/>
    <w:next w:val="Normal"/>
    <w:rsid w:val="00DA13A5"/>
    <w:pPr>
      <w:ind w:left="1985" w:hanging="1985"/>
      <w:outlineLvl w:val="9"/>
    </w:pPr>
    <w:rPr>
      <w:sz w:val="20"/>
    </w:rPr>
  </w:style>
  <w:style w:type="character" w:customStyle="1" w:styleId="Heading6Char">
    <w:name w:val="Heading 6 Char"/>
    <w:link w:val="Heading6"/>
    <w:rsid w:val="00DA13A5"/>
    <w:rPr>
      <w:rFonts w:ascii="Arial" w:eastAsia="Times New Roman" w:hAnsi="Arial"/>
      <w:lang w:eastAsia="ja-JP"/>
    </w:rPr>
  </w:style>
  <w:style w:type="character" w:customStyle="1" w:styleId="Heading7Char">
    <w:name w:val="Heading 7 Char"/>
    <w:link w:val="Heading7"/>
    <w:rsid w:val="00DA13A5"/>
    <w:rPr>
      <w:rFonts w:ascii="Arial" w:eastAsia="Times New Roman" w:hAnsi="Arial"/>
      <w:lang w:eastAsia="ja-JP"/>
    </w:rPr>
  </w:style>
  <w:style w:type="character" w:customStyle="1" w:styleId="Heading8Char">
    <w:name w:val="Heading 8 Char"/>
    <w:link w:val="Heading8"/>
    <w:rsid w:val="00DA13A5"/>
    <w:rPr>
      <w:rFonts w:ascii="Arial" w:eastAsia="Times New Roman" w:hAnsi="Arial"/>
      <w:sz w:val="36"/>
      <w:lang w:eastAsia="ja-JP"/>
    </w:rPr>
  </w:style>
  <w:style w:type="character" w:customStyle="1" w:styleId="Heading9Char">
    <w:name w:val="Heading 9 Char"/>
    <w:link w:val="Heading9"/>
    <w:rsid w:val="00DA13A5"/>
    <w:rPr>
      <w:rFonts w:ascii="Arial" w:eastAsia="Times New Roman" w:hAnsi="Arial"/>
      <w:sz w:val="36"/>
      <w:lang w:eastAsia="ja-JP"/>
    </w:rPr>
  </w:style>
  <w:style w:type="character" w:styleId="HTMLCode">
    <w:name w:val="HTML Code"/>
    <w:uiPriority w:val="99"/>
    <w:unhideWhenUsed/>
    <w:rsid w:val="00DA13A5"/>
    <w:rPr>
      <w:rFonts w:ascii="Courier New" w:eastAsia="Times New Roman" w:hAnsi="Courier New" w:cs="Courier New"/>
      <w:sz w:val="20"/>
      <w:szCs w:val="20"/>
    </w:rPr>
  </w:style>
  <w:style w:type="paragraph" w:styleId="IndexHeading">
    <w:name w:val="index heading"/>
    <w:basedOn w:val="Normal"/>
    <w:next w:val="Normal"/>
    <w:rsid w:val="00DA13A5"/>
    <w:pPr>
      <w:pBdr>
        <w:top w:val="single" w:sz="12" w:space="0" w:color="auto"/>
      </w:pBdr>
      <w:spacing w:before="360" w:after="240"/>
    </w:pPr>
    <w:rPr>
      <w:b/>
      <w:i/>
      <w:sz w:val="26"/>
      <w:lang w:eastAsia="en-GB"/>
    </w:rPr>
  </w:style>
  <w:style w:type="paragraph" w:customStyle="1" w:styleId="LD">
    <w:name w:val="LD"/>
    <w:rsid w:val="00DA13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A13A5"/>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A13A5"/>
    <w:rPr>
      <w:rFonts w:ascii="Calibri" w:eastAsia="Calibri" w:hAnsi="Calibri" w:cstheme="minorBidi"/>
      <w:sz w:val="22"/>
      <w:szCs w:val="22"/>
      <w:lang w:val="x-none" w:eastAsia="en-US"/>
    </w:rPr>
  </w:style>
  <w:style w:type="paragraph" w:customStyle="1" w:styleId="NF">
    <w:name w:val="NF"/>
    <w:basedOn w:val="NO"/>
    <w:rsid w:val="00DA13A5"/>
    <w:pPr>
      <w:keepNext/>
      <w:spacing w:after="0"/>
    </w:pPr>
    <w:rPr>
      <w:sz w:val="18"/>
    </w:rPr>
  </w:style>
  <w:style w:type="paragraph" w:customStyle="1" w:styleId="NW">
    <w:name w:val="NW"/>
    <w:basedOn w:val="NO"/>
    <w:rsid w:val="00DA13A5"/>
    <w:pPr>
      <w:spacing w:after="0"/>
    </w:pPr>
  </w:style>
  <w:style w:type="paragraph" w:customStyle="1" w:styleId="PL">
    <w:name w:val="PL"/>
    <w:link w:val="PLChar"/>
    <w:qFormat/>
    <w:rsid w:val="00DA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13A5"/>
    <w:rPr>
      <w:rFonts w:ascii="Courier New" w:eastAsia="Batang" w:hAnsi="Courier New"/>
      <w:noProof/>
      <w:sz w:val="16"/>
      <w:shd w:val="clear" w:color="auto" w:fill="E6E6E6"/>
      <w:lang w:eastAsia="sv-SE"/>
    </w:rPr>
  </w:style>
  <w:style w:type="paragraph" w:styleId="PlainText">
    <w:name w:val="Plain Text"/>
    <w:basedOn w:val="Normal"/>
    <w:link w:val="PlainTextChar"/>
    <w:rsid w:val="00DA13A5"/>
    <w:rPr>
      <w:rFonts w:ascii="Courier New" w:hAnsi="Courier New"/>
      <w:lang w:val="nb-NO"/>
    </w:rPr>
  </w:style>
  <w:style w:type="character" w:customStyle="1" w:styleId="PlainTextChar">
    <w:name w:val="Plain Text Char"/>
    <w:link w:val="PlainText"/>
    <w:rsid w:val="00DA13A5"/>
    <w:rPr>
      <w:rFonts w:ascii="Courier New" w:eastAsiaTheme="minorHAnsi" w:hAnsi="Courier New" w:cstheme="minorBidi"/>
      <w:szCs w:val="22"/>
      <w:lang w:val="nb-NO" w:eastAsia="en-US"/>
    </w:rPr>
  </w:style>
  <w:style w:type="character" w:styleId="Strong">
    <w:name w:val="Strong"/>
    <w:uiPriority w:val="22"/>
    <w:qFormat/>
    <w:rsid w:val="00DA13A5"/>
    <w:rPr>
      <w:b/>
      <w:bCs/>
    </w:rPr>
  </w:style>
  <w:style w:type="table" w:styleId="TableGrid">
    <w:name w:val="Table Grid"/>
    <w:aliases w:val="TableGrid,网格型"/>
    <w:basedOn w:val="TableNormal"/>
    <w:uiPriority w:val="39"/>
    <w:qFormat/>
    <w:rsid w:val="00DA13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13A5"/>
    <w:rPr>
      <w:rFonts w:ascii="Arial" w:eastAsiaTheme="minorHAnsi" w:hAnsi="Arial" w:cstheme="minorBidi"/>
      <w:sz w:val="18"/>
      <w:szCs w:val="22"/>
      <w:lang w:val="x-none" w:eastAsia="x-none"/>
    </w:rPr>
  </w:style>
  <w:style w:type="character" w:customStyle="1" w:styleId="TAHCar">
    <w:name w:val="TAH Car"/>
    <w:link w:val="TAH"/>
    <w:qFormat/>
    <w:locked/>
    <w:rsid w:val="00DA13A5"/>
    <w:rPr>
      <w:rFonts w:ascii="Arial" w:eastAsiaTheme="minorHAnsi" w:hAnsi="Arial" w:cstheme="minorBidi"/>
      <w:b/>
      <w:sz w:val="18"/>
      <w:szCs w:val="22"/>
      <w:lang w:val="x-none" w:eastAsia="x-none"/>
    </w:rPr>
  </w:style>
  <w:style w:type="character" w:customStyle="1" w:styleId="THChar">
    <w:name w:val="TH Char"/>
    <w:link w:val="TH"/>
    <w:rsid w:val="00DA13A5"/>
    <w:rPr>
      <w:rFonts w:ascii="Arial" w:eastAsiaTheme="minorHAnsi" w:hAnsi="Arial" w:cstheme="minorBidi"/>
      <w:b/>
      <w:szCs w:val="22"/>
      <w:lang w:val="x-none" w:eastAsia="x-none"/>
    </w:rPr>
  </w:style>
  <w:style w:type="paragraph" w:customStyle="1" w:styleId="TAJ">
    <w:name w:val="TAJ"/>
    <w:basedOn w:val="TH"/>
    <w:rsid w:val="00DA13A5"/>
  </w:style>
  <w:style w:type="paragraph" w:customStyle="1" w:styleId="TALCharChar">
    <w:name w:val="TAL Char Char"/>
    <w:basedOn w:val="Normal"/>
    <w:link w:val="TALCharCharChar"/>
    <w:rsid w:val="00DA13A5"/>
    <w:pPr>
      <w:keepNext/>
      <w:keepLines/>
      <w:spacing w:after="0"/>
    </w:pPr>
    <w:rPr>
      <w:rFonts w:eastAsia="Malgun Gothic"/>
      <w:sz w:val="18"/>
      <w:lang w:val="x-none" w:eastAsia="x-none"/>
    </w:rPr>
  </w:style>
  <w:style w:type="character" w:customStyle="1" w:styleId="TALCharCharChar">
    <w:name w:val="TAL Char Char Char"/>
    <w:link w:val="TALCharChar"/>
    <w:rsid w:val="00DA13A5"/>
    <w:rPr>
      <w:rFonts w:ascii="Arial" w:eastAsia="Malgun Gothic" w:hAnsi="Arial" w:cstheme="minorBidi"/>
      <w:sz w:val="18"/>
      <w:szCs w:val="22"/>
      <w:lang w:val="x-none" w:eastAsia="x-none"/>
    </w:rPr>
  </w:style>
  <w:style w:type="character" w:customStyle="1" w:styleId="TFChar">
    <w:name w:val="TF Char"/>
    <w:link w:val="TF"/>
    <w:rsid w:val="00DA13A5"/>
    <w:rPr>
      <w:rFonts w:ascii="Arial" w:eastAsiaTheme="minorHAnsi" w:hAnsi="Arial" w:cstheme="minorBidi"/>
      <w:b/>
      <w:szCs w:val="22"/>
      <w:lang w:val="x-none" w:eastAsia="x-none"/>
    </w:rPr>
  </w:style>
  <w:style w:type="paragraph" w:styleId="ListContinue">
    <w:name w:val="List Continue"/>
    <w:basedOn w:val="Normal"/>
    <w:rsid w:val="00DA13A5"/>
    <w:pPr>
      <w:spacing w:after="120"/>
      <w:ind w:left="283"/>
      <w:contextualSpacing/>
    </w:pPr>
  </w:style>
  <w:style w:type="paragraph" w:styleId="ListContinue2">
    <w:name w:val="List Continue 2"/>
    <w:basedOn w:val="Normal"/>
    <w:rsid w:val="00DA13A5"/>
    <w:pPr>
      <w:spacing w:after="120"/>
      <w:ind w:left="566"/>
      <w:contextualSpacing/>
    </w:pPr>
  </w:style>
  <w:style w:type="paragraph" w:styleId="ListNumber3">
    <w:name w:val="List Number 3"/>
    <w:basedOn w:val="ListNumber2"/>
    <w:rsid w:val="00DA13A5"/>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E24EB1"/>
    <w:pPr>
      <w:spacing w:before="120" w:line="264" w:lineRule="auto"/>
    </w:pPr>
    <w:rPr>
      <w:rFonts w:ascii="Times New Roman" w:hAnsi="Times New Roman"/>
    </w:rPr>
  </w:style>
  <w:style w:type="character" w:customStyle="1" w:styleId="00TextChar">
    <w:name w:val="00_Text Char"/>
    <w:basedOn w:val="DefaultParagraphFont"/>
    <w:link w:val="00Text"/>
    <w:qForma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pPr>
  </w:style>
  <w:style w:type="paragraph" w:customStyle="1" w:styleId="B2">
    <w:name w:val="B2+"/>
    <w:basedOn w:val="B20"/>
    <w:uiPriority w:val="99"/>
    <w:qFormat/>
    <w:rsid w:val="00E24EB1"/>
    <w:pPr>
      <w:numPr>
        <w:numId w:val="3"/>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CA" w:eastAsia="en-US"/>
      <w14:ligatures w14:val="standardContextual"/>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 w:type="paragraph" w:styleId="NormalWeb">
    <w:name w:val="Normal (Web)"/>
    <w:basedOn w:val="Normal"/>
    <w:uiPriority w:val="99"/>
    <w:unhideWhenUsed/>
    <w:rsid w:val="00CD2C5E"/>
    <w:pPr>
      <w:spacing w:before="100" w:beforeAutospacing="1" w:after="100" w:afterAutospacing="1" w:line="240" w:lineRule="auto"/>
    </w:pPr>
    <w:rPr>
      <w:rFonts w:ascii="Times New Roman" w:eastAsia="Times New Roman" w:hAnsi="Times New Roman" w:cs="Times New Roman"/>
    </w:rPr>
  </w:style>
  <w:style w:type="character" w:styleId="IntenseEmphasis">
    <w:name w:val="Intense Emphasis"/>
    <w:basedOn w:val="DefaultParagraphFont"/>
    <w:uiPriority w:val="21"/>
    <w:qFormat/>
    <w:rsid w:val="00DA13A5"/>
    <w:rPr>
      <w:i/>
      <w:iCs/>
      <w:color w:val="4472C4" w:themeColor="accent1"/>
    </w:rPr>
  </w:style>
  <w:style w:type="character" w:styleId="UnresolvedMention">
    <w:name w:val="Unresolved Mention"/>
    <w:basedOn w:val="DefaultParagraphFont"/>
    <w:uiPriority w:val="99"/>
    <w:unhideWhenUsed/>
    <w:rsid w:val="00D07B4E"/>
    <w:rPr>
      <w:color w:val="605E5C"/>
      <w:shd w:val="clear" w:color="auto" w:fill="E1DFDD"/>
    </w:rPr>
  </w:style>
  <w:style w:type="character" w:customStyle="1" w:styleId="B3Char">
    <w:name w:val="B3 Char"/>
    <w:qFormat/>
    <w:rsid w:val="00474415"/>
    <w:rPr>
      <w:rFonts w:ascii="Times New Roman" w:eastAsia="SimSun" w:hAnsi="Times New Roman"/>
      <w:lang w:eastAsia="en-US"/>
    </w:rPr>
  </w:style>
  <w:style w:type="paragraph" w:styleId="Date">
    <w:name w:val="Date"/>
    <w:basedOn w:val="Normal"/>
    <w:next w:val="Normal"/>
    <w:link w:val="DateChar"/>
    <w:rsid w:val="00AE31B7"/>
  </w:style>
  <w:style w:type="character" w:customStyle="1" w:styleId="DateChar">
    <w:name w:val="Date Char"/>
    <w:basedOn w:val="DefaultParagraphFont"/>
    <w:link w:val="Date"/>
    <w:rsid w:val="00AE31B7"/>
    <w:rPr>
      <w:rFonts w:asciiTheme="minorHAnsi" w:eastAsiaTheme="minorEastAsia" w:hAnsiTheme="minorHAnsi" w:cstheme="minorBidi"/>
      <w:kern w:val="2"/>
      <w:sz w:val="22"/>
      <w:szCs w:val="22"/>
      <w:lang w:val="en-US" w:eastAsia="ja-JP"/>
      <w14:ligatures w14:val="standardContextual"/>
    </w:rPr>
  </w:style>
  <w:style w:type="paragraph" w:customStyle="1" w:styleId="EmailDiscussion2">
    <w:name w:val="EmailDiscussion2"/>
    <w:basedOn w:val="Doc-text2"/>
    <w:qFormat/>
    <w:rsid w:val="00883552"/>
    <w:pPr>
      <w:spacing w:line="240" w:lineRule="auto"/>
    </w:pPr>
    <w:rPr>
      <w:rFonts w:ascii="Calibri" w:eastAsiaTheme="minorHAnsi" w:hAnsi="Calibri" w:cs="Calibri"/>
      <w:kern w:val="0"/>
      <w:lang w:val="en-US" w:eastAsia="en-US"/>
      <w14:ligatures w14:val="none"/>
    </w:rPr>
  </w:style>
  <w:style w:type="paragraph" w:customStyle="1" w:styleId="Comments">
    <w:name w:val="Comments"/>
    <w:basedOn w:val="Normal"/>
    <w:link w:val="CommentsChar"/>
    <w:qFormat/>
    <w:rsid w:val="00883552"/>
    <w:pPr>
      <w:spacing w:after="0" w:line="240" w:lineRule="auto"/>
    </w:pPr>
    <w:rPr>
      <w:rFonts w:ascii="Calibri" w:hAnsi="Calibri" w:cs="Calibri"/>
      <w:i/>
      <w:noProof/>
      <w:kern w:val="0"/>
      <w:sz w:val="18"/>
      <w14:ligatures w14:val="none"/>
    </w:rPr>
  </w:style>
  <w:style w:type="character" w:customStyle="1" w:styleId="CommentsChar">
    <w:name w:val="Comments Char"/>
    <w:link w:val="Comments"/>
    <w:qFormat/>
    <w:rsid w:val="00883552"/>
    <w:rPr>
      <w:rFonts w:ascii="Calibri" w:eastAsiaTheme="minorHAnsi" w:hAnsi="Calibri" w:cs="Calibri"/>
      <w:i/>
      <w:noProof/>
      <w:sz w:val="18"/>
      <w:szCs w:val="22"/>
      <w:lang w:val="en-US" w:eastAsia="en-US"/>
    </w:rPr>
  </w:style>
  <w:style w:type="paragraph" w:customStyle="1" w:styleId="Agreement">
    <w:name w:val="Agreement"/>
    <w:basedOn w:val="Normal"/>
    <w:next w:val="Doc-text2"/>
    <w:uiPriority w:val="99"/>
    <w:qFormat/>
    <w:rsid w:val="00883552"/>
    <w:pPr>
      <w:numPr>
        <w:numId w:val="23"/>
      </w:numPr>
      <w:spacing w:before="60" w:after="0" w:line="240" w:lineRule="auto"/>
    </w:pPr>
    <w:rPr>
      <w:rFonts w:ascii="Calibri" w:hAnsi="Calibri" w:cs="Calibri"/>
      <w:b/>
      <w:kern w:val="0"/>
      <w14:ligatures w14:val="none"/>
    </w:rPr>
  </w:style>
  <w:style w:type="paragraph" w:customStyle="1" w:styleId="AgreementsBox">
    <w:name w:val="AgreementsBox"/>
    <w:basedOn w:val="Normal"/>
    <w:qFormat/>
    <w:rsid w:val="00883552"/>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cs="Times New Roman"/>
      <w:kern w:val="0"/>
      <w:sz w:val="20"/>
      <w:lang w:eastAsia="en-GB"/>
      <w14:ligatures w14:val="none"/>
    </w:rPr>
  </w:style>
  <w:style w:type="paragraph" w:customStyle="1" w:styleId="pf0">
    <w:name w:val="pf0"/>
    <w:basedOn w:val="Normal"/>
    <w:rsid w:val="00D75F5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1F669A"/>
    <w:rPr>
      <w:rFonts w:ascii="Segoe UI" w:hAnsi="Segoe UI" w:cs="Segoe UI" w:hint="default"/>
      <w:sz w:val="18"/>
      <w:szCs w:val="18"/>
    </w:rPr>
  </w:style>
  <w:style w:type="paragraph" w:customStyle="1" w:styleId="pf1">
    <w:name w:val="pf1"/>
    <w:basedOn w:val="Normal"/>
    <w:rsid w:val="00D75F5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3762">
      <w:bodyDiv w:val="1"/>
      <w:marLeft w:val="0"/>
      <w:marRight w:val="0"/>
      <w:marTop w:val="0"/>
      <w:marBottom w:val="0"/>
      <w:divBdr>
        <w:top w:val="none" w:sz="0" w:space="0" w:color="auto"/>
        <w:left w:val="none" w:sz="0" w:space="0" w:color="auto"/>
        <w:bottom w:val="none" w:sz="0" w:space="0" w:color="auto"/>
        <w:right w:val="none" w:sz="0" w:space="0" w:color="auto"/>
      </w:divBdr>
    </w:div>
    <w:div w:id="251931866">
      <w:bodyDiv w:val="1"/>
      <w:marLeft w:val="0"/>
      <w:marRight w:val="0"/>
      <w:marTop w:val="0"/>
      <w:marBottom w:val="0"/>
      <w:divBdr>
        <w:top w:val="none" w:sz="0" w:space="0" w:color="auto"/>
        <w:left w:val="none" w:sz="0" w:space="0" w:color="auto"/>
        <w:bottom w:val="none" w:sz="0" w:space="0" w:color="auto"/>
        <w:right w:val="none" w:sz="0" w:space="0" w:color="auto"/>
      </w:divBdr>
    </w:div>
    <w:div w:id="327364382">
      <w:bodyDiv w:val="1"/>
      <w:marLeft w:val="0"/>
      <w:marRight w:val="0"/>
      <w:marTop w:val="0"/>
      <w:marBottom w:val="0"/>
      <w:divBdr>
        <w:top w:val="none" w:sz="0" w:space="0" w:color="auto"/>
        <w:left w:val="none" w:sz="0" w:space="0" w:color="auto"/>
        <w:bottom w:val="none" w:sz="0" w:space="0" w:color="auto"/>
        <w:right w:val="none" w:sz="0" w:space="0" w:color="auto"/>
      </w:divBdr>
      <w:divsChild>
        <w:div w:id="1084649687">
          <w:marLeft w:val="1166"/>
          <w:marRight w:val="0"/>
          <w:marTop w:val="160"/>
          <w:marBottom w:val="0"/>
          <w:divBdr>
            <w:top w:val="none" w:sz="0" w:space="0" w:color="auto"/>
            <w:left w:val="none" w:sz="0" w:space="0" w:color="auto"/>
            <w:bottom w:val="none" w:sz="0" w:space="0" w:color="auto"/>
            <w:right w:val="none" w:sz="0" w:space="0" w:color="auto"/>
          </w:divBdr>
        </w:div>
        <w:div w:id="1721395623">
          <w:marLeft w:val="547"/>
          <w:marRight w:val="0"/>
          <w:marTop w:val="160"/>
          <w:marBottom w:val="0"/>
          <w:divBdr>
            <w:top w:val="none" w:sz="0" w:space="0" w:color="auto"/>
            <w:left w:val="none" w:sz="0" w:space="0" w:color="auto"/>
            <w:bottom w:val="none" w:sz="0" w:space="0" w:color="auto"/>
            <w:right w:val="none" w:sz="0" w:space="0" w:color="auto"/>
          </w:divBdr>
        </w:div>
      </w:divsChild>
    </w:div>
    <w:div w:id="402024961">
      <w:bodyDiv w:val="1"/>
      <w:marLeft w:val="0"/>
      <w:marRight w:val="0"/>
      <w:marTop w:val="0"/>
      <w:marBottom w:val="0"/>
      <w:divBdr>
        <w:top w:val="none" w:sz="0" w:space="0" w:color="auto"/>
        <w:left w:val="none" w:sz="0" w:space="0" w:color="auto"/>
        <w:bottom w:val="none" w:sz="0" w:space="0" w:color="auto"/>
        <w:right w:val="none" w:sz="0" w:space="0" w:color="auto"/>
      </w:divBdr>
      <w:divsChild>
        <w:div w:id="253786376">
          <w:marLeft w:val="547"/>
          <w:marRight w:val="0"/>
          <w:marTop w:val="160"/>
          <w:marBottom w:val="0"/>
          <w:divBdr>
            <w:top w:val="none" w:sz="0" w:space="0" w:color="auto"/>
            <w:left w:val="none" w:sz="0" w:space="0" w:color="auto"/>
            <w:bottom w:val="none" w:sz="0" w:space="0" w:color="auto"/>
            <w:right w:val="none" w:sz="0" w:space="0" w:color="auto"/>
          </w:divBdr>
        </w:div>
        <w:div w:id="455953247">
          <w:marLeft w:val="965"/>
          <w:marRight w:val="0"/>
          <w:marTop w:val="160"/>
          <w:marBottom w:val="0"/>
          <w:divBdr>
            <w:top w:val="none" w:sz="0" w:space="0" w:color="auto"/>
            <w:left w:val="none" w:sz="0" w:space="0" w:color="auto"/>
            <w:bottom w:val="none" w:sz="0" w:space="0" w:color="auto"/>
            <w:right w:val="none" w:sz="0" w:space="0" w:color="auto"/>
          </w:divBdr>
        </w:div>
      </w:divsChild>
    </w:div>
    <w:div w:id="891815326">
      <w:bodyDiv w:val="1"/>
      <w:marLeft w:val="0"/>
      <w:marRight w:val="0"/>
      <w:marTop w:val="0"/>
      <w:marBottom w:val="0"/>
      <w:divBdr>
        <w:top w:val="none" w:sz="0" w:space="0" w:color="auto"/>
        <w:left w:val="none" w:sz="0" w:space="0" w:color="auto"/>
        <w:bottom w:val="none" w:sz="0" w:space="0" w:color="auto"/>
        <w:right w:val="none" w:sz="0" w:space="0" w:color="auto"/>
      </w:divBdr>
    </w:div>
    <w:div w:id="1263731698">
      <w:bodyDiv w:val="1"/>
      <w:marLeft w:val="0"/>
      <w:marRight w:val="0"/>
      <w:marTop w:val="0"/>
      <w:marBottom w:val="0"/>
      <w:divBdr>
        <w:top w:val="none" w:sz="0" w:space="0" w:color="auto"/>
        <w:left w:val="none" w:sz="0" w:space="0" w:color="auto"/>
        <w:bottom w:val="none" w:sz="0" w:space="0" w:color="auto"/>
        <w:right w:val="none" w:sz="0" w:space="0" w:color="auto"/>
      </w:divBdr>
      <w:divsChild>
        <w:div w:id="196626695">
          <w:marLeft w:val="418"/>
          <w:marRight w:val="0"/>
          <w:marTop w:val="160"/>
          <w:marBottom w:val="0"/>
          <w:divBdr>
            <w:top w:val="none" w:sz="0" w:space="0" w:color="auto"/>
            <w:left w:val="none" w:sz="0" w:space="0" w:color="auto"/>
            <w:bottom w:val="none" w:sz="0" w:space="0" w:color="auto"/>
            <w:right w:val="none" w:sz="0" w:space="0" w:color="auto"/>
          </w:divBdr>
        </w:div>
        <w:div w:id="673336771">
          <w:marLeft w:val="965"/>
          <w:marRight w:val="0"/>
          <w:marTop w:val="160"/>
          <w:marBottom w:val="0"/>
          <w:divBdr>
            <w:top w:val="none" w:sz="0" w:space="0" w:color="auto"/>
            <w:left w:val="none" w:sz="0" w:space="0" w:color="auto"/>
            <w:bottom w:val="none" w:sz="0" w:space="0" w:color="auto"/>
            <w:right w:val="none" w:sz="0" w:space="0" w:color="auto"/>
          </w:divBdr>
        </w:div>
        <w:div w:id="2012685233">
          <w:marLeft w:val="965"/>
          <w:marRight w:val="0"/>
          <w:marTop w:val="160"/>
          <w:marBottom w:val="160"/>
          <w:divBdr>
            <w:top w:val="none" w:sz="0" w:space="0" w:color="auto"/>
            <w:left w:val="none" w:sz="0" w:space="0" w:color="auto"/>
            <w:bottom w:val="none" w:sz="0" w:space="0" w:color="auto"/>
            <w:right w:val="none" w:sz="0" w:space="0" w:color="auto"/>
          </w:divBdr>
        </w:div>
      </w:divsChild>
    </w:div>
    <w:div w:id="1316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9323348">
          <w:marLeft w:val="547"/>
          <w:marRight w:val="0"/>
          <w:marTop w:val="160"/>
          <w:marBottom w:val="0"/>
          <w:divBdr>
            <w:top w:val="none" w:sz="0" w:space="0" w:color="auto"/>
            <w:left w:val="none" w:sz="0" w:space="0" w:color="auto"/>
            <w:bottom w:val="none" w:sz="0" w:space="0" w:color="auto"/>
            <w:right w:val="none" w:sz="0" w:space="0" w:color="auto"/>
          </w:divBdr>
        </w:div>
        <w:div w:id="1430541490">
          <w:marLeft w:val="1166"/>
          <w:marRight w:val="0"/>
          <w:marTop w:val="160"/>
          <w:marBottom w:val="0"/>
          <w:divBdr>
            <w:top w:val="none" w:sz="0" w:space="0" w:color="auto"/>
            <w:left w:val="none" w:sz="0" w:space="0" w:color="auto"/>
            <w:bottom w:val="none" w:sz="0" w:space="0" w:color="auto"/>
            <w:right w:val="none" w:sz="0" w:space="0" w:color="auto"/>
          </w:divBdr>
        </w:div>
        <w:div w:id="1591280026">
          <w:marLeft w:val="547"/>
          <w:marRight w:val="0"/>
          <w:marTop w:val="160"/>
          <w:marBottom w:val="180"/>
          <w:divBdr>
            <w:top w:val="none" w:sz="0" w:space="0" w:color="auto"/>
            <w:left w:val="none" w:sz="0" w:space="0" w:color="auto"/>
            <w:bottom w:val="none" w:sz="0" w:space="0" w:color="auto"/>
            <w:right w:val="none" w:sz="0" w:space="0" w:color="auto"/>
          </w:divBdr>
        </w:div>
        <w:div w:id="1688629346">
          <w:marLeft w:val="1166"/>
          <w:marRight w:val="0"/>
          <w:marTop w:val="160"/>
          <w:marBottom w:val="0"/>
          <w:divBdr>
            <w:top w:val="none" w:sz="0" w:space="0" w:color="auto"/>
            <w:left w:val="none" w:sz="0" w:space="0" w:color="auto"/>
            <w:bottom w:val="none" w:sz="0" w:space="0" w:color="auto"/>
            <w:right w:val="none" w:sz="0" w:space="0" w:color="auto"/>
          </w:divBdr>
        </w:div>
        <w:div w:id="1765686982">
          <w:marLeft w:val="1166"/>
          <w:marRight w:val="0"/>
          <w:marTop w:val="160"/>
          <w:marBottom w:val="0"/>
          <w:divBdr>
            <w:top w:val="none" w:sz="0" w:space="0" w:color="auto"/>
            <w:left w:val="none" w:sz="0" w:space="0" w:color="auto"/>
            <w:bottom w:val="none" w:sz="0" w:space="0" w:color="auto"/>
            <w:right w:val="none" w:sz="0" w:space="0" w:color="auto"/>
          </w:divBdr>
        </w:div>
      </w:divsChild>
    </w:div>
    <w:div w:id="1344668820">
      <w:bodyDiv w:val="1"/>
      <w:marLeft w:val="0"/>
      <w:marRight w:val="0"/>
      <w:marTop w:val="0"/>
      <w:marBottom w:val="0"/>
      <w:divBdr>
        <w:top w:val="none" w:sz="0" w:space="0" w:color="auto"/>
        <w:left w:val="none" w:sz="0" w:space="0" w:color="auto"/>
        <w:bottom w:val="none" w:sz="0" w:space="0" w:color="auto"/>
        <w:right w:val="none" w:sz="0" w:space="0" w:color="auto"/>
      </w:divBdr>
    </w:div>
    <w:div w:id="1369837696">
      <w:bodyDiv w:val="1"/>
      <w:marLeft w:val="0"/>
      <w:marRight w:val="0"/>
      <w:marTop w:val="0"/>
      <w:marBottom w:val="0"/>
      <w:divBdr>
        <w:top w:val="none" w:sz="0" w:space="0" w:color="auto"/>
        <w:left w:val="none" w:sz="0" w:space="0" w:color="auto"/>
        <w:bottom w:val="none" w:sz="0" w:space="0" w:color="auto"/>
        <w:right w:val="none" w:sz="0" w:space="0" w:color="auto"/>
      </w:divBdr>
    </w:div>
    <w:div w:id="1616905495">
      <w:bodyDiv w:val="1"/>
      <w:marLeft w:val="0"/>
      <w:marRight w:val="0"/>
      <w:marTop w:val="0"/>
      <w:marBottom w:val="0"/>
      <w:divBdr>
        <w:top w:val="none" w:sz="0" w:space="0" w:color="auto"/>
        <w:left w:val="none" w:sz="0" w:space="0" w:color="auto"/>
        <w:bottom w:val="none" w:sz="0" w:space="0" w:color="auto"/>
        <w:right w:val="none" w:sz="0" w:space="0" w:color="auto"/>
      </w:divBdr>
      <w:divsChild>
        <w:div w:id="954020339">
          <w:marLeft w:val="418"/>
          <w:marRight w:val="0"/>
          <w:marTop w:val="160"/>
          <w:marBottom w:val="0"/>
          <w:divBdr>
            <w:top w:val="none" w:sz="0" w:space="0" w:color="auto"/>
            <w:left w:val="none" w:sz="0" w:space="0" w:color="auto"/>
            <w:bottom w:val="none" w:sz="0" w:space="0" w:color="auto"/>
            <w:right w:val="none" w:sz="0" w:space="0" w:color="auto"/>
          </w:divBdr>
        </w:div>
      </w:divsChild>
    </w:div>
    <w:div w:id="1693339864">
      <w:bodyDiv w:val="1"/>
      <w:marLeft w:val="0"/>
      <w:marRight w:val="0"/>
      <w:marTop w:val="0"/>
      <w:marBottom w:val="0"/>
      <w:divBdr>
        <w:top w:val="none" w:sz="0" w:space="0" w:color="auto"/>
        <w:left w:val="none" w:sz="0" w:space="0" w:color="auto"/>
        <w:bottom w:val="none" w:sz="0" w:space="0" w:color="auto"/>
        <w:right w:val="none" w:sz="0" w:space="0" w:color="auto"/>
      </w:divBdr>
    </w:div>
    <w:div w:id="1790513351">
      <w:bodyDiv w:val="1"/>
      <w:marLeft w:val="0"/>
      <w:marRight w:val="0"/>
      <w:marTop w:val="0"/>
      <w:marBottom w:val="0"/>
      <w:divBdr>
        <w:top w:val="none" w:sz="0" w:space="0" w:color="auto"/>
        <w:left w:val="none" w:sz="0" w:space="0" w:color="auto"/>
        <w:bottom w:val="none" w:sz="0" w:space="0" w:color="auto"/>
        <w:right w:val="none" w:sz="0" w:space="0" w:color="auto"/>
      </w:divBdr>
    </w:div>
    <w:div w:id="186616915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sChild>
        <w:div w:id="165287252">
          <w:marLeft w:val="965"/>
          <w:marRight w:val="0"/>
          <w:marTop w:val="160"/>
          <w:marBottom w:val="160"/>
          <w:divBdr>
            <w:top w:val="none" w:sz="0" w:space="0" w:color="auto"/>
            <w:left w:val="none" w:sz="0" w:space="0" w:color="auto"/>
            <w:bottom w:val="none" w:sz="0" w:space="0" w:color="auto"/>
            <w:right w:val="none" w:sz="0" w:space="0" w:color="auto"/>
          </w:divBdr>
        </w:div>
        <w:div w:id="2006593325">
          <w:marLeft w:val="965"/>
          <w:marRight w:val="0"/>
          <w:marTop w:val="160"/>
          <w:marBottom w:val="0"/>
          <w:divBdr>
            <w:top w:val="none" w:sz="0" w:space="0" w:color="auto"/>
            <w:left w:val="none" w:sz="0" w:space="0" w:color="auto"/>
            <w:bottom w:val="none" w:sz="0" w:space="0" w:color="auto"/>
            <w:right w:val="none" w:sz="0" w:space="0" w:color="auto"/>
          </w:divBdr>
        </w:div>
        <w:div w:id="2028554893">
          <w:marLeft w:val="418"/>
          <w:marRight w:val="0"/>
          <w:marTop w:val="160"/>
          <w:marBottom w:val="0"/>
          <w:divBdr>
            <w:top w:val="none" w:sz="0" w:space="0" w:color="auto"/>
            <w:left w:val="none" w:sz="0" w:space="0" w:color="auto"/>
            <w:bottom w:val="none" w:sz="0" w:space="0" w:color="auto"/>
            <w:right w:val="none" w:sz="0" w:space="0" w:color="auto"/>
          </w:divBdr>
        </w:div>
      </w:divsChild>
    </w:div>
    <w:div w:id="2065791888">
      <w:bodyDiv w:val="1"/>
      <w:marLeft w:val="0"/>
      <w:marRight w:val="0"/>
      <w:marTop w:val="0"/>
      <w:marBottom w:val="0"/>
      <w:divBdr>
        <w:top w:val="none" w:sz="0" w:space="0" w:color="auto"/>
        <w:left w:val="none" w:sz="0" w:space="0" w:color="auto"/>
        <w:bottom w:val="none" w:sz="0" w:space="0" w:color="auto"/>
        <w:right w:val="none" w:sz="0" w:space="0" w:color="auto"/>
      </w:divBdr>
    </w:div>
    <w:div w:id="20979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7E4DEA8-3417-4A96-B1D3-C3953D3D6C81}">
  <ds:schemaRefs>
    <ds:schemaRef ds:uri="http://schemas.microsoft.com/sharepoint/v3/contenttype/forms"/>
  </ds:schemaRefs>
</ds:datastoreItem>
</file>

<file path=customXml/itemProps2.xml><?xml version="1.0" encoding="utf-8"?>
<ds:datastoreItem xmlns:ds="http://schemas.openxmlformats.org/officeDocument/2006/customXml" ds:itemID="{532B5696-A371-491C-B95A-82378237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42007-722F-4721-8CCE-E7B7B31C9991}">
  <ds:schemaRefs>
    <ds:schemaRef ds:uri="http://www.w3.org/XML/1998/namespace"/>
    <ds:schemaRef ds:uri="http://schemas.microsoft.com/sharepoint/v3"/>
    <ds:schemaRef ds:uri="http://purl.org/dc/elements/1.1/"/>
    <ds:schemaRef ds:uri="http://schemas.microsoft.com/office/infopath/2007/PartnerControls"/>
    <ds:schemaRef ds:uri="http://purl.org/dc/dcmitype/"/>
    <ds:schemaRef ds:uri="http://purl.org/dc/terms/"/>
    <ds:schemaRef ds:uri="9b239327-9e80-40e4-b1b7-4394fed77a33"/>
    <ds:schemaRef ds:uri="http://schemas.microsoft.com/office/2006/documentManagement/types"/>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12644</Words>
  <Characters>72072</Characters>
  <Application>Microsoft Office Word</Application>
  <DocSecurity>0</DocSecurity>
  <Lines>600</Lines>
  <Paragraphs>169</Paragraphs>
  <ScaleCrop>false</ScaleCrop>
  <Company/>
  <LinksUpToDate>false</LinksUpToDate>
  <CharactersWithSpaces>84547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2025-05-09T13:30:00Z</dcterms:created>
  <dcterms:modified xsi:type="dcterms:W3CDTF">2025-05-09T13:30:00Z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